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A000000">
      <w:pPr>
        <w:ind w:right="678"/>
        <w:jc w:val="right"/>
        <w:rPr>
          <w:rFonts w:ascii="Arial" w:hAnsi="Arial"/>
          <w:b w:val="1"/>
          <w:i w:val="1"/>
          <w:sz w:val="20"/>
        </w:rPr>
      </w:pPr>
      <w:r>
        <w:rPr>
          <w:rFonts w:ascii="Arial" w:hAnsi="Arial"/>
          <w:b w:val="1"/>
          <w:i w:val="1"/>
          <w:sz w:val="20"/>
        </w:rPr>
        <w:t>ПРИЛОЖЕНИЕ 1</w:t>
      </w:r>
    </w:p>
    <w:p w14:paraId="0B000000">
      <w:pPr>
        <w:ind/>
        <w:jc w:val="center"/>
        <w:rPr>
          <w:rFonts w:ascii="Arial" w:hAnsi="Arial"/>
          <w:b w:val="1"/>
          <w:i w:val="1"/>
          <w:sz w:val="20"/>
        </w:rPr>
      </w:pPr>
      <w:r>
        <w:rPr>
          <w:rFonts w:ascii="Arial" w:hAnsi="Arial"/>
          <w:b w:val="1"/>
          <w:i w:val="1"/>
          <w:sz w:val="20"/>
        </w:rPr>
        <w:t>СВЕДЕНИЯ ОБ</w:t>
      </w:r>
      <w:r>
        <w:rPr>
          <w:rFonts w:ascii="Arial" w:hAnsi="Arial"/>
          <w:b w:val="1"/>
          <w:i w:val="1"/>
          <w:sz w:val="20"/>
        </w:rPr>
        <w:t xml:space="preserve"> ОБЪЕКТ</w:t>
      </w:r>
      <w:r>
        <w:rPr>
          <w:rFonts w:ascii="Arial" w:hAnsi="Arial"/>
          <w:b w:val="1"/>
          <w:i w:val="1"/>
          <w:sz w:val="20"/>
        </w:rPr>
        <w:t>Е</w:t>
      </w:r>
      <w:r>
        <w:rPr>
          <w:rFonts w:ascii="Arial" w:hAnsi="Arial"/>
          <w:b w:val="1"/>
          <w:i w:val="1"/>
          <w:sz w:val="20"/>
        </w:rPr>
        <w:t xml:space="preserve"> ЗАКУПКИ</w:t>
      </w:r>
    </w:p>
    <w:p w14:paraId="0C000000">
      <w:pPr>
        <w:ind/>
        <w:jc w:val="center"/>
        <w:rPr>
          <w:rFonts w:ascii="Arial" w:hAnsi="Arial"/>
          <w:b w:val="1"/>
          <w:i w:val="1"/>
          <w:sz w:val="20"/>
        </w:rPr>
      </w:pPr>
    </w:p>
    <w:tbl>
      <w:tblPr>
        <w:tblStyle w:val="Style_4"/>
        <w:tblW w:type="auto" w:w="0"/>
        <w:tblInd w:type="dxa" w:w="445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single"/>
          <w:insideV w:color="000000" w:sz="4" w:val="nil"/>
        </w:tblBorders>
        <w:tblLayout w:type="fixed"/>
      </w:tblPr>
      <w:tblGrid>
        <w:gridCol w:w="9065"/>
      </w:tblGrid>
      <w:tr>
        <w:trPr>
          <w:trHeight w:hRule="atLeast" w:val="320"/>
        </w:trPr>
        <w:tc>
          <w:tcPr>
            <w:tcW w:type="dxa" w:w="9065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shd w:fill="auto" w:val="clear"/>
          </w:tcPr>
          <w:p w14:paraId="0D000000">
            <w:pPr>
              <w:ind w:firstLine="587" w:left="-587"/>
              <w:jc w:val="center"/>
              <w:rPr>
                <w:rFonts w:ascii="Arial" w:hAnsi="Arial"/>
                <w:b w:val="1"/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9065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shd w:fill="auto" w:val="clear"/>
          </w:tcPr>
          <w:p w14:paraId="0E000000">
            <w:pPr>
              <w:ind w:right="-426"/>
              <w:jc w:val="center"/>
              <w:outlineLvl w:val="0"/>
              <w:rPr>
                <w:rFonts w:ascii="Arial" w:hAnsi="Arial"/>
                <w:b w:val="1"/>
                <w:i w:val="1"/>
                <w:sz w:val="20"/>
              </w:rPr>
            </w:pPr>
            <w:r>
              <w:rPr>
                <w:rFonts w:ascii="Arial" w:hAnsi="Arial"/>
                <w:i w:val="1"/>
                <w:color w:val="FF0000"/>
                <w:sz w:val="20"/>
              </w:rPr>
              <w:t>(</w:t>
            </w:r>
            <w:r>
              <w:rPr>
                <w:rFonts w:ascii="Arial" w:hAnsi="Arial"/>
                <w:i w:val="1"/>
                <w:color w:val="FF0000"/>
                <w:sz w:val="20"/>
              </w:rPr>
              <w:t>наименование</w:t>
            </w:r>
            <w:r>
              <w:rPr>
                <w:rFonts w:ascii="Arial" w:hAnsi="Arial"/>
                <w:i w:val="1"/>
                <w:color w:val="FF0000"/>
                <w:sz w:val="20"/>
              </w:rPr>
              <w:t xml:space="preserve"> предмет</w:t>
            </w:r>
            <w:r>
              <w:rPr>
                <w:rFonts w:ascii="Arial" w:hAnsi="Arial"/>
                <w:i w:val="1"/>
                <w:color w:val="FF0000"/>
                <w:sz w:val="20"/>
              </w:rPr>
              <w:t>а</w:t>
            </w:r>
            <w:r>
              <w:rPr>
                <w:rFonts w:ascii="Arial" w:hAnsi="Arial"/>
                <w:i w:val="1"/>
                <w:color w:val="FF0000"/>
                <w:sz w:val="20"/>
              </w:rPr>
              <w:t xml:space="preserve"> </w:t>
            </w:r>
            <w:r>
              <w:rPr>
                <w:rFonts w:ascii="Arial" w:hAnsi="Arial"/>
                <w:i w:val="1"/>
                <w:color w:val="FF0000"/>
                <w:sz w:val="20"/>
              </w:rPr>
              <w:t>закупки</w:t>
            </w:r>
            <w:r>
              <w:rPr>
                <w:rFonts w:ascii="Arial" w:hAnsi="Arial"/>
                <w:i w:val="1"/>
                <w:color w:val="FF0000"/>
                <w:sz w:val="20"/>
              </w:rPr>
              <w:t>)</w:t>
            </w:r>
          </w:p>
        </w:tc>
      </w:tr>
    </w:tbl>
    <w:p w14:paraId="0F000000">
      <w:pPr>
        <w:ind/>
        <w:jc w:val="center"/>
        <w:rPr>
          <w:rFonts w:ascii="Arial" w:hAnsi="Arial"/>
          <w:b w:val="1"/>
          <w:i w:val="1"/>
          <w:sz w:val="20"/>
        </w:rPr>
      </w:pPr>
    </w:p>
    <w:p w14:paraId="10000000">
      <w:pPr>
        <w:ind w:firstLine="709" w:left="0"/>
        <w:jc w:val="both"/>
        <w:rPr>
          <w:rFonts w:ascii="Arial" w:hAnsi="Arial"/>
          <w:b w:val="1"/>
          <w:color w:val="FF0000"/>
        </w:rPr>
      </w:pPr>
      <w:r>
        <w:rPr>
          <w:rFonts w:ascii="Arial" w:hAnsi="Arial"/>
          <w:b w:val="1"/>
          <w:color w:val="FF0000"/>
        </w:rPr>
        <w:t>Выполнение работ (</w:t>
      </w:r>
      <w:r>
        <w:rPr>
          <w:rFonts w:ascii="Arial" w:hAnsi="Arial"/>
          <w:b w:val="1"/>
          <w:color w:val="FF0000"/>
        </w:rPr>
        <w:t>«</w:t>
      </w:r>
      <w:r>
        <w:rPr>
          <w:rFonts w:ascii="Arial" w:hAnsi="Arial"/>
          <w:b w:val="1"/>
          <w:color w:val="FF0000"/>
        </w:rPr>
        <w:t>строительны</w:t>
      </w:r>
      <w:r>
        <w:rPr>
          <w:rFonts w:ascii="Arial" w:hAnsi="Arial"/>
          <w:b w:val="1"/>
          <w:color w:val="FF0000"/>
        </w:rPr>
        <w:t>е</w:t>
      </w:r>
      <w:r>
        <w:rPr>
          <w:rFonts w:ascii="Arial" w:hAnsi="Arial"/>
          <w:b w:val="1"/>
          <w:color w:val="FF0000"/>
        </w:rPr>
        <w:t>»</w:t>
      </w:r>
      <w:r>
        <w:rPr>
          <w:rFonts w:ascii="Arial" w:hAnsi="Arial"/>
          <w:b w:val="1"/>
          <w:color w:val="FF0000"/>
        </w:rPr>
        <w:t>: строительство, реконструкция, капитальный ремонт, снос объекта капитального строительства</w:t>
      </w:r>
      <w:r>
        <w:rPr>
          <w:rFonts w:ascii="Arial" w:hAnsi="Arial"/>
          <w:b w:val="1"/>
          <w:color w:val="FF0000"/>
        </w:rPr>
        <w:t>)</w:t>
      </w:r>
      <w:r>
        <w:rPr>
          <w:rFonts w:ascii="Arial" w:hAnsi="Arial"/>
          <w:b w:val="1"/>
          <w:color w:val="FF0000"/>
        </w:rPr>
        <w:t>.</w:t>
      </w:r>
    </w:p>
    <w:p w14:paraId="11000000">
      <w:pPr>
        <w:ind w:firstLine="349" w:left="360"/>
        <w:jc w:val="center"/>
        <w:rPr>
          <w:rFonts w:ascii="Arial" w:hAnsi="Arial"/>
          <w:b w:val="1"/>
          <w:sz w:val="20"/>
        </w:rPr>
      </w:pPr>
    </w:p>
    <w:p w14:paraId="12000000">
      <w:pPr>
        <w:ind w:firstLine="349" w:left="360"/>
        <w:jc w:val="center"/>
        <w:rPr>
          <w:rFonts w:ascii="Arial" w:hAnsi="Arial"/>
          <w:b w:val="1"/>
          <w:sz w:val="20"/>
        </w:rPr>
      </w:pPr>
      <w:r>
        <w:rPr>
          <w:rFonts w:ascii="Arial" w:hAnsi="Arial"/>
          <w:b w:val="1"/>
          <w:sz w:val="20"/>
        </w:rPr>
        <w:t xml:space="preserve">1. </w:t>
      </w:r>
      <w:r>
        <w:rPr>
          <w:rFonts w:ascii="Arial" w:hAnsi="Arial"/>
          <w:b w:val="1"/>
          <w:sz w:val="20"/>
        </w:rPr>
        <w:t xml:space="preserve">Требования заказчика к </w:t>
      </w:r>
      <w:r>
        <w:rPr>
          <w:rFonts w:ascii="Arial" w:hAnsi="Arial"/>
          <w:b w:val="1"/>
          <w:sz w:val="20"/>
        </w:rPr>
        <w:t>выполняемым работам</w:t>
      </w:r>
      <w:r>
        <w:rPr>
          <w:rFonts w:ascii="Arial" w:hAnsi="Arial"/>
          <w:b w:val="1"/>
          <w:sz w:val="20"/>
        </w:rPr>
        <w:t>:</w:t>
      </w:r>
    </w:p>
    <w:p w14:paraId="13000000">
      <w:pPr>
        <w:ind/>
        <w:jc w:val="center"/>
        <w:rPr>
          <w:rFonts w:ascii="Arial" w:hAnsi="Arial"/>
          <w:sz w:val="20"/>
        </w:rPr>
      </w:pPr>
    </w:p>
    <w:tbl>
      <w:tblPr>
        <w:tblStyle w:val="Style_4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67"/>
        <w:gridCol w:w="2694"/>
        <w:gridCol w:w="1134"/>
        <w:gridCol w:w="1134"/>
        <w:gridCol w:w="708"/>
        <w:gridCol w:w="1276"/>
        <w:gridCol w:w="993"/>
        <w:gridCol w:w="851"/>
      </w:tblGrid>
      <w:tr>
        <w:trPr>
          <w:trHeight w:hRule="atLeast" w:val="864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 xml:space="preserve">№ </w:t>
            </w:r>
            <w:r>
              <w:rPr>
                <w:rFonts w:ascii="Arial" w:hAnsi="Arial"/>
                <w:b w:val="1"/>
                <w:sz w:val="16"/>
              </w:rPr>
              <w:t>п/</w:t>
            </w:r>
            <w:r>
              <w:rPr>
                <w:rFonts w:ascii="Arial" w:hAnsi="Arial"/>
                <w:b w:val="1"/>
                <w:sz w:val="16"/>
              </w:rPr>
              <w:t>п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 xml:space="preserve">Наименование объекта закупки  или Перечень подлежащих выполнению работ, входящих в состав объекта закупки </w:t>
            </w:r>
            <w:r>
              <w:rPr>
                <w:rFonts w:ascii="Arial" w:hAnsi="Arial"/>
                <w:i w:val="1"/>
                <w:color w:val="FF0000"/>
                <w:sz w:val="16"/>
              </w:rPr>
              <w:t>(выбрать нужное)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Код ОКПД2</w:t>
            </w:r>
            <w:r>
              <w:rPr>
                <w:rFonts w:ascii="Arial" w:hAnsi="Arial"/>
                <w:b w:val="1"/>
                <w:sz w:val="16"/>
              </w:rPr>
              <w:t xml:space="preserve">/ </w:t>
            </w:r>
          </w:p>
          <w:p w14:paraId="17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код КТРУ</w:t>
            </w:r>
            <w:r>
              <w:rPr>
                <w:rFonts w:ascii="Arial" w:hAnsi="Arial"/>
                <w:b w:val="1"/>
                <w:color w:val="FF0000"/>
                <w:sz w:val="16"/>
                <w:vertAlign w:val="superscript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Наименование кода</w:t>
            </w:r>
            <w:r>
              <w:rPr>
                <w:rFonts w:ascii="Arial" w:hAnsi="Arial"/>
                <w:b w:val="1"/>
                <w:sz w:val="16"/>
              </w:rPr>
              <w:t xml:space="preserve"> ОКПД2</w:t>
            </w:r>
            <w:r>
              <w:rPr>
                <w:rFonts w:ascii="Arial" w:hAnsi="Arial"/>
                <w:b w:val="1"/>
                <w:sz w:val="16"/>
              </w:rPr>
              <w:t>/ кода КТРУ</w:t>
            </w:r>
            <w:r>
              <w:rPr>
                <w:rFonts w:ascii="Arial" w:hAnsi="Arial"/>
                <w:b w:val="1"/>
                <w:color w:val="FF0000"/>
                <w:sz w:val="16"/>
                <w:vertAlign w:val="superscript"/>
              </w:rPr>
              <w:t>2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Единица измерения</w:t>
            </w:r>
            <w:r>
              <w:rPr>
                <w:rFonts w:ascii="Arial" w:hAnsi="Arial"/>
                <w:b w:val="1"/>
                <w:color w:val="FF0000"/>
                <w:sz w:val="16"/>
                <w:vertAlign w:val="superscript"/>
              </w:rPr>
              <w:t>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 xml:space="preserve">Объем подлежащих выполнению работ </w:t>
            </w:r>
            <w:r>
              <w:rPr>
                <w:rFonts w:ascii="Arial" w:hAnsi="Arial"/>
                <w:b w:val="1"/>
                <w:color w:val="FF0000"/>
                <w:sz w:val="16"/>
                <w:vertAlign w:val="superscript"/>
              </w:rPr>
              <w:t>4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Цена за единицу,</w:t>
            </w:r>
            <w:r>
              <w:rPr>
                <w:rFonts w:ascii="Arial" w:hAnsi="Arial"/>
                <w:b w:val="1"/>
                <w:sz w:val="16"/>
              </w:rPr>
              <w:t xml:space="preserve"> рублей </w:t>
            </w:r>
            <w:r>
              <w:rPr>
                <w:rFonts w:ascii="Arial" w:hAnsi="Arial"/>
                <w:b w:val="1"/>
                <w:color w:val="FF0000"/>
                <w:sz w:val="16"/>
                <w:vertAlign w:val="superscript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ind/>
              <w:jc w:val="center"/>
              <w:rPr>
                <w:rFonts w:ascii="Arial" w:hAnsi="Arial"/>
                <w:b w:val="1"/>
                <w:sz w:val="16"/>
              </w:rPr>
            </w:pPr>
            <w:r>
              <w:rPr>
                <w:rFonts w:ascii="Arial" w:hAnsi="Arial"/>
                <w:b w:val="1"/>
                <w:sz w:val="16"/>
              </w:rPr>
              <w:t>Сумма, рублей</w:t>
            </w:r>
          </w:p>
        </w:tc>
      </w:tr>
      <w:tr>
        <w:trPr>
          <w:trHeight w:hRule="atLeast" w:val="71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1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4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6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00000">
            <w:pPr>
              <w:ind/>
              <w:jc w:val="center"/>
              <w:rPr>
                <w:rFonts w:ascii="Arial" w:hAnsi="Arial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8</w:t>
            </w:r>
          </w:p>
        </w:tc>
      </w:tr>
      <w:tr>
        <w:trPr>
          <w:trHeight w:hRule="atLeast" w:val="200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</w:tr>
      <w:tr>
        <w:trPr>
          <w:trHeight w:hRule="atLeast" w:val="200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</w:tr>
      <w:tr>
        <w:trPr>
          <w:trHeight w:hRule="atLeast" w:val="216"/>
        </w:trPr>
        <w:tc>
          <w:tcPr>
            <w:tcW w:type="dxa" w:w="8506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ИТОГО</w:t>
            </w:r>
            <w:r>
              <w:rPr>
                <w:rFonts w:ascii="Arial" w:hAnsi="Arial"/>
                <w:b w:val="1"/>
                <w:color w:val="FF0000"/>
                <w:sz w:val="20"/>
                <w:vertAlign w:val="superscript"/>
              </w:rPr>
              <w:t>6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: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00000">
            <w:pPr>
              <w:ind/>
              <w:jc w:val="center"/>
              <w:rPr>
                <w:rFonts w:ascii="Arial" w:hAnsi="Arial"/>
                <w:color w:val="FF0000"/>
                <w:sz w:val="20"/>
              </w:rPr>
            </w:pPr>
          </w:p>
        </w:tc>
      </w:tr>
    </w:tbl>
    <w:p w14:paraId="37000000">
      <w:pPr>
        <w:ind/>
        <w:jc w:val="both"/>
        <w:rPr>
          <w:rFonts w:ascii="Arial" w:hAnsi="Arial"/>
          <w:sz w:val="20"/>
        </w:rPr>
      </w:pPr>
    </w:p>
    <w:p w14:paraId="38000000">
      <w:pPr>
        <w:pStyle w:val="Style_5"/>
        <w:ind w:firstLine="709" w:left="0"/>
        <w:jc w:val="both"/>
        <w:rPr>
          <w:rFonts w:ascii="Arial" w:hAnsi="Arial"/>
          <w:i w:val="0"/>
          <w:color w:val="FF0000"/>
        </w:rPr>
      </w:pPr>
      <w:r>
        <w:rPr>
          <w:rFonts w:ascii="Arial" w:hAnsi="Arial"/>
          <w:color w:val="FF0000"/>
          <w:vertAlign w:val="superscript"/>
        </w:rPr>
        <w:t xml:space="preserve">1 </w:t>
      </w:r>
      <w:r>
        <w:rPr>
          <w:rFonts w:ascii="Arial" w:hAnsi="Arial"/>
          <w:color w:val="FF0000"/>
        </w:rPr>
        <w:t>У</w:t>
      </w:r>
      <w:r>
        <w:rPr>
          <w:rFonts w:ascii="Arial" w:hAnsi="Arial"/>
          <w:color w:val="FF0000"/>
        </w:rPr>
        <w:t xml:space="preserve">казывается код </w:t>
      </w:r>
      <w:r>
        <w:rPr>
          <w:rFonts w:ascii="Arial" w:hAnsi="Arial"/>
          <w:color w:val="FF0000"/>
        </w:rPr>
        <w:t>работы</w:t>
      </w:r>
      <w:r>
        <w:rPr>
          <w:rFonts w:ascii="Arial" w:hAnsi="Arial"/>
          <w:color w:val="FF0000"/>
        </w:rPr>
        <w:t xml:space="preserve"> с обязательным указанием класса, подкласса, группы, подгруппы и вида объекта закупки  в соответствии с требованиями Общероссийского классификатора продукции по</w:t>
      </w:r>
      <w:r>
        <w:rPr>
          <w:rFonts w:ascii="Arial" w:hAnsi="Arial"/>
          <w:color w:val="FF0000"/>
        </w:rPr>
        <w:t xml:space="preserve"> видам экономической деятельности ОК 034-2014 (КПЕС 2008)</w:t>
      </w:r>
      <w:r>
        <w:rPr>
          <w:rFonts w:ascii="Arial" w:hAnsi="Arial"/>
          <w:color w:val="FF0000"/>
        </w:rPr>
        <w:t>(далее – код ОКПД2)</w:t>
      </w:r>
      <w:r>
        <w:rPr>
          <w:rFonts w:ascii="Arial" w:hAnsi="Arial"/>
          <w:color w:val="FF0000"/>
        </w:rPr>
        <w:t xml:space="preserve"> в формате ХХ.ХХ.ХХ.ХХХ.</w:t>
      </w:r>
      <w:r>
        <w:rPr>
          <w:rFonts w:ascii="Arial" w:hAnsi="Arial"/>
          <w:color w:val="FF0000"/>
        </w:rPr>
        <w:t>,</w:t>
      </w:r>
      <w:r>
        <w:rPr>
          <w:rFonts w:ascii="Arial" w:hAnsi="Arial"/>
          <w:color w:val="FF0000"/>
        </w:rPr>
        <w:t xml:space="preserve"> </w:t>
      </w:r>
      <w:r>
        <w:rPr>
          <w:rFonts w:ascii="Arial" w:hAnsi="Arial"/>
          <w:color w:val="FF0000"/>
        </w:rPr>
        <w:t xml:space="preserve">четыре первых знака </w:t>
      </w:r>
      <w:r>
        <w:rPr>
          <w:rFonts w:ascii="Arial" w:hAnsi="Arial"/>
          <w:color w:val="FF0000"/>
        </w:rPr>
        <w:t>код</w:t>
      </w:r>
      <w:r>
        <w:rPr>
          <w:rFonts w:ascii="Arial" w:hAnsi="Arial"/>
          <w:color w:val="FF0000"/>
        </w:rPr>
        <w:t>а</w:t>
      </w:r>
      <w:r>
        <w:rPr>
          <w:rFonts w:ascii="Arial" w:hAnsi="Arial"/>
          <w:color w:val="FF0000"/>
        </w:rPr>
        <w:t xml:space="preserve"> должн</w:t>
      </w:r>
      <w:r>
        <w:rPr>
          <w:rFonts w:ascii="Arial" w:hAnsi="Arial"/>
          <w:color w:val="FF0000"/>
        </w:rPr>
        <w:t>ы</w:t>
      </w:r>
      <w:r>
        <w:rPr>
          <w:rFonts w:ascii="Arial" w:hAnsi="Arial"/>
          <w:color w:val="FF0000"/>
        </w:rPr>
        <w:t xml:space="preserve"> </w:t>
      </w:r>
      <w:r>
        <w:rPr>
          <w:rFonts w:ascii="Arial" w:hAnsi="Arial"/>
          <w:color w:val="FF0000"/>
        </w:rPr>
        <w:t>соответствовать позициям пл</w:t>
      </w:r>
      <w:r>
        <w:rPr>
          <w:rFonts w:ascii="Arial" w:hAnsi="Arial"/>
          <w:color w:val="FF0000"/>
        </w:rPr>
        <w:t>а</w:t>
      </w:r>
      <w:r>
        <w:rPr>
          <w:rFonts w:ascii="Arial" w:hAnsi="Arial"/>
          <w:color w:val="FF0000"/>
        </w:rPr>
        <w:t>на-графика</w:t>
      </w:r>
      <w:r>
        <w:rPr>
          <w:rFonts w:ascii="Arial" w:hAnsi="Arial"/>
          <w:i w:val="0"/>
          <w:color w:val="FF0000"/>
        </w:rPr>
        <w:t>/</w:t>
      </w:r>
    </w:p>
    <w:p w14:paraId="39000000">
      <w:pPr>
        <w:pStyle w:val="Style_5"/>
        <w:ind w:firstLine="709" w:left="0"/>
        <w:jc w:val="both"/>
        <w:rPr>
          <w:rFonts w:ascii="Arial" w:hAnsi="Arial"/>
          <w:color w:val="FF0000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color w:val="FF0000"/>
        </w:rPr>
        <w:t xml:space="preserve">указывается   код позиции </w:t>
      </w:r>
      <w:r>
        <w:rPr>
          <w:rFonts w:ascii="Arial" w:hAnsi="Arial"/>
          <w:color w:val="FF0000"/>
        </w:rPr>
        <w:t>Каталога товаров, работ, услуг (</w:t>
      </w:r>
      <w:r>
        <w:rPr>
          <w:rFonts w:ascii="Arial" w:hAnsi="Arial"/>
          <w:color w:val="FF0000"/>
        </w:rPr>
        <w:t xml:space="preserve">далее - </w:t>
      </w:r>
      <w:r>
        <w:rPr>
          <w:rFonts w:ascii="Arial" w:hAnsi="Arial"/>
          <w:color w:val="FF0000"/>
        </w:rPr>
        <w:t>КТРУ</w:t>
      </w:r>
      <w:r>
        <w:rPr>
          <w:rFonts w:ascii="Arial" w:hAnsi="Arial"/>
          <w:color w:val="FF0000"/>
        </w:rPr>
        <w:t>)</w:t>
      </w:r>
      <w:r>
        <w:rPr>
          <w:rFonts w:ascii="Arial" w:hAnsi="Arial"/>
          <w:color w:val="FF0000"/>
        </w:rPr>
        <w:t xml:space="preserve"> в формате</w:t>
      </w:r>
      <w:r>
        <w:rPr>
          <w:rFonts w:ascii="Arial" w:hAnsi="Arial"/>
          <w:color w:val="FF0000"/>
        </w:rPr>
        <w:t xml:space="preserve"> ХХ.ХХ.ХХ.ХХХ-ХХХХХХХХ</w:t>
      </w:r>
      <w:r>
        <w:rPr>
          <w:rFonts w:ascii="Arial" w:hAnsi="Arial"/>
          <w:color w:val="FF0000"/>
        </w:rPr>
        <w:t xml:space="preserve"> (т.е. код позиции не должен быть укрупненным)</w:t>
      </w:r>
      <w:r>
        <w:rPr>
          <w:rFonts w:ascii="Arial" w:hAnsi="Arial"/>
          <w:color w:val="FF0000"/>
        </w:rPr>
        <w:t xml:space="preserve">, </w:t>
      </w:r>
      <w:r>
        <w:rPr>
          <w:rFonts w:ascii="Arial" w:hAnsi="Arial"/>
          <w:color w:val="FF0000"/>
        </w:rPr>
        <w:t>четыре первых знака кода</w:t>
      </w:r>
      <w:r>
        <w:rPr>
          <w:rFonts w:ascii="Arial" w:hAnsi="Arial"/>
          <w:color w:val="FF0000"/>
        </w:rPr>
        <w:t xml:space="preserve"> КТРУ</w:t>
      </w:r>
      <w:r>
        <w:rPr>
          <w:rFonts w:ascii="Arial" w:hAnsi="Arial"/>
          <w:color w:val="FF0000"/>
        </w:rPr>
        <w:t xml:space="preserve"> должны соответствовать </w:t>
      </w:r>
      <w:r>
        <w:rPr>
          <w:rFonts w:ascii="Arial" w:hAnsi="Arial"/>
          <w:color w:val="FF0000"/>
        </w:rPr>
        <w:t>четырем первым знакам кода ОКПД2 из</w:t>
      </w:r>
      <w:r>
        <w:rPr>
          <w:rFonts w:ascii="Arial" w:hAnsi="Arial"/>
          <w:color w:val="FF0000"/>
        </w:rPr>
        <w:t xml:space="preserve"> позици</w:t>
      </w:r>
      <w:r>
        <w:rPr>
          <w:rFonts w:ascii="Arial" w:hAnsi="Arial"/>
          <w:color w:val="FF0000"/>
        </w:rPr>
        <w:t>и</w:t>
      </w:r>
      <w:r>
        <w:rPr>
          <w:rFonts w:ascii="Arial" w:hAnsi="Arial"/>
          <w:color w:val="FF0000"/>
        </w:rPr>
        <w:t xml:space="preserve"> плана-графика</w:t>
      </w:r>
      <w:r>
        <w:rPr>
          <w:rFonts w:ascii="Arial" w:hAnsi="Arial"/>
          <w:color w:val="FF0000"/>
        </w:rPr>
        <w:t xml:space="preserve">; </w:t>
      </w:r>
    </w:p>
    <w:p w14:paraId="3A000000">
      <w:pPr>
        <w:pStyle w:val="Style_5"/>
        <w:ind w:firstLine="709" w:left="0" w:right="-1"/>
        <w:jc w:val="both"/>
        <w:rPr>
          <w:rFonts w:ascii="Arial" w:hAnsi="Arial"/>
          <w:b w:val="1"/>
          <w:i w:val="0"/>
          <w:color w:val="FF0000"/>
        </w:rPr>
      </w:pPr>
      <w:r>
        <w:rPr>
          <w:rFonts w:ascii="Arial" w:hAnsi="Arial"/>
          <w:color w:val="FF0000"/>
          <w:vertAlign w:val="superscript"/>
        </w:rPr>
        <w:t>2</w:t>
      </w:r>
      <w:r>
        <w:rPr>
          <w:rFonts w:ascii="Arial" w:hAnsi="Arial"/>
          <w:color w:val="FF0000"/>
        </w:rPr>
        <w:t xml:space="preserve"> У</w:t>
      </w:r>
      <w:r>
        <w:rPr>
          <w:rFonts w:ascii="Arial" w:hAnsi="Arial"/>
          <w:color w:val="FF0000"/>
        </w:rPr>
        <w:t xml:space="preserve">казывается наименование кода </w:t>
      </w:r>
      <w:r>
        <w:rPr>
          <w:rFonts w:ascii="Arial" w:hAnsi="Arial"/>
          <w:color w:val="FF0000"/>
        </w:rPr>
        <w:t>работы</w:t>
      </w:r>
      <w:r>
        <w:rPr>
          <w:rFonts w:ascii="Arial" w:hAnsi="Arial"/>
          <w:color w:val="FF0000"/>
        </w:rPr>
        <w:t xml:space="preserve"> в соответствии с требованиями Обще</w:t>
      </w:r>
      <w:r>
        <w:rPr>
          <w:rFonts w:ascii="Arial" w:hAnsi="Arial"/>
          <w:color w:val="FF0000"/>
        </w:rPr>
        <w:t>ро</w:t>
      </w:r>
      <w:r>
        <w:rPr>
          <w:rFonts w:ascii="Arial" w:hAnsi="Arial"/>
          <w:color w:val="FF0000"/>
        </w:rPr>
        <w:t>ссийского классификатора продукции по видам экономической деятельности ОК 034-2014 (КПЕС 2008)</w:t>
      </w:r>
      <w:r>
        <w:rPr>
          <w:rFonts w:ascii="Arial" w:hAnsi="Arial"/>
          <w:b w:val="1"/>
          <w:i w:val="0"/>
          <w:color w:val="FF0000"/>
        </w:rPr>
        <w:t>/</w:t>
      </w:r>
    </w:p>
    <w:p w14:paraId="3B000000">
      <w:pPr>
        <w:pStyle w:val="Style_5"/>
        <w:ind w:firstLine="709" w:left="0" w:right="-1"/>
        <w:jc w:val="both"/>
        <w:rPr>
          <w:rFonts w:ascii="Arial" w:hAnsi="Arial"/>
          <w:color w:val="FF0000"/>
        </w:rPr>
      </w:pPr>
      <w:r>
        <w:rPr>
          <w:rFonts w:ascii="Arial" w:hAnsi="Arial"/>
          <w:i w:val="0"/>
          <w:color w:val="FF0000"/>
        </w:rPr>
        <w:t xml:space="preserve"> </w:t>
      </w:r>
      <w:r>
        <w:rPr>
          <w:rFonts w:ascii="Arial" w:hAnsi="Arial"/>
          <w:color w:val="FF0000"/>
        </w:rPr>
        <w:t>указывается   наименование кода в соответствии с требованиями КТРУ;</w:t>
      </w:r>
    </w:p>
    <w:p w14:paraId="3C000000">
      <w:pPr>
        <w:pStyle w:val="Style_5"/>
        <w:ind w:firstLine="709" w:left="0" w:right="-1"/>
        <w:jc w:val="both"/>
        <w:rPr>
          <w:rFonts w:ascii="Arial" w:hAnsi="Arial"/>
          <w:color w:val="FF0000"/>
        </w:rPr>
      </w:pPr>
      <w:r>
        <w:rPr>
          <w:rFonts w:ascii="Arial" w:hAnsi="Arial"/>
          <w:color w:val="FF0000"/>
          <w:vertAlign w:val="superscript"/>
        </w:rPr>
        <w:t>3</w:t>
      </w:r>
      <w:r>
        <w:rPr>
          <w:rFonts w:ascii="Arial" w:hAnsi="Arial"/>
          <w:color w:val="FF0000"/>
        </w:rPr>
        <w:t xml:space="preserve"> У</w:t>
      </w:r>
      <w:r>
        <w:rPr>
          <w:rFonts w:ascii="Arial" w:hAnsi="Arial"/>
          <w:color w:val="FF0000"/>
        </w:rPr>
        <w:t xml:space="preserve">казывается </w:t>
      </w:r>
      <w:r>
        <w:rPr>
          <w:rFonts w:ascii="Arial" w:hAnsi="Arial"/>
          <w:color w:val="FF0000"/>
        </w:rPr>
        <w:t xml:space="preserve">единица измерения </w:t>
      </w:r>
      <w:r>
        <w:rPr>
          <w:rFonts w:ascii="Arial" w:hAnsi="Arial"/>
          <w:color w:val="FF0000"/>
        </w:rPr>
        <w:t xml:space="preserve">в соответствии с требованиями  </w:t>
      </w:r>
      <w:r>
        <w:rPr>
          <w:rFonts w:ascii="Arial" w:hAnsi="Arial"/>
          <w:color w:val="FF0000"/>
        </w:rPr>
        <w:t>Общероссийского классифика</w:t>
      </w:r>
      <w:r>
        <w:rPr>
          <w:rFonts w:ascii="Arial" w:hAnsi="Arial"/>
          <w:color w:val="FF0000"/>
        </w:rPr>
        <w:t>то</w:t>
      </w:r>
      <w:r>
        <w:rPr>
          <w:rFonts w:ascii="Arial" w:hAnsi="Arial"/>
          <w:color w:val="FF0000"/>
        </w:rPr>
        <w:t>ра единиц измерения (ОКЕИ)</w:t>
      </w:r>
      <w:r>
        <w:rPr>
          <w:rFonts w:ascii="Arial" w:hAnsi="Arial"/>
          <w:color w:val="FF0000"/>
        </w:rPr>
        <w:t xml:space="preserve"> ОК 015-94 (МК 002-97) и должн</w:t>
      </w:r>
      <w:r>
        <w:rPr>
          <w:rFonts w:ascii="Arial" w:hAnsi="Arial"/>
          <w:color w:val="FF0000"/>
        </w:rPr>
        <w:t>а</w:t>
      </w:r>
      <w:r>
        <w:rPr>
          <w:rFonts w:ascii="Arial" w:hAnsi="Arial"/>
          <w:color w:val="FF0000"/>
        </w:rPr>
        <w:t xml:space="preserve"> соответствовать единице измерения, указанной в </w:t>
      </w:r>
      <w:r>
        <w:rPr>
          <w:rFonts w:ascii="Arial" w:hAnsi="Arial"/>
          <w:color w:val="FF0000"/>
        </w:rPr>
        <w:t>П</w:t>
      </w:r>
      <w:r>
        <w:rPr>
          <w:rFonts w:ascii="Arial" w:hAnsi="Arial"/>
          <w:color w:val="FF0000"/>
        </w:rPr>
        <w:t xml:space="preserve">риложении №2 к </w:t>
      </w:r>
      <w:r>
        <w:rPr>
          <w:rFonts w:ascii="Arial" w:hAnsi="Arial"/>
          <w:color w:val="FF0000"/>
        </w:rPr>
        <w:t>З</w:t>
      </w:r>
      <w:r>
        <w:rPr>
          <w:rFonts w:ascii="Arial" w:hAnsi="Arial"/>
          <w:color w:val="FF0000"/>
        </w:rPr>
        <w:t>аявке на закупку «Обоснование НМЦК</w:t>
      </w:r>
      <w:r>
        <w:rPr>
          <w:rFonts w:ascii="Arial" w:hAnsi="Arial"/>
          <w:color w:val="FF0000"/>
        </w:rPr>
        <w:t xml:space="preserve"> (НЦЕ ТРУ)</w:t>
      </w:r>
      <w:r>
        <w:rPr>
          <w:rFonts w:ascii="Arial" w:hAnsi="Arial"/>
          <w:color w:val="FF0000"/>
        </w:rPr>
        <w:t>»;</w:t>
      </w:r>
    </w:p>
    <w:p w14:paraId="3D000000">
      <w:pPr>
        <w:pStyle w:val="Style_5"/>
        <w:ind w:firstLine="709" w:left="0" w:right="-1"/>
        <w:jc w:val="both"/>
        <w:rPr>
          <w:rFonts w:ascii="Arial" w:hAnsi="Arial"/>
          <w:color w:val="FF0000"/>
        </w:rPr>
      </w:pPr>
      <w:r>
        <w:rPr>
          <w:rFonts w:ascii="Arial" w:hAnsi="Arial"/>
          <w:i w:val="0"/>
          <w:color w:val="FF0000"/>
          <w:vertAlign w:val="superscript"/>
        </w:rPr>
        <w:t>4</w:t>
      </w:r>
      <w:r>
        <w:rPr>
          <w:rFonts w:ascii="Arial" w:hAnsi="Arial"/>
        </w:rPr>
        <w:t xml:space="preserve"> </w:t>
      </w:r>
      <w:r>
        <w:rPr>
          <w:rFonts w:ascii="Arial" w:hAnsi="Arial"/>
          <w:color w:val="FF0000"/>
        </w:rPr>
        <w:t>Объем</w:t>
      </w:r>
      <w:r>
        <w:rPr>
          <w:rFonts w:ascii="Arial" w:hAnsi="Arial"/>
          <w:color w:val="FF0000"/>
        </w:rPr>
        <w:t xml:space="preserve"> у</w:t>
      </w:r>
      <w:r>
        <w:rPr>
          <w:rFonts w:ascii="Arial" w:hAnsi="Arial"/>
          <w:color w:val="FF0000"/>
        </w:rPr>
        <w:t>казывается для каждой позиции вида</w:t>
      </w:r>
      <w:r>
        <w:rPr>
          <w:rFonts w:ascii="Arial" w:hAnsi="Arial"/>
          <w:color w:val="FF0000"/>
        </w:rPr>
        <w:t xml:space="preserve"> </w:t>
      </w:r>
      <w:r>
        <w:rPr>
          <w:rFonts w:ascii="Arial" w:hAnsi="Arial"/>
          <w:color w:val="FF0000"/>
        </w:rPr>
        <w:t>работ</w:t>
      </w:r>
      <w:r>
        <w:rPr>
          <w:rFonts w:ascii="Arial" w:hAnsi="Arial"/>
          <w:color w:val="FF0000"/>
        </w:rPr>
        <w:t xml:space="preserve"> и должно соответствовать </w:t>
      </w:r>
      <w:r>
        <w:rPr>
          <w:rFonts w:ascii="Arial" w:hAnsi="Arial"/>
          <w:color w:val="FF0000"/>
        </w:rPr>
        <w:t>объему</w:t>
      </w:r>
      <w:r>
        <w:rPr>
          <w:rFonts w:ascii="Arial" w:hAnsi="Arial"/>
          <w:color w:val="FF0000"/>
        </w:rPr>
        <w:t>, ук</w:t>
      </w:r>
      <w:r>
        <w:rPr>
          <w:rFonts w:ascii="Arial" w:hAnsi="Arial"/>
          <w:color w:val="FF0000"/>
        </w:rPr>
        <w:t>аз</w:t>
      </w:r>
      <w:r>
        <w:rPr>
          <w:rFonts w:ascii="Arial" w:hAnsi="Arial"/>
          <w:color w:val="FF0000"/>
        </w:rPr>
        <w:t>анному в</w:t>
      </w:r>
      <w:r>
        <w:rPr>
          <w:rFonts w:ascii="Arial" w:hAnsi="Arial"/>
          <w:i w:val="0"/>
          <w:color w:val="FF0000"/>
        </w:rPr>
        <w:t xml:space="preserve"> </w:t>
      </w:r>
      <w:r>
        <w:rPr>
          <w:rFonts w:ascii="Arial" w:hAnsi="Arial"/>
          <w:color w:val="FF0000"/>
        </w:rPr>
        <w:t>Приложении №2 к Заявке на закупку «Обоснование НМЦК</w:t>
      </w:r>
      <w:r>
        <w:rPr>
          <w:rFonts w:ascii="Arial" w:hAnsi="Arial"/>
          <w:color w:val="FF0000"/>
        </w:rPr>
        <w:t xml:space="preserve"> (НЦЕ ТРУ)</w:t>
      </w:r>
      <w:r>
        <w:rPr>
          <w:rFonts w:ascii="Arial" w:hAnsi="Arial"/>
          <w:color w:val="FF0000"/>
        </w:rPr>
        <w:t>»;</w:t>
      </w:r>
    </w:p>
    <w:p w14:paraId="3E000000">
      <w:pPr>
        <w:pStyle w:val="Style_5"/>
        <w:ind w:firstLine="709" w:left="0" w:right="-1"/>
        <w:jc w:val="both"/>
        <w:rPr>
          <w:rFonts w:ascii="Arial" w:hAnsi="Arial"/>
          <w:color w:val="FF0000"/>
        </w:rPr>
      </w:pPr>
      <w:r>
        <w:rPr>
          <w:rFonts w:ascii="Arial" w:hAnsi="Arial"/>
          <w:i w:val="0"/>
          <w:color w:val="FF0000"/>
          <w:vertAlign w:val="superscript"/>
        </w:rPr>
        <w:t>5</w:t>
      </w:r>
      <w:r>
        <w:rPr>
          <w:rFonts w:ascii="Arial" w:hAnsi="Arial"/>
          <w:i w:val="0"/>
          <w:color w:val="FF0000"/>
        </w:rPr>
        <w:t xml:space="preserve"> </w:t>
      </w:r>
      <w:r>
        <w:rPr>
          <w:rFonts w:ascii="Arial" w:hAnsi="Arial"/>
          <w:i w:val="0"/>
          <w:color w:val="FF0000"/>
        </w:rPr>
        <w:t xml:space="preserve"> </w:t>
      </w:r>
      <w:r>
        <w:rPr>
          <w:rFonts w:ascii="Arial" w:hAnsi="Arial"/>
          <w:color w:val="FF0000"/>
        </w:rPr>
        <w:t>Ц</w:t>
      </w:r>
      <w:r>
        <w:rPr>
          <w:rFonts w:ascii="Arial" w:hAnsi="Arial"/>
          <w:color w:val="FF0000"/>
        </w:rPr>
        <w:t xml:space="preserve">ена за единицу должна соответствовать цене за единицу, указанной в </w:t>
      </w:r>
      <w:r>
        <w:rPr>
          <w:rFonts w:ascii="Arial" w:hAnsi="Arial"/>
          <w:color w:val="FF0000"/>
        </w:rPr>
        <w:t>Приложении №2 к Заявке на закупку «Обоснование НМЦК</w:t>
      </w:r>
      <w:r>
        <w:rPr>
          <w:rFonts w:ascii="Arial" w:hAnsi="Arial"/>
          <w:color w:val="FF0000"/>
        </w:rPr>
        <w:t xml:space="preserve"> (НЦЕ ТРУ)</w:t>
      </w:r>
      <w:r>
        <w:rPr>
          <w:rFonts w:ascii="Arial" w:hAnsi="Arial"/>
          <w:color w:val="FF0000"/>
        </w:rPr>
        <w:t>»;</w:t>
      </w:r>
    </w:p>
    <w:p w14:paraId="3F000000">
      <w:pPr>
        <w:ind w:firstLine="709" w:left="0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i w:val="1"/>
          <w:color w:val="FF0000"/>
          <w:sz w:val="20"/>
          <w:vertAlign w:val="superscript"/>
        </w:rPr>
        <w:t>6</w:t>
      </w:r>
      <w:r>
        <w:rPr>
          <w:rFonts w:ascii="Arial" w:hAnsi="Arial"/>
          <w:i w:val="1"/>
          <w:color w:val="FF0000"/>
          <w:sz w:val="20"/>
        </w:rPr>
        <w:t xml:space="preserve"> И</w:t>
      </w:r>
      <w:r>
        <w:rPr>
          <w:rFonts w:ascii="Arial" w:hAnsi="Arial"/>
          <w:i w:val="1"/>
          <w:color w:val="FF0000"/>
          <w:sz w:val="20"/>
        </w:rPr>
        <w:t>тоговая сумма таблицы должна равняться НМЦК</w:t>
      </w:r>
      <w:r>
        <w:rPr>
          <w:rFonts w:ascii="Arial" w:hAnsi="Arial"/>
          <w:i w:val="1"/>
          <w:color w:val="FF0000"/>
          <w:sz w:val="20"/>
        </w:rPr>
        <w:t xml:space="preserve">, указанной в </w:t>
      </w:r>
      <w:r>
        <w:rPr>
          <w:rFonts w:ascii="Arial" w:hAnsi="Arial"/>
          <w:i w:val="1"/>
          <w:color w:val="FF0000"/>
          <w:sz w:val="20"/>
        </w:rPr>
        <w:t>Приложении №2 к Заявке на закупку «Обоснование НМЦК</w:t>
      </w:r>
      <w:r>
        <w:rPr>
          <w:rFonts w:ascii="Arial" w:hAnsi="Arial"/>
          <w:i w:val="1"/>
          <w:color w:val="FF0000"/>
          <w:sz w:val="20"/>
        </w:rPr>
        <w:t xml:space="preserve"> </w:t>
      </w:r>
      <w:r>
        <w:rPr>
          <w:rFonts w:ascii="Arial" w:hAnsi="Arial"/>
          <w:i w:val="1"/>
          <w:color w:val="FF0000"/>
          <w:sz w:val="20"/>
        </w:rPr>
        <w:t>(НЦЕ ТРУ)</w:t>
      </w:r>
      <w:r>
        <w:rPr>
          <w:rFonts w:ascii="Arial" w:hAnsi="Arial"/>
          <w:i w:val="1"/>
          <w:color w:val="FF0000"/>
          <w:sz w:val="20"/>
        </w:rPr>
        <w:t>»;</w:t>
      </w:r>
    </w:p>
    <w:p w14:paraId="40000000">
      <w:pPr>
        <w:ind w:firstLine="709" w:left="0"/>
        <w:jc w:val="both"/>
        <w:rPr>
          <w:rFonts w:ascii="Arial" w:hAnsi="Arial"/>
          <w:i w:val="1"/>
          <w:color w:val="FF0000"/>
          <w:sz w:val="20"/>
        </w:rPr>
      </w:pPr>
    </w:p>
    <w:p w14:paraId="41000000">
      <w:pPr>
        <w:ind w:firstLine="709" w:left="0"/>
        <w:jc w:val="both"/>
        <w:rPr>
          <w:rFonts w:ascii="Arial" w:hAnsi="Arial"/>
          <w:b w:val="1"/>
          <w:sz w:val="20"/>
        </w:rPr>
      </w:pPr>
      <w:r>
        <w:rPr>
          <w:rFonts w:ascii="Arial" w:hAnsi="Arial"/>
          <w:b w:val="1"/>
          <w:sz w:val="20"/>
        </w:rPr>
        <w:t>1.1. Описание объекта закупки (характеристики выполняемых работ):</w:t>
      </w:r>
    </w:p>
    <w:p w14:paraId="42000000">
      <w:pPr>
        <w:ind w:firstLine="709" w:left="0" w:right="-2"/>
        <w:jc w:val="both"/>
        <w:rPr>
          <w:rFonts w:ascii="Arial" w:hAnsi="Arial"/>
          <w:sz w:val="20"/>
        </w:rPr>
      </w:pPr>
    </w:p>
    <w:p w14:paraId="43000000">
      <w:pPr>
        <w:ind w:firstLine="709" w:left="0" w:right="-2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1.1.1. </w:t>
      </w:r>
      <w:r>
        <w:rPr>
          <w:rFonts w:ascii="Arial" w:hAnsi="Arial"/>
          <w:sz w:val="20"/>
        </w:rPr>
        <w:t>Перечень (состав) работ</w:t>
      </w:r>
      <w:r>
        <w:rPr>
          <w:rFonts w:ascii="Arial" w:hAnsi="Arial"/>
          <w:sz w:val="20"/>
        </w:rPr>
        <w:t>, объем работ определяется на основании проектной документации</w:t>
      </w:r>
      <w:r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или типов</w:t>
      </w:r>
      <w:r>
        <w:rPr>
          <w:rFonts w:ascii="Arial" w:hAnsi="Arial"/>
          <w:sz w:val="20"/>
        </w:rPr>
        <w:t>ой</w:t>
      </w:r>
      <w:r>
        <w:rPr>
          <w:rFonts w:ascii="Arial" w:hAnsi="Arial"/>
          <w:sz w:val="20"/>
        </w:rPr>
        <w:t xml:space="preserve"> проек</w:t>
      </w:r>
      <w:r>
        <w:rPr>
          <w:rFonts w:ascii="Arial" w:hAnsi="Arial"/>
          <w:sz w:val="20"/>
        </w:rPr>
        <w:t>тн</w:t>
      </w:r>
      <w:r>
        <w:rPr>
          <w:rFonts w:ascii="Arial" w:hAnsi="Arial"/>
          <w:sz w:val="20"/>
        </w:rPr>
        <w:t>ой документации</w:t>
      </w:r>
      <w:r>
        <w:rPr>
          <w:rFonts w:ascii="Arial" w:hAnsi="Arial"/>
          <w:sz w:val="20"/>
        </w:rPr>
        <w:t>, или смет</w:t>
      </w:r>
      <w:r>
        <w:rPr>
          <w:rFonts w:ascii="Arial" w:hAnsi="Arial"/>
          <w:sz w:val="20"/>
        </w:rPr>
        <w:t>ы</w:t>
      </w:r>
      <w:r>
        <w:rPr>
          <w:rFonts w:ascii="Arial" w:hAnsi="Arial"/>
          <w:sz w:val="20"/>
        </w:rPr>
        <w:t xml:space="preserve"> на капитальный ремонт объекта капитального строительства</w:t>
      </w:r>
      <w:r>
        <w:rPr>
          <w:rFonts w:ascii="Arial" w:hAnsi="Arial"/>
          <w:sz w:val="20"/>
        </w:rPr>
        <w:t xml:space="preserve"> </w:t>
      </w:r>
      <w:r>
        <w:rPr>
          <w:rFonts w:ascii="Arial" w:hAnsi="Arial"/>
          <w:i w:val="1"/>
          <w:color w:val="FF0000"/>
          <w:sz w:val="20"/>
        </w:rPr>
        <w:t>(выбрать нужное)</w:t>
      </w:r>
    </w:p>
    <w:p w14:paraId="44000000">
      <w:pPr>
        <w:ind w:firstLine="425" w:left="284"/>
        <w:jc w:val="both"/>
        <w:rPr>
          <w:rFonts w:ascii="Arial" w:hAnsi="Arial"/>
          <w:spacing w:val="1"/>
          <w:sz w:val="20"/>
        </w:rPr>
      </w:pPr>
    </w:p>
    <w:p w14:paraId="45000000">
      <w:pPr>
        <w:ind w:firstLine="425" w:left="284"/>
        <w:jc w:val="both"/>
        <w:rPr>
          <w:rFonts w:ascii="Arial" w:hAnsi="Arial"/>
          <w:i w:val="1"/>
          <w:color w:val="FF0000"/>
          <w:sz w:val="18"/>
        </w:rPr>
      </w:pPr>
      <w:r>
        <w:rPr>
          <w:rFonts w:ascii="Arial" w:hAnsi="Arial"/>
          <w:spacing w:val="1"/>
          <w:sz w:val="20"/>
        </w:rPr>
        <w:t>1.1.</w:t>
      </w:r>
      <w:r>
        <w:rPr>
          <w:rFonts w:ascii="Arial" w:hAnsi="Arial"/>
          <w:spacing w:val="1"/>
          <w:sz w:val="20"/>
        </w:rPr>
        <w:t>2</w:t>
      </w:r>
      <w:r>
        <w:rPr>
          <w:rFonts w:ascii="Arial" w:hAnsi="Arial"/>
          <w:spacing w:val="1"/>
          <w:sz w:val="20"/>
        </w:rPr>
        <w:t xml:space="preserve">. </w:t>
      </w:r>
      <w:r>
        <w:rPr>
          <w:rFonts w:ascii="Arial" w:hAnsi="Arial"/>
          <w:spacing w:val="1"/>
          <w:sz w:val="20"/>
        </w:rPr>
        <w:t>Перечень нормативных документов, необходимых для выполнения работ</w:t>
      </w:r>
      <w:r>
        <w:rPr>
          <w:rFonts w:ascii="Arial" w:hAnsi="Arial"/>
          <w:spacing w:val="1"/>
          <w:sz w:val="20"/>
        </w:rPr>
        <w:t>:</w:t>
      </w:r>
    </w:p>
    <w:p w14:paraId="46000000">
      <w:pPr>
        <w:tabs>
          <w:tab w:leader="none" w:pos="9214" w:val="left"/>
          <w:tab w:leader="none" w:pos="9354" w:val="left"/>
        </w:tabs>
        <w:ind w:firstLine="709" w:left="0" w:right="-2"/>
        <w:jc w:val="both"/>
        <w:rPr>
          <w:rFonts w:ascii="Arial" w:hAnsi="Arial"/>
          <w:sz w:val="20"/>
        </w:rPr>
      </w:pPr>
    </w:p>
    <w:p w14:paraId="47000000">
      <w:pPr>
        <w:tabs>
          <w:tab w:leader="none" w:pos="9214" w:val="left"/>
          <w:tab w:leader="none" w:pos="9354" w:val="left"/>
        </w:tabs>
        <w:ind w:firstLine="709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sz w:val="20"/>
        </w:rPr>
        <w:t>1.</w:t>
      </w:r>
      <w:r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>.</w:t>
      </w:r>
      <w:r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>.</w:t>
      </w:r>
      <w:r>
        <w:rPr>
          <w:rFonts w:ascii="Arial" w:hAnsi="Arial"/>
        </w:rPr>
        <w:t xml:space="preserve"> </w:t>
      </w:r>
      <w:r>
        <w:rPr>
          <w:rFonts w:ascii="Arial" w:hAnsi="Arial"/>
          <w:sz w:val="20"/>
        </w:rPr>
        <w:t>Требования к энергоэффективности</w:t>
      </w:r>
      <w:r>
        <w:rPr>
          <w:rFonts w:ascii="Arial" w:hAnsi="Arial"/>
          <w:sz w:val="20"/>
        </w:rPr>
        <w:t xml:space="preserve"> выполняемых работ: </w:t>
      </w:r>
      <w:r>
        <w:rPr>
          <w:rFonts w:ascii="Arial" w:hAnsi="Arial"/>
          <w:i w:val="1"/>
          <w:color w:val="FF0000"/>
          <w:sz w:val="20"/>
        </w:rPr>
        <w:t>(устанавливаются п</w:t>
      </w:r>
      <w:r>
        <w:rPr>
          <w:rFonts w:ascii="Arial" w:hAnsi="Arial"/>
          <w:i w:val="1"/>
          <w:color w:val="FF0000"/>
          <w:sz w:val="20"/>
        </w:rPr>
        <w:t>ри</w:t>
      </w:r>
      <w:r>
        <w:rPr>
          <w:rFonts w:ascii="Arial" w:hAnsi="Arial"/>
          <w:i w:val="1"/>
          <w:color w:val="FF0000"/>
          <w:sz w:val="20"/>
        </w:rPr>
        <w:t xml:space="preserve"> необходимости):</w:t>
      </w:r>
    </w:p>
    <w:p w14:paraId="48000000">
      <w:pPr>
        <w:ind w:firstLine="709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i w:val="1"/>
          <w:color w:val="FF0000"/>
          <w:sz w:val="20"/>
        </w:rPr>
        <w:t>Постановление Правительства РФ от 31 декабря 2009 г. N 1221 "Об утверждении Правил установления тре</w:t>
      </w:r>
      <w:r>
        <w:rPr>
          <w:rFonts w:ascii="Arial" w:hAnsi="Arial"/>
          <w:i w:val="1"/>
          <w:color w:val="FF0000"/>
          <w:sz w:val="20"/>
        </w:rPr>
        <w:t>бований энергетической эффективности товаров, работ, услуг, размещение заказов на которые осуществляется для государственных или муниципальных нужд";</w:t>
      </w:r>
    </w:p>
    <w:p w14:paraId="49000000">
      <w:pPr>
        <w:ind w:firstLine="349" w:left="360" w:right="67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1.</w:t>
      </w:r>
      <w:r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>.</w:t>
      </w:r>
      <w:r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>.</w:t>
      </w:r>
      <w:r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 xml:space="preserve">Требования к качеству </w:t>
      </w:r>
      <w:r>
        <w:rPr>
          <w:rFonts w:ascii="Arial" w:hAnsi="Arial"/>
          <w:sz w:val="20"/>
        </w:rPr>
        <w:t>выполняемых работ</w:t>
      </w:r>
      <w:r>
        <w:rPr>
          <w:rFonts w:ascii="Arial" w:hAnsi="Arial"/>
          <w:sz w:val="20"/>
        </w:rPr>
        <w:t>:</w:t>
      </w:r>
    </w:p>
    <w:p w14:paraId="4A000000">
      <w:pPr>
        <w:ind w:firstLine="709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sz w:val="20"/>
        </w:rPr>
        <w:t>1.</w:t>
      </w:r>
      <w:r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>.</w:t>
      </w:r>
      <w:r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>.</w:t>
      </w:r>
      <w:r>
        <w:rPr>
          <w:rFonts w:ascii="Arial" w:hAnsi="Arial"/>
          <w:sz w:val="20"/>
        </w:rPr>
        <w:t xml:space="preserve">Требование к безопасности </w:t>
      </w:r>
      <w:r>
        <w:rPr>
          <w:rFonts w:ascii="Arial" w:hAnsi="Arial"/>
          <w:sz w:val="20"/>
        </w:rPr>
        <w:t xml:space="preserve">выполняемых работ </w:t>
      </w:r>
      <w:r>
        <w:rPr>
          <w:rFonts w:ascii="Arial" w:hAnsi="Arial"/>
          <w:i w:val="1"/>
          <w:color w:val="FF0000"/>
          <w:sz w:val="20"/>
        </w:rPr>
        <w:t>(устана</w:t>
      </w:r>
      <w:r>
        <w:rPr>
          <w:rFonts w:ascii="Arial" w:hAnsi="Arial"/>
          <w:i w:val="1"/>
          <w:color w:val="FF0000"/>
          <w:sz w:val="20"/>
        </w:rPr>
        <w:t>вливаются при необходимости):</w:t>
      </w:r>
    </w:p>
    <w:p w14:paraId="4B000000">
      <w:pPr>
        <w:ind w:firstLine="709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i w:val="1"/>
          <w:color w:val="FF0000"/>
          <w:sz w:val="20"/>
        </w:rPr>
        <w:t xml:space="preserve">Ссылки на правила, нормы, стандарты о безопасности </w:t>
      </w:r>
      <w:r>
        <w:rPr>
          <w:rFonts w:ascii="Arial" w:hAnsi="Arial"/>
          <w:i w:val="1"/>
          <w:color w:val="FF0000"/>
          <w:sz w:val="20"/>
        </w:rPr>
        <w:t>работ, которые закреплены в законодательстве. Подрядчик должен обеспечить</w:t>
      </w:r>
      <w:r>
        <w:rPr>
          <w:rFonts w:ascii="Arial" w:hAnsi="Arial"/>
          <w:i w:val="1"/>
          <w:color w:val="FF0000"/>
          <w:sz w:val="20"/>
        </w:rPr>
        <w:t xml:space="preserve"> безопасн</w:t>
      </w:r>
      <w:r>
        <w:rPr>
          <w:rFonts w:ascii="Arial" w:hAnsi="Arial"/>
          <w:i w:val="1"/>
          <w:color w:val="FF0000"/>
          <w:sz w:val="20"/>
        </w:rPr>
        <w:t>ость работ для жизни и здоровья людей</w:t>
      </w:r>
      <w:r>
        <w:rPr>
          <w:rFonts w:ascii="Arial" w:hAnsi="Arial"/>
          <w:i w:val="1"/>
          <w:color w:val="FF0000"/>
          <w:sz w:val="20"/>
        </w:rPr>
        <w:t xml:space="preserve">, </w:t>
      </w:r>
      <w:r>
        <w:rPr>
          <w:rFonts w:ascii="Arial" w:hAnsi="Arial"/>
          <w:i w:val="1"/>
          <w:color w:val="FF0000"/>
          <w:sz w:val="20"/>
        </w:rPr>
        <w:t xml:space="preserve">для </w:t>
      </w:r>
      <w:r>
        <w:rPr>
          <w:rFonts w:ascii="Arial" w:hAnsi="Arial"/>
          <w:i w:val="1"/>
          <w:color w:val="FF0000"/>
          <w:sz w:val="20"/>
        </w:rPr>
        <w:t>имуществ</w:t>
      </w:r>
      <w:r>
        <w:rPr>
          <w:rFonts w:ascii="Arial" w:hAnsi="Arial"/>
          <w:i w:val="1"/>
          <w:color w:val="FF0000"/>
          <w:sz w:val="20"/>
        </w:rPr>
        <w:t>а и для</w:t>
      </w:r>
      <w:r>
        <w:rPr>
          <w:rFonts w:ascii="Arial" w:hAnsi="Arial"/>
          <w:i w:val="1"/>
          <w:color w:val="FF0000"/>
          <w:sz w:val="20"/>
        </w:rPr>
        <w:t xml:space="preserve"> </w:t>
      </w:r>
      <w:r>
        <w:rPr>
          <w:rFonts w:ascii="Arial" w:hAnsi="Arial"/>
          <w:i w:val="1"/>
          <w:color w:val="FF0000"/>
          <w:sz w:val="20"/>
        </w:rPr>
        <w:t>окружающей среды (ч. 1 ст. 7 Закон</w:t>
      </w:r>
      <w:r>
        <w:rPr>
          <w:rFonts w:ascii="Arial" w:hAnsi="Arial"/>
          <w:i w:val="1"/>
          <w:color w:val="FF0000"/>
          <w:sz w:val="20"/>
        </w:rPr>
        <w:t>а от 07.02.1992 № 2300-1 «О защите прав потребителя).</w:t>
      </w:r>
    </w:p>
    <w:p w14:paraId="4C000000">
      <w:pPr>
        <w:ind w:firstLine="709" w:left="0" w:right="-2"/>
        <w:jc w:val="both"/>
        <w:rPr>
          <w:rFonts w:ascii="Arial" w:hAnsi="Arial"/>
          <w:sz w:val="20"/>
        </w:rPr>
      </w:pPr>
    </w:p>
    <w:p w14:paraId="4D000000">
      <w:pPr>
        <w:ind w:firstLine="709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sz w:val="20"/>
        </w:rPr>
        <w:t>1.1.</w:t>
      </w:r>
      <w:r>
        <w:rPr>
          <w:rFonts w:ascii="Arial" w:hAnsi="Arial"/>
          <w:sz w:val="20"/>
        </w:rPr>
        <w:t>6</w:t>
      </w:r>
      <w:r>
        <w:rPr>
          <w:rFonts w:ascii="Arial" w:hAnsi="Arial"/>
          <w:sz w:val="20"/>
        </w:rPr>
        <w:t>.</w:t>
      </w:r>
      <w:r>
        <w:rPr>
          <w:rFonts w:ascii="Arial" w:hAnsi="Arial"/>
          <w:i w:val="1"/>
          <w:color w:val="FF0000"/>
          <w:sz w:val="20"/>
        </w:rPr>
        <w:t xml:space="preserve"> </w:t>
      </w:r>
      <w:r>
        <w:rPr>
          <w:rFonts w:ascii="Arial" w:hAnsi="Arial"/>
          <w:sz w:val="20"/>
        </w:rPr>
        <w:t xml:space="preserve">Требования к гарантийному </w:t>
      </w:r>
      <w:r>
        <w:rPr>
          <w:rFonts w:ascii="Arial" w:hAnsi="Arial"/>
          <w:sz w:val="20"/>
        </w:rPr>
        <w:t xml:space="preserve">сроку </w:t>
      </w:r>
      <w:r>
        <w:rPr>
          <w:rFonts w:ascii="Arial" w:hAnsi="Arial"/>
          <w:sz w:val="20"/>
        </w:rPr>
        <w:t>на выполненные работы и объем гарантий</w:t>
      </w:r>
      <w:r>
        <w:rPr>
          <w:rFonts w:ascii="Arial" w:hAnsi="Arial"/>
          <w:sz w:val="20"/>
        </w:rPr>
        <w:t xml:space="preserve"> </w:t>
      </w:r>
      <w:r>
        <w:rPr>
          <w:rFonts w:ascii="Arial" w:hAnsi="Arial"/>
          <w:i w:val="1"/>
          <w:color w:val="FF0000"/>
          <w:sz w:val="20"/>
        </w:rPr>
        <w:t>(устанавливаются при необходимости):</w:t>
      </w:r>
    </w:p>
    <w:p w14:paraId="4E000000">
      <w:pPr>
        <w:ind w:firstLine="709" w:left="0"/>
        <w:jc w:val="both"/>
        <w:rPr>
          <w:rFonts w:ascii="Arial" w:hAnsi="Arial"/>
          <w:b w:val="1"/>
          <w:sz w:val="20"/>
        </w:rPr>
      </w:pPr>
    </w:p>
    <w:p w14:paraId="4F000000">
      <w:pPr>
        <w:ind w:firstLine="709" w:left="0"/>
        <w:jc w:val="center"/>
        <w:rPr>
          <w:rFonts w:ascii="Arial" w:hAnsi="Arial"/>
          <w:b w:val="1"/>
          <w:sz w:val="20"/>
        </w:rPr>
      </w:pPr>
      <w:r>
        <w:rPr>
          <w:rFonts w:ascii="Arial" w:hAnsi="Arial"/>
          <w:b w:val="1"/>
          <w:sz w:val="20"/>
        </w:rPr>
        <w:t>2. Условия закупки:</w:t>
      </w:r>
    </w:p>
    <w:p w14:paraId="50000000">
      <w:pPr>
        <w:ind w:firstLine="709" w:left="0" w:right="-2"/>
        <w:jc w:val="both"/>
        <w:rPr>
          <w:rFonts w:ascii="Arial" w:hAnsi="Arial"/>
          <w:b w:val="1"/>
          <w:i w:val="1"/>
          <w:color w:val="FF0000"/>
          <w:sz w:val="20"/>
        </w:rPr>
      </w:pPr>
      <w:r>
        <w:rPr>
          <w:rFonts w:ascii="Arial" w:hAnsi="Arial"/>
          <w:b w:val="1"/>
          <w:sz w:val="20"/>
        </w:rPr>
        <w:t>2.1.</w:t>
      </w:r>
      <w:r>
        <w:rPr>
          <w:rFonts w:ascii="Arial" w:hAnsi="Arial"/>
          <w:b w:val="1"/>
          <w:sz w:val="20"/>
        </w:rPr>
        <w:tab/>
      </w:r>
      <w:r>
        <w:rPr>
          <w:rFonts w:ascii="Arial" w:hAnsi="Arial"/>
          <w:b w:val="1"/>
          <w:sz w:val="20"/>
        </w:rPr>
        <w:t>Требования, установленные в соответствии с законодательством</w:t>
      </w:r>
      <w:r>
        <w:rPr>
          <w:rFonts w:ascii="Arial" w:hAnsi="Arial"/>
          <w:b w:val="1"/>
          <w:sz w:val="20"/>
        </w:rPr>
        <w:t xml:space="preserve"> РФ к лицам, осуществляющим выполнение работы,  являющихся объектом закупки:</w:t>
      </w:r>
      <w:r>
        <w:rPr>
          <w:i w:val="1"/>
          <w:color w:val="FF0000"/>
          <w:sz w:val="20"/>
        </w:rPr>
        <w:t xml:space="preserve"> </w:t>
      </w:r>
      <w:r>
        <w:rPr>
          <w:rFonts w:ascii="Arial" w:hAnsi="Arial"/>
          <w:i w:val="1"/>
          <w:color w:val="FF0000"/>
          <w:sz w:val="20"/>
        </w:rPr>
        <w:t xml:space="preserve">(лицензии, допуски, разрешения, согласования) </w:t>
      </w:r>
      <w:r>
        <w:rPr>
          <w:rFonts w:ascii="Arial" w:hAnsi="Arial"/>
          <w:b w:val="1"/>
          <w:i w:val="1"/>
          <w:color w:val="FF0000"/>
          <w:sz w:val="20"/>
        </w:rPr>
        <w:t xml:space="preserve">устанавливаются в случае необходимости </w:t>
      </w:r>
      <w:r>
        <w:rPr>
          <w:rFonts w:ascii="Arial" w:hAnsi="Arial"/>
          <w:i w:val="1"/>
          <w:color w:val="FF0000"/>
          <w:sz w:val="20"/>
        </w:rPr>
        <w:t xml:space="preserve">и </w:t>
      </w:r>
      <w:r>
        <w:rPr>
          <w:rFonts w:ascii="Arial" w:hAnsi="Arial"/>
          <w:i w:val="1"/>
          <w:color w:val="FF0000"/>
          <w:sz w:val="20"/>
        </w:rPr>
        <w:t xml:space="preserve">должны </w:t>
      </w:r>
      <w:r>
        <w:rPr>
          <w:rFonts w:ascii="Arial" w:hAnsi="Arial"/>
          <w:i w:val="1"/>
          <w:color w:val="FF0000"/>
          <w:sz w:val="20"/>
        </w:rPr>
        <w:t xml:space="preserve">соответствовать пункту </w:t>
      </w:r>
      <w:r>
        <w:rPr>
          <w:rFonts w:ascii="Arial" w:hAnsi="Arial"/>
          <w:i w:val="1"/>
          <w:color w:val="FF0000"/>
          <w:sz w:val="20"/>
        </w:rPr>
        <w:t>3</w:t>
      </w:r>
      <w:r>
        <w:rPr>
          <w:rFonts w:ascii="Arial" w:hAnsi="Arial"/>
          <w:i w:val="1"/>
          <w:color w:val="FF0000"/>
          <w:sz w:val="20"/>
        </w:rPr>
        <w:t>.</w:t>
      </w:r>
      <w:r>
        <w:rPr>
          <w:rFonts w:ascii="Arial" w:hAnsi="Arial"/>
          <w:i w:val="1"/>
          <w:color w:val="FF0000"/>
          <w:sz w:val="20"/>
        </w:rPr>
        <w:t>1</w:t>
      </w:r>
      <w:r>
        <w:rPr>
          <w:rFonts w:ascii="Arial" w:hAnsi="Arial"/>
          <w:i w:val="1"/>
          <w:color w:val="FF0000"/>
          <w:sz w:val="20"/>
        </w:rPr>
        <w:t>.</w:t>
      </w:r>
      <w:r>
        <w:rPr>
          <w:rFonts w:ascii="Arial" w:hAnsi="Arial"/>
          <w:i w:val="1"/>
          <w:color w:val="FF0000"/>
          <w:sz w:val="20"/>
        </w:rPr>
        <w:t>1.</w:t>
      </w:r>
      <w:r>
        <w:rPr>
          <w:rFonts w:ascii="Arial" w:hAnsi="Arial"/>
          <w:i w:val="1"/>
          <w:color w:val="FF0000"/>
          <w:sz w:val="20"/>
        </w:rPr>
        <w:t xml:space="preserve"> Заявки на закупку.</w:t>
      </w:r>
    </w:p>
    <w:p w14:paraId="51000000">
      <w:pPr>
        <w:tabs>
          <w:tab w:leader="none" w:pos="9354" w:val="left"/>
        </w:tabs>
        <w:ind w:firstLine="709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i w:val="1"/>
          <w:color w:val="FF0000"/>
          <w:sz w:val="20"/>
        </w:rPr>
        <w:t>Предоставление лицензии осуществляет</w:t>
      </w:r>
      <w:r>
        <w:rPr>
          <w:rFonts w:ascii="Arial" w:hAnsi="Arial"/>
          <w:i w:val="1"/>
          <w:color w:val="FF0000"/>
          <w:sz w:val="20"/>
        </w:rPr>
        <w:t>ся в соответствии с требованиями  Федерального закона от 04.05.2011 N 99-ФЗ "О лицензировании отдельных видов деятельности"</w:t>
      </w:r>
    </w:p>
    <w:p w14:paraId="52000000">
      <w:pPr>
        <w:ind w:firstLine="720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i w:val="1"/>
          <w:color w:val="FF0000"/>
          <w:sz w:val="20"/>
        </w:rPr>
        <w:t>Предоставление информации о членстве в саморегулируемых организаций (допуск СРО) на выполнение работ, влияющих на безопасность объектов капитального</w:t>
      </w:r>
      <w:r>
        <w:rPr>
          <w:rFonts w:ascii="Arial" w:hAnsi="Arial"/>
          <w:i w:val="1"/>
          <w:color w:val="FF0000"/>
          <w:sz w:val="20"/>
        </w:rPr>
        <w:t xml:space="preserve"> строительства осуществляется в соответствии с требованиями </w:t>
      </w:r>
      <w:r>
        <w:rPr>
          <w:rFonts w:ascii="Arial" w:hAnsi="Arial"/>
          <w:i w:val="1"/>
          <w:color w:val="FF0000"/>
          <w:sz w:val="20"/>
        </w:rPr>
        <w:t>Градостроительного кодекса РФ.</w:t>
      </w:r>
    </w:p>
    <w:p w14:paraId="53000000">
      <w:pPr>
        <w:ind w:firstLine="720" w:left="0" w:right="-2"/>
        <w:jc w:val="both"/>
        <w:rPr>
          <w:rFonts w:ascii="Arial" w:hAnsi="Arial"/>
          <w:i w:val="1"/>
          <w:color w:val="FF0000"/>
          <w:sz w:val="20"/>
        </w:rPr>
      </w:pPr>
    </w:p>
    <w:p w14:paraId="54000000">
      <w:pPr>
        <w:ind w:firstLine="720" w:left="0" w:right="-2"/>
        <w:jc w:val="both"/>
        <w:rPr>
          <w:rFonts w:ascii="Arial" w:hAnsi="Arial"/>
          <w:b w:val="1"/>
          <w:i w:val="0"/>
          <w:color w:val="000000"/>
          <w:sz w:val="20"/>
        </w:rPr>
      </w:pPr>
      <w:r>
        <w:rPr>
          <w:rFonts w:ascii="Arial" w:hAnsi="Arial"/>
          <w:b w:val="1"/>
          <w:i w:val="0"/>
          <w:color w:val="000000"/>
          <w:sz w:val="20"/>
        </w:rPr>
        <w:t>2.2. Предоставление национального режима при осуществлении закупки:</w:t>
      </w:r>
    </w:p>
    <w:p w14:paraId="55000000">
      <w:pPr>
        <w:ind w:firstLine="709" w:left="0"/>
        <w:jc w:val="both"/>
        <w:rPr>
          <w:rFonts w:ascii="Arial" w:hAnsi="Arial"/>
          <w:i w:val="0"/>
          <w:sz w:val="20"/>
        </w:rPr>
      </w:pPr>
      <w:r>
        <w:rPr>
          <w:rFonts w:ascii="Arial" w:hAnsi="Arial"/>
          <w:i w:val="0"/>
          <w:sz w:val="20"/>
        </w:rPr>
        <w:t xml:space="preserve">Установлен </w:t>
      </w:r>
      <w:r>
        <w:rPr>
          <w:rFonts w:ascii="Arial" w:hAnsi="Arial"/>
          <w:i w:val="0"/>
          <w:sz w:val="20"/>
        </w:rPr>
        <w:t>запрет</w:t>
      </w:r>
      <w:r>
        <w:rPr>
          <w:rFonts w:ascii="Arial" w:hAnsi="Arial"/>
          <w:i w:val="0"/>
          <w:sz w:val="20"/>
        </w:rPr>
        <w:t xml:space="preserve"> закупки товара</w:t>
      </w:r>
      <w:r>
        <w:rPr>
          <w:rFonts w:ascii="Arial" w:hAnsi="Arial"/>
          <w:i w:val="1"/>
          <w:color w:val="FB290D"/>
          <w:sz w:val="20"/>
        </w:rPr>
        <w:t>(ов),</w:t>
      </w:r>
      <w:r>
        <w:rPr>
          <w:rFonts w:ascii="Arial" w:hAnsi="Arial"/>
          <w:i w:val="0"/>
          <w:sz w:val="20"/>
        </w:rPr>
        <w:t xml:space="preserve"> </w:t>
      </w:r>
      <w:r>
        <w:rPr>
          <w:rFonts w:ascii="Arial" w:hAnsi="Arial"/>
          <w:sz w:val="20"/>
        </w:rPr>
        <w:t>поставляемого</w:t>
      </w:r>
      <w:r>
        <w:rPr>
          <w:rFonts w:ascii="Arial" w:hAnsi="Arial"/>
          <w:i w:val="1"/>
          <w:color w:val="FB290D"/>
          <w:sz w:val="20"/>
        </w:rPr>
        <w:t>(ых)</w:t>
      </w:r>
      <w:r>
        <w:rPr>
          <w:rFonts w:ascii="Arial" w:hAnsi="Arial"/>
          <w:sz w:val="20"/>
        </w:rPr>
        <w:t xml:space="preserve"> при выполнении закупаемых работ, происходящего</w:t>
      </w:r>
      <w:r>
        <w:rPr>
          <w:rFonts w:ascii="Arial" w:hAnsi="Arial"/>
          <w:i w:val="1"/>
          <w:color w:val="FB290D"/>
          <w:sz w:val="20"/>
        </w:rPr>
        <w:t>(их)</w:t>
      </w:r>
      <w:r>
        <w:rPr>
          <w:rFonts w:ascii="Arial" w:hAnsi="Arial"/>
          <w:sz w:val="20"/>
        </w:rPr>
        <w:t xml:space="preserve"> из иностранных государств, работ, выполняемых иностранными лицами</w:t>
      </w:r>
    </w:p>
    <w:p w14:paraId="56000000">
      <w:pPr>
        <w:ind w:firstLine="709" w:left="0"/>
        <w:jc w:val="both"/>
        <w:rPr>
          <w:rFonts w:ascii="Arial" w:hAnsi="Arial"/>
          <w:i w:val="0"/>
          <w:sz w:val="20"/>
        </w:rPr>
      </w:pPr>
      <w:r>
        <w:rPr>
          <w:rFonts w:ascii="Arial" w:hAnsi="Arial"/>
          <w:i w:val="1"/>
          <w:color w:val="FB290D"/>
          <w:sz w:val="20"/>
        </w:rPr>
        <w:t xml:space="preserve">Если в соответствии с п. 5 </w:t>
      </w:r>
      <w:r>
        <w:rPr>
          <w:rFonts w:ascii="Arial" w:hAnsi="Arial"/>
          <w:i w:val="1"/>
          <w:color w:val="FB290D"/>
          <w:sz w:val="20"/>
        </w:rPr>
        <w:t xml:space="preserve">Постановления Правительства РФ от 23.12.2024 N 1875 заказчик не применят запрет, то заказчик указывает основание для его неприменения. </w:t>
      </w:r>
      <w:r>
        <w:rPr>
          <w:rFonts w:ascii="Arial" w:hAnsi="Arial"/>
          <w:i w:val="0"/>
          <w:sz w:val="20"/>
        </w:rPr>
        <w:tab/>
      </w:r>
      <w:r>
        <w:rPr>
          <w:rFonts w:ascii="Arial" w:hAnsi="Arial"/>
          <w:i w:val="0"/>
          <w:sz w:val="20"/>
        </w:rPr>
        <w:t>Установлено ограничение закупки товара</w:t>
      </w:r>
      <w:r>
        <w:rPr>
          <w:rFonts w:ascii="Arial" w:hAnsi="Arial"/>
          <w:i w:val="1"/>
          <w:color w:val="FB290D"/>
          <w:sz w:val="20"/>
        </w:rPr>
        <w:t>(ов)</w:t>
      </w:r>
      <w:r>
        <w:rPr>
          <w:rFonts w:ascii="Arial" w:hAnsi="Arial"/>
          <w:i w:val="0"/>
          <w:sz w:val="20"/>
        </w:rPr>
        <w:t xml:space="preserve">, </w:t>
      </w:r>
      <w:r>
        <w:rPr>
          <w:rFonts w:ascii="Arial" w:hAnsi="Arial"/>
          <w:sz w:val="20"/>
        </w:rPr>
        <w:t>поставляемого</w:t>
      </w:r>
      <w:r>
        <w:rPr>
          <w:rFonts w:ascii="Arial" w:hAnsi="Arial"/>
          <w:i w:val="1"/>
          <w:color w:val="FB290D"/>
          <w:sz w:val="20"/>
        </w:rPr>
        <w:t>(ых)</w:t>
      </w:r>
      <w:r>
        <w:rPr>
          <w:rFonts w:ascii="Arial" w:hAnsi="Arial"/>
          <w:sz w:val="20"/>
        </w:rPr>
        <w:t xml:space="preserve"> при выполнении закупаемых работ, происходящего</w:t>
      </w:r>
      <w:r>
        <w:rPr>
          <w:rFonts w:ascii="Arial" w:hAnsi="Arial"/>
          <w:i w:val="1"/>
          <w:color w:val="FB290D"/>
          <w:sz w:val="20"/>
        </w:rPr>
        <w:t>(их)</w:t>
      </w:r>
      <w:r>
        <w:rPr>
          <w:rFonts w:ascii="Arial" w:hAnsi="Arial"/>
          <w:sz w:val="20"/>
        </w:rPr>
        <w:t xml:space="preserve"> из иностранных государств, работ, выполняемых иностранными лицами</w:t>
      </w:r>
    </w:p>
    <w:p w14:paraId="57000000">
      <w:pPr>
        <w:ind w:firstLine="709" w:left="0"/>
        <w:jc w:val="both"/>
        <w:rPr>
          <w:rFonts w:ascii="Arial" w:hAnsi="Arial"/>
          <w:i w:val="1"/>
          <w:color w:val="FB290D"/>
          <w:sz w:val="20"/>
        </w:rPr>
      </w:pPr>
      <w:r>
        <w:rPr>
          <w:rFonts w:ascii="Arial" w:hAnsi="Arial"/>
          <w:i w:val="1"/>
          <w:color w:val="FB290D"/>
          <w:sz w:val="20"/>
        </w:rPr>
        <w:t>Если в соответствии с п.6 Постановления Правительства РФ от 23.12.2024 №1875 заказчик не применяет ограничение, то заказчик указывает основание для неприменения ограничения.</w:t>
      </w:r>
    </w:p>
    <w:p w14:paraId="58000000">
      <w:pPr>
        <w:ind w:firstLine="709" w:left="0"/>
        <w:jc w:val="both"/>
        <w:rPr>
          <w:rFonts w:ascii="Arial" w:hAnsi="Arial"/>
          <w:b w:val="1"/>
          <w:i w:val="0"/>
          <w:sz w:val="20"/>
        </w:rPr>
      </w:pPr>
      <w:r>
        <w:rPr>
          <w:rFonts w:ascii="Arial" w:hAnsi="Arial"/>
          <w:b w:val="1"/>
          <w:i w:val="0"/>
          <w:sz w:val="20"/>
        </w:rPr>
        <w:t>ИЛИ</w:t>
      </w:r>
    </w:p>
    <w:p w14:paraId="59000000">
      <w:pPr>
        <w:ind w:firstLine="720" w:left="0" w:right="-2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sz w:val="20"/>
        </w:rPr>
        <w:t>Установлено преимущество в отношении товара</w:t>
      </w:r>
      <w:r>
        <w:rPr>
          <w:rFonts w:ascii="Arial" w:hAnsi="Arial"/>
          <w:i w:val="1"/>
          <w:color w:val="FB290D"/>
          <w:sz w:val="20"/>
        </w:rPr>
        <w:t xml:space="preserve">(ов) </w:t>
      </w:r>
      <w:r>
        <w:rPr>
          <w:rFonts w:ascii="Arial" w:hAnsi="Arial"/>
          <w:sz w:val="20"/>
        </w:rPr>
        <w:t>российского происхождения, поставляемого</w:t>
      </w:r>
      <w:r>
        <w:rPr>
          <w:rFonts w:ascii="Arial" w:hAnsi="Arial"/>
          <w:i w:val="1"/>
          <w:color w:val="FB290D"/>
          <w:sz w:val="20"/>
        </w:rPr>
        <w:t>(ых)</w:t>
      </w:r>
      <w:r>
        <w:rPr>
          <w:rFonts w:ascii="Arial" w:hAnsi="Arial"/>
          <w:sz w:val="20"/>
        </w:rPr>
        <w:t xml:space="preserve"> при выполнении закупаемых работ</w:t>
      </w:r>
    </w:p>
    <w:p w14:paraId="5A000000">
      <w:pPr>
        <w:ind w:firstLine="720" w:left="0" w:right="-2"/>
        <w:jc w:val="both"/>
        <w:rPr>
          <w:rFonts w:ascii="Arial" w:hAnsi="Arial"/>
          <w:b w:val="1"/>
          <w:i w:val="0"/>
          <w:color w:val="000000"/>
          <w:sz w:val="20"/>
        </w:rPr>
      </w:pPr>
      <w:r>
        <w:rPr>
          <w:rFonts w:ascii="Arial" w:hAnsi="Arial"/>
          <w:b w:val="1"/>
          <w:i w:val="0"/>
          <w:color w:val="000000"/>
          <w:sz w:val="20"/>
        </w:rPr>
        <w:t>ИЛИ</w:t>
      </w:r>
    </w:p>
    <w:p w14:paraId="5B000000">
      <w:pPr>
        <w:ind w:firstLine="720" w:left="0" w:right="-2"/>
        <w:jc w:val="both"/>
        <w:rPr>
          <w:rFonts w:ascii="Arial" w:hAnsi="Arial"/>
          <w:i w:val="1"/>
          <w:color w:val="000000"/>
          <w:sz w:val="20"/>
        </w:rPr>
      </w:pPr>
      <w:r>
        <w:rPr>
          <w:rFonts w:ascii="Arial" w:hAnsi="Arial"/>
          <w:i w:val="1"/>
          <w:color w:val="000000"/>
          <w:sz w:val="20"/>
        </w:rPr>
        <w:t>Не установлен</w:t>
      </w:r>
    </w:p>
    <w:p w14:paraId="5C000000">
      <w:pPr>
        <w:ind w:firstLine="720" w:left="0" w:right="-2"/>
        <w:jc w:val="both"/>
        <w:rPr>
          <w:rFonts w:ascii="Arial" w:hAnsi="Arial"/>
          <w:i w:val="1"/>
          <w:color w:val="FF0000"/>
          <w:sz w:val="20"/>
        </w:rPr>
      </w:pPr>
    </w:p>
    <w:p w14:paraId="5D000000">
      <w:pPr>
        <w:ind w:firstLine="709" w:left="0"/>
        <w:jc w:val="both"/>
        <w:rPr>
          <w:rFonts w:ascii="Arial" w:hAnsi="Arial"/>
          <w:sz w:val="20"/>
        </w:rPr>
      </w:pPr>
      <w:r>
        <w:rPr>
          <w:rFonts w:ascii="Arial" w:hAnsi="Arial"/>
          <w:b w:val="1"/>
          <w:sz w:val="20"/>
        </w:rPr>
        <w:t xml:space="preserve">2.3. </w:t>
      </w:r>
      <w:r>
        <w:rPr>
          <w:rFonts w:ascii="Arial" w:hAnsi="Arial"/>
          <w:b w:val="1"/>
          <w:sz w:val="20"/>
        </w:rPr>
        <w:t xml:space="preserve">Преимущества </w:t>
      </w:r>
      <w:r>
        <w:rPr>
          <w:rFonts w:ascii="Arial" w:hAnsi="Arial"/>
          <w:b w:val="1"/>
          <w:sz w:val="20"/>
        </w:rPr>
        <w:t>участия в определении подрядчика</w:t>
      </w:r>
      <w:r>
        <w:rPr>
          <w:rFonts w:ascii="Arial" w:hAnsi="Arial"/>
          <w:b w:val="1"/>
          <w:sz w:val="20"/>
        </w:rPr>
        <w:t>:</w:t>
      </w:r>
      <w:r>
        <w:rPr>
          <w:rFonts w:ascii="Arial" w:hAnsi="Arial"/>
          <w:sz w:val="20"/>
        </w:rPr>
        <w:t xml:space="preserve"> </w:t>
      </w:r>
    </w:p>
    <w:p w14:paraId="5E000000">
      <w:pPr>
        <w:ind w:firstLine="709" w:left="0"/>
        <w:jc w:val="both"/>
        <w:rPr>
          <w:rFonts w:ascii="Arial" w:hAnsi="Arial"/>
          <w:sz w:val="20"/>
        </w:rPr>
      </w:pPr>
      <w:r>
        <w:rPr>
          <w:rFonts w:ascii="Arial" w:hAnsi="Arial"/>
          <w:i w:val="1"/>
          <w:sz w:val="20"/>
        </w:rPr>
        <w:t>Участниками закупки могут быть только субъекты малого предпринимательства, социально ориентированные некоммерче</w:t>
      </w:r>
      <w:r>
        <w:rPr>
          <w:rFonts w:ascii="Arial" w:hAnsi="Arial"/>
          <w:i w:val="1"/>
          <w:sz w:val="20"/>
        </w:rPr>
        <w:t>ские организации</w:t>
      </w:r>
    </w:p>
    <w:p w14:paraId="5F000000">
      <w:pPr>
        <w:ind w:firstLine="709" w:left="0"/>
        <w:jc w:val="both"/>
        <w:rPr>
          <w:rFonts w:ascii="Arial" w:hAnsi="Arial"/>
          <w:i w:val="1"/>
          <w:sz w:val="20"/>
        </w:rPr>
      </w:pPr>
      <w:r>
        <w:rPr>
          <w:rFonts w:ascii="Arial" w:hAnsi="Arial"/>
          <w:b w:val="1"/>
          <w:i w:val="1"/>
          <w:sz w:val="20"/>
        </w:rPr>
        <w:t xml:space="preserve">Или </w:t>
      </w:r>
      <w:r>
        <w:rPr>
          <w:rFonts w:ascii="Arial" w:hAnsi="Arial"/>
          <w:i w:val="1"/>
          <w:sz w:val="20"/>
        </w:rPr>
        <w:t>не установлено</w:t>
      </w:r>
    </w:p>
    <w:p w14:paraId="60000000">
      <w:pPr>
        <w:ind w:firstLine="426" w:left="0"/>
        <w:jc w:val="both"/>
        <w:rPr>
          <w:rFonts w:ascii="Arial" w:hAnsi="Arial"/>
          <w:i w:val="1"/>
          <w:sz w:val="20"/>
        </w:rPr>
      </w:pPr>
    </w:p>
    <w:p w14:paraId="61000000">
      <w:pPr>
        <w:ind w:firstLine="709" w:left="0"/>
        <w:jc w:val="both"/>
        <w:rPr>
          <w:rFonts w:ascii="Arial" w:hAnsi="Arial"/>
          <w:b w:val="1"/>
          <w:sz w:val="20"/>
        </w:rPr>
      </w:pPr>
      <w:r>
        <w:rPr>
          <w:rFonts w:ascii="Arial" w:hAnsi="Arial"/>
          <w:b w:val="1"/>
          <w:sz w:val="20"/>
        </w:rPr>
        <w:t>2.4.</w:t>
      </w:r>
      <w:r>
        <w:rPr>
          <w:b w:val="1"/>
        </w:rPr>
        <w:t xml:space="preserve"> </w:t>
      </w:r>
      <w:r>
        <w:rPr>
          <w:rFonts w:ascii="Arial" w:hAnsi="Arial"/>
          <w:b w:val="1"/>
          <w:sz w:val="20"/>
        </w:rPr>
        <w:t>Требование к подрядчику, не являющемуся субъектом малого предпринимательства или социально ориентированной некоммерческой организацией, о привлечении к исполнению контракта субподрядчиков из числа субъектов малого</w:t>
      </w:r>
      <w:r>
        <w:rPr>
          <w:rFonts w:ascii="Arial" w:hAnsi="Arial"/>
          <w:b w:val="1"/>
          <w:sz w:val="20"/>
        </w:rPr>
        <w:t xml:space="preserve"> предпринимательства, социально ориентированных некоммерческих организаций:</w:t>
      </w:r>
    </w:p>
    <w:p w14:paraId="62000000">
      <w:pPr>
        <w:ind w:firstLine="709" w:left="0"/>
        <w:jc w:val="both"/>
        <w:rPr>
          <w:rFonts w:ascii="Arial" w:hAnsi="Arial"/>
          <w:i w:val="1"/>
          <w:sz w:val="20"/>
        </w:rPr>
      </w:pPr>
      <w:r>
        <w:rPr>
          <w:rFonts w:ascii="Arial" w:hAnsi="Arial"/>
          <w:i w:val="1"/>
          <w:sz w:val="20"/>
        </w:rPr>
        <w:t>Установлено в объеме ___</w:t>
      </w:r>
      <w:r>
        <w:rPr>
          <w:rFonts w:ascii="Arial" w:hAnsi="Arial"/>
          <w:i w:val="1"/>
          <w:sz w:val="20"/>
        </w:rPr>
        <w:t xml:space="preserve"> </w:t>
      </w:r>
      <w:r>
        <w:rPr>
          <w:rFonts w:ascii="Arial" w:hAnsi="Arial"/>
          <w:b w:val="1"/>
          <w:i w:val="1"/>
          <w:sz w:val="16"/>
        </w:rPr>
        <w:t>(указывается)</w:t>
      </w:r>
      <w:r>
        <w:rPr>
          <w:rFonts w:ascii="Arial" w:hAnsi="Arial"/>
          <w:i w:val="1"/>
          <w:sz w:val="20"/>
        </w:rPr>
        <w:t xml:space="preserve"> % от цены контракта</w:t>
      </w:r>
    </w:p>
    <w:p w14:paraId="63000000">
      <w:pPr>
        <w:ind w:firstLine="709" w:left="0"/>
        <w:jc w:val="both"/>
        <w:rPr>
          <w:rFonts w:ascii="Arial" w:hAnsi="Arial"/>
          <w:i w:val="1"/>
          <w:sz w:val="20"/>
        </w:rPr>
      </w:pPr>
      <w:r>
        <w:rPr>
          <w:rFonts w:ascii="Arial" w:hAnsi="Arial"/>
          <w:b w:val="1"/>
          <w:i w:val="1"/>
          <w:sz w:val="20"/>
        </w:rPr>
        <w:t xml:space="preserve">Или </w:t>
      </w:r>
      <w:r>
        <w:rPr>
          <w:rFonts w:ascii="Arial" w:hAnsi="Arial"/>
          <w:i w:val="1"/>
          <w:sz w:val="20"/>
        </w:rPr>
        <w:t>не установлено</w:t>
      </w:r>
    </w:p>
    <w:p w14:paraId="64000000">
      <w:pPr>
        <w:ind w:firstLine="426" w:left="0"/>
        <w:jc w:val="both"/>
        <w:rPr>
          <w:rFonts w:ascii="Arial" w:hAnsi="Arial"/>
          <w:i w:val="1"/>
          <w:color w:val="FF0000"/>
          <w:sz w:val="20"/>
        </w:rPr>
      </w:pPr>
    </w:p>
    <w:p w14:paraId="65000000">
      <w:pPr>
        <w:ind w:firstLine="709" w:left="0"/>
        <w:jc w:val="both"/>
        <w:rPr>
          <w:rFonts w:ascii="Arial" w:hAnsi="Arial"/>
          <w:sz w:val="20"/>
        </w:rPr>
      </w:pPr>
      <w:r>
        <w:rPr>
          <w:rFonts w:ascii="Arial" w:hAnsi="Arial"/>
          <w:b w:val="1"/>
          <w:sz w:val="20"/>
        </w:rPr>
        <w:t>2.</w:t>
      </w:r>
      <w:r>
        <w:rPr>
          <w:rFonts w:ascii="Arial" w:hAnsi="Arial"/>
          <w:b w:val="1"/>
          <w:sz w:val="20"/>
        </w:rPr>
        <w:t>5</w:t>
      </w:r>
      <w:r>
        <w:rPr>
          <w:rFonts w:ascii="Arial" w:hAnsi="Arial"/>
          <w:b w:val="1"/>
          <w:sz w:val="20"/>
        </w:rPr>
        <w:t xml:space="preserve">. </w:t>
      </w:r>
      <w:r>
        <w:rPr>
          <w:rFonts w:ascii="Arial" w:hAnsi="Arial"/>
          <w:b w:val="1"/>
          <w:sz w:val="20"/>
        </w:rPr>
        <w:t>Преимущества, предоставляемые заказчиком:</w:t>
      </w:r>
      <w:r>
        <w:rPr>
          <w:rFonts w:ascii="Arial" w:hAnsi="Arial"/>
          <w:sz w:val="20"/>
        </w:rPr>
        <w:t xml:space="preserve"> </w:t>
      </w:r>
    </w:p>
    <w:p w14:paraId="66000000">
      <w:pPr>
        <w:ind w:firstLine="709" w:left="0"/>
        <w:jc w:val="both"/>
        <w:rPr>
          <w:rFonts w:ascii="Arial" w:hAnsi="Arial"/>
          <w:i w:val="1"/>
          <w:sz w:val="20"/>
        </w:rPr>
      </w:pPr>
      <w:r>
        <w:rPr>
          <w:rFonts w:ascii="Arial" w:hAnsi="Arial"/>
          <w:i w:val="1"/>
          <w:sz w:val="20"/>
        </w:rPr>
        <w:t>Учреждениям и</w:t>
      </w:r>
      <w:r>
        <w:rPr>
          <w:rFonts w:ascii="Arial" w:hAnsi="Arial"/>
          <w:i w:val="1"/>
          <w:sz w:val="20"/>
        </w:rPr>
        <w:t xml:space="preserve"> предприятиям уголовно-исполнительной системы – установлены </w:t>
      </w:r>
    </w:p>
    <w:p w14:paraId="67000000">
      <w:pPr>
        <w:ind w:firstLine="709" w:left="0"/>
        <w:jc w:val="both"/>
        <w:rPr>
          <w:rFonts w:ascii="Arial" w:hAnsi="Arial"/>
          <w:i w:val="1"/>
          <w:sz w:val="20"/>
        </w:rPr>
      </w:pPr>
      <w:r>
        <w:rPr>
          <w:rFonts w:ascii="Arial" w:hAnsi="Arial"/>
          <w:i w:val="1"/>
          <w:sz w:val="20"/>
        </w:rPr>
        <w:t>или</w:t>
      </w:r>
    </w:p>
    <w:p w14:paraId="68000000">
      <w:pPr>
        <w:ind w:firstLine="709" w:left="0"/>
        <w:jc w:val="both"/>
        <w:rPr>
          <w:rFonts w:ascii="Arial" w:hAnsi="Arial"/>
          <w:i w:val="1"/>
          <w:sz w:val="20"/>
        </w:rPr>
      </w:pPr>
      <w:r>
        <w:rPr>
          <w:rFonts w:ascii="Arial" w:hAnsi="Arial"/>
          <w:i w:val="1"/>
          <w:sz w:val="20"/>
        </w:rPr>
        <w:t>Организациям инвалидов - установлены</w:t>
      </w:r>
    </w:p>
    <w:p w14:paraId="69000000">
      <w:pPr>
        <w:ind w:firstLine="709" w:left="0"/>
        <w:jc w:val="both"/>
        <w:rPr>
          <w:rFonts w:ascii="Arial" w:hAnsi="Arial"/>
          <w:i w:val="1"/>
          <w:sz w:val="20"/>
        </w:rPr>
      </w:pPr>
      <w:r>
        <w:rPr>
          <w:rFonts w:ascii="Arial" w:hAnsi="Arial"/>
          <w:i w:val="1"/>
          <w:sz w:val="20"/>
        </w:rPr>
        <w:t xml:space="preserve">или </w:t>
      </w:r>
      <w:r>
        <w:rPr>
          <w:rFonts w:ascii="Arial" w:hAnsi="Arial"/>
          <w:i w:val="1"/>
          <w:sz w:val="20"/>
        </w:rPr>
        <w:t>не установлен</w:t>
      </w:r>
      <w:r>
        <w:rPr>
          <w:rFonts w:ascii="Arial" w:hAnsi="Arial"/>
          <w:i w:val="1"/>
          <w:sz w:val="20"/>
        </w:rPr>
        <w:t>ы.</w:t>
      </w:r>
    </w:p>
    <w:p w14:paraId="6A000000">
      <w:pPr>
        <w:ind w:firstLine="426" w:left="0"/>
        <w:jc w:val="both"/>
        <w:rPr>
          <w:rFonts w:ascii="Arial" w:hAnsi="Arial"/>
          <w:i w:val="1"/>
          <w:color w:val="FF0000"/>
          <w:sz w:val="20"/>
        </w:rPr>
      </w:pPr>
    </w:p>
    <w:p w14:paraId="6B000000">
      <w:pPr>
        <w:ind w:firstLine="709" w:left="0"/>
        <w:jc w:val="both"/>
        <w:rPr>
          <w:rFonts w:ascii="Arial" w:hAnsi="Arial"/>
          <w:b w:val="1"/>
          <w:sz w:val="20"/>
        </w:rPr>
      </w:pPr>
      <w:r>
        <w:rPr>
          <w:rFonts w:ascii="Arial" w:hAnsi="Arial"/>
          <w:b w:val="1"/>
          <w:sz w:val="20"/>
        </w:rPr>
        <w:t>2.</w:t>
      </w:r>
      <w:r>
        <w:rPr>
          <w:rFonts w:ascii="Arial" w:hAnsi="Arial"/>
          <w:b w:val="1"/>
          <w:sz w:val="20"/>
        </w:rPr>
        <w:t>6</w:t>
      </w:r>
      <w:r>
        <w:rPr>
          <w:rFonts w:ascii="Arial" w:hAnsi="Arial"/>
          <w:b w:val="1"/>
          <w:sz w:val="20"/>
        </w:rPr>
        <w:t xml:space="preserve">. </w:t>
      </w:r>
      <w:r>
        <w:rPr>
          <w:rFonts w:ascii="Arial" w:hAnsi="Arial"/>
          <w:b w:val="1"/>
          <w:sz w:val="20"/>
        </w:rPr>
        <w:t>Место выполнения работ:</w:t>
      </w:r>
    </w:p>
    <w:p w14:paraId="6C000000">
      <w:pPr>
        <w:ind w:firstLine="709" w:left="0"/>
        <w:jc w:val="both"/>
        <w:rPr>
          <w:rFonts w:ascii="Arial" w:hAnsi="Arial"/>
          <w:b w:val="1"/>
          <w:sz w:val="20"/>
        </w:rPr>
      </w:pPr>
    </w:p>
    <w:p w14:paraId="6D000000">
      <w:pPr>
        <w:ind w:firstLine="709" w:left="0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b w:val="1"/>
          <w:sz w:val="20"/>
        </w:rPr>
        <w:t xml:space="preserve">2.7. </w:t>
      </w:r>
      <w:r>
        <w:rPr>
          <w:rFonts w:ascii="Arial" w:hAnsi="Arial"/>
          <w:b w:val="1"/>
          <w:sz w:val="20"/>
        </w:rPr>
        <w:t>Срок</w:t>
      </w:r>
      <w:r>
        <w:rPr>
          <w:rFonts w:ascii="Arial" w:hAnsi="Arial"/>
          <w:b w:val="1"/>
          <w:sz w:val="20"/>
        </w:rPr>
        <w:t xml:space="preserve"> исполнения контракта</w:t>
      </w:r>
      <w:r>
        <w:rPr>
          <w:rFonts w:ascii="Arial" w:hAnsi="Arial"/>
          <w:b w:val="1"/>
          <w:sz w:val="20"/>
        </w:rPr>
        <w:t xml:space="preserve">, порядок, условия </w:t>
      </w:r>
      <w:r>
        <w:rPr>
          <w:rFonts w:ascii="Arial" w:hAnsi="Arial"/>
          <w:b w:val="1"/>
          <w:sz w:val="20"/>
        </w:rPr>
        <w:t xml:space="preserve">выполнения работ </w:t>
      </w:r>
      <w:r>
        <w:rPr>
          <w:rFonts w:ascii="Arial" w:hAnsi="Arial"/>
          <w:b w:val="1"/>
          <w:i w:val="1"/>
          <w:color w:val="FB290D"/>
          <w:sz w:val="20"/>
        </w:rPr>
        <w:t>(отд</w:t>
      </w:r>
      <w:r>
        <w:rPr>
          <w:rFonts w:ascii="Arial" w:hAnsi="Arial"/>
          <w:b w:val="1"/>
          <w:i w:val="1"/>
          <w:color w:val="FB290D"/>
          <w:sz w:val="20"/>
        </w:rPr>
        <w:t>ельного этапа выполненных работ)</w:t>
      </w:r>
      <w:r>
        <w:rPr>
          <w:rFonts w:ascii="Arial" w:hAnsi="Arial"/>
          <w:sz w:val="20"/>
        </w:rPr>
        <w:t>:</w:t>
      </w:r>
      <w:r>
        <w:rPr>
          <w:rFonts w:ascii="Arial" w:hAnsi="Arial"/>
        </w:rPr>
        <w:t xml:space="preserve"> </w:t>
      </w:r>
    </w:p>
    <w:p w14:paraId="6E000000">
      <w:pPr>
        <w:ind w:firstLine="709" w:left="0"/>
        <w:jc w:val="both"/>
        <w:rPr>
          <w:rFonts w:ascii="Arial" w:hAnsi="Arial"/>
          <w:b w:val="0"/>
          <w:i w:val="1"/>
          <w:color w:val="FB290D"/>
          <w:sz w:val="20"/>
        </w:rPr>
      </w:pPr>
      <w:r>
        <w:rPr>
          <w:rFonts w:ascii="Arial" w:hAnsi="Arial"/>
          <w:b w:val="1"/>
          <w:sz w:val="20"/>
        </w:rPr>
        <w:t xml:space="preserve">Срок исполнения контракта: </w:t>
      </w:r>
      <w:r>
        <w:rPr>
          <w:rFonts w:ascii="Arial" w:hAnsi="Arial"/>
          <w:b w:val="0"/>
          <w:i w:val="1"/>
          <w:color w:val="FB290D"/>
          <w:sz w:val="20"/>
        </w:rPr>
        <w:t>включает в себя максимальный срок выполнения работ, максимальный срок направления подрядчиком документов о приемке заказчику, максимальный срок приемки результатов работ заказчиком, максимальный срок оплаты контракта.</w:t>
      </w:r>
    </w:p>
    <w:p w14:paraId="6F000000">
      <w:pPr>
        <w:ind w:firstLine="709" w:left="0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b w:val="1"/>
          <w:sz w:val="20"/>
        </w:rPr>
        <w:t>Срок, порядок,</w:t>
      </w:r>
      <w:r>
        <w:rPr>
          <w:rFonts w:ascii="Arial" w:hAnsi="Arial"/>
          <w:b w:val="1"/>
          <w:sz w:val="20"/>
        </w:rPr>
        <w:t xml:space="preserve"> у</w:t>
      </w:r>
      <w:r>
        <w:rPr>
          <w:rFonts w:ascii="Arial" w:hAnsi="Arial"/>
          <w:b w:val="1"/>
          <w:sz w:val="20"/>
        </w:rPr>
        <w:t xml:space="preserve">словия выполнения </w:t>
      </w:r>
      <w:r>
        <w:rPr>
          <w:rFonts w:ascii="Arial" w:hAnsi="Arial"/>
          <w:b w:val="1"/>
          <w:sz w:val="20"/>
        </w:rPr>
        <w:t>работ:</w:t>
      </w:r>
      <w:r>
        <w:rPr>
          <w:rFonts w:ascii="Arial" w:hAnsi="Arial"/>
          <w:b w:val="1"/>
        </w:rPr>
        <w:t xml:space="preserve"> </w:t>
      </w:r>
    </w:p>
    <w:p w14:paraId="70000000">
      <w:pPr>
        <w:ind w:firstLine="709" w:left="0"/>
        <w:jc w:val="both"/>
        <w:rPr>
          <w:rFonts w:ascii="Arial" w:hAnsi="Arial"/>
          <w:i w:val="1"/>
          <w:color w:val="FF0000"/>
          <w:sz w:val="20"/>
        </w:rPr>
      </w:pPr>
    </w:p>
    <w:p w14:paraId="71000000">
      <w:pPr>
        <w:ind w:firstLine="709" w:left="0"/>
        <w:jc w:val="both"/>
        <w:rPr>
          <w:rFonts w:ascii="Arial" w:hAnsi="Arial"/>
          <w:i w:val="1"/>
          <w:color w:val="FF0000"/>
          <w:sz w:val="20"/>
        </w:rPr>
      </w:pPr>
      <w:r>
        <w:rPr>
          <w:rFonts w:ascii="Arial" w:hAnsi="Arial"/>
          <w:b w:val="1"/>
          <w:sz w:val="20"/>
        </w:rPr>
        <w:t>2.8</w:t>
      </w:r>
      <w:r>
        <w:rPr>
          <w:rFonts w:ascii="Arial" w:hAnsi="Arial"/>
          <w:b w:val="1"/>
          <w:sz w:val="20"/>
        </w:rPr>
        <w:t xml:space="preserve">. </w:t>
      </w:r>
      <w:r>
        <w:rPr>
          <w:rFonts w:ascii="Arial" w:hAnsi="Arial"/>
          <w:b w:val="1"/>
          <w:sz w:val="20"/>
        </w:rPr>
        <w:t>Условие о порядке и срок</w:t>
      </w:r>
      <w:r>
        <w:rPr>
          <w:rFonts w:ascii="Arial" w:hAnsi="Arial"/>
          <w:b w:val="1"/>
          <w:sz w:val="20"/>
        </w:rPr>
        <w:t>е</w:t>
      </w:r>
      <w:r>
        <w:rPr>
          <w:rFonts w:ascii="Arial" w:hAnsi="Arial"/>
          <w:b w:val="1"/>
          <w:sz w:val="20"/>
        </w:rPr>
        <w:t xml:space="preserve"> оплаты </w:t>
      </w:r>
      <w:r>
        <w:rPr>
          <w:rFonts w:ascii="Arial" w:hAnsi="Arial"/>
          <w:b w:val="1"/>
          <w:sz w:val="20"/>
        </w:rPr>
        <w:t>выполнен</w:t>
      </w:r>
      <w:r>
        <w:rPr>
          <w:rFonts w:ascii="Arial" w:hAnsi="Arial"/>
          <w:b w:val="1"/>
          <w:sz w:val="20"/>
        </w:rPr>
        <w:t>ных</w:t>
      </w:r>
      <w:r>
        <w:rPr>
          <w:rFonts w:ascii="Arial" w:hAnsi="Arial"/>
          <w:b w:val="1"/>
          <w:sz w:val="20"/>
        </w:rPr>
        <w:t xml:space="preserve"> работ </w:t>
      </w:r>
      <w:r>
        <w:rPr>
          <w:rFonts w:ascii="Arial" w:hAnsi="Arial"/>
          <w:b w:val="1"/>
          <w:i w:val="1"/>
          <w:color w:val="FB290D"/>
          <w:sz w:val="20"/>
        </w:rPr>
        <w:t>(отдельного этапа выполненных работ)</w:t>
      </w:r>
      <w:r>
        <w:rPr>
          <w:rFonts w:ascii="Arial" w:hAnsi="Arial"/>
          <w:b w:val="1"/>
          <w:sz w:val="20"/>
        </w:rPr>
        <w:t>:</w:t>
      </w:r>
    </w:p>
    <w:p w14:paraId="72000000">
      <w:pPr>
        <w:ind w:firstLine="709" w:left="0"/>
        <w:jc w:val="both"/>
        <w:rPr>
          <w:rFonts w:ascii="Arial" w:hAnsi="Arial"/>
          <w:b w:val="1"/>
          <w:sz w:val="20"/>
        </w:rPr>
      </w:pPr>
    </w:p>
    <w:p w14:paraId="73000000">
      <w:pPr>
        <w:ind w:firstLine="709" w:left="0"/>
        <w:jc w:val="both"/>
        <w:rPr>
          <w:rFonts w:ascii="Arial" w:hAnsi="Arial"/>
          <w:b w:val="1"/>
          <w:sz w:val="20"/>
        </w:rPr>
      </w:pPr>
      <w:r>
        <w:rPr>
          <w:rFonts w:ascii="Arial" w:hAnsi="Arial"/>
          <w:b w:val="1"/>
          <w:sz w:val="20"/>
        </w:rPr>
        <w:t>2.9</w:t>
      </w:r>
      <w:r>
        <w:rPr>
          <w:rFonts w:ascii="Arial" w:hAnsi="Arial"/>
          <w:b w:val="1"/>
          <w:sz w:val="20"/>
        </w:rPr>
        <w:t xml:space="preserve">. </w:t>
      </w:r>
      <w:r>
        <w:rPr>
          <w:rFonts w:ascii="Arial" w:hAnsi="Arial"/>
          <w:b w:val="1"/>
          <w:sz w:val="20"/>
        </w:rPr>
        <w:t>Размер аванса:</w:t>
      </w:r>
    </w:p>
    <w:p w14:paraId="74000000">
      <w:pPr>
        <w:ind w:firstLine="709" w:left="0"/>
        <w:jc w:val="both"/>
        <w:rPr>
          <w:rFonts w:ascii="Arial" w:hAnsi="Arial"/>
          <w:i w:val="1"/>
          <w:sz w:val="20"/>
        </w:rPr>
      </w:pPr>
      <w:r>
        <w:rPr>
          <w:rFonts w:ascii="Arial" w:hAnsi="Arial"/>
          <w:i w:val="1"/>
          <w:sz w:val="20"/>
        </w:rPr>
        <w:t xml:space="preserve">Установлен в размере ____ </w:t>
      </w:r>
      <w:r>
        <w:rPr>
          <w:rFonts w:ascii="Arial" w:hAnsi="Arial"/>
          <w:i w:val="1"/>
          <w:sz w:val="20"/>
        </w:rPr>
        <w:t xml:space="preserve"> </w:t>
      </w:r>
      <w:r>
        <w:rPr>
          <w:rFonts w:ascii="Arial" w:hAnsi="Arial"/>
          <w:b w:val="1"/>
          <w:i w:val="1"/>
          <w:sz w:val="16"/>
        </w:rPr>
        <w:t>(указывается)</w:t>
      </w:r>
      <w:r>
        <w:rPr>
          <w:rFonts w:ascii="Arial" w:hAnsi="Arial"/>
          <w:i w:val="1"/>
          <w:sz w:val="20"/>
        </w:rPr>
        <w:t xml:space="preserve"> </w:t>
      </w:r>
      <w:r>
        <w:rPr>
          <w:rFonts w:ascii="Arial" w:hAnsi="Arial"/>
          <w:i w:val="1"/>
          <w:sz w:val="20"/>
        </w:rPr>
        <w:t>% от цены контракта.</w:t>
      </w:r>
    </w:p>
    <w:p w14:paraId="75000000">
      <w:pPr>
        <w:ind w:firstLine="709" w:left="0"/>
        <w:jc w:val="both"/>
        <w:rPr>
          <w:rFonts w:ascii="Arial" w:hAnsi="Arial"/>
          <w:i w:val="1"/>
          <w:sz w:val="20"/>
        </w:rPr>
      </w:pPr>
      <w:r>
        <w:rPr>
          <w:rFonts w:ascii="Arial" w:hAnsi="Arial"/>
          <w:b w:val="1"/>
          <w:i w:val="1"/>
          <w:sz w:val="20"/>
        </w:rPr>
        <w:t>Или</w:t>
      </w:r>
      <w:r>
        <w:rPr>
          <w:rFonts w:ascii="Arial" w:hAnsi="Arial"/>
          <w:i w:val="1"/>
          <w:sz w:val="20"/>
        </w:rPr>
        <w:t xml:space="preserve"> Выплата аванса не предусмотрена.</w:t>
      </w:r>
    </w:p>
    <w:p w14:paraId="76000000">
      <w:pPr>
        <w:ind/>
        <w:jc w:val="both"/>
        <w:rPr>
          <w:rFonts w:ascii="Arial" w:hAnsi="Arial"/>
          <w:i w:val="1"/>
          <w:color w:val="FF0000"/>
          <w:sz w:val="20"/>
        </w:rPr>
      </w:pPr>
    </w:p>
    <w:p w14:paraId="77000000">
      <w:pPr>
        <w:ind w:firstLine="709" w:left="0"/>
        <w:jc w:val="both"/>
        <w:rPr>
          <w:rFonts w:ascii="Arial" w:hAnsi="Arial"/>
          <w:b w:val="1"/>
          <w:sz w:val="20"/>
        </w:rPr>
      </w:pPr>
      <w:r>
        <w:rPr>
          <w:rFonts w:ascii="Arial" w:hAnsi="Arial"/>
          <w:b w:val="1"/>
          <w:sz w:val="20"/>
        </w:rPr>
        <w:t>2.10</w:t>
      </w:r>
      <w:r>
        <w:rPr>
          <w:rFonts w:ascii="Arial" w:hAnsi="Arial"/>
          <w:b w:val="1"/>
          <w:sz w:val="20"/>
        </w:rPr>
        <w:t xml:space="preserve">. </w:t>
      </w:r>
      <w:r>
        <w:rPr>
          <w:rFonts w:ascii="Arial" w:hAnsi="Arial"/>
          <w:b w:val="1"/>
          <w:sz w:val="20"/>
        </w:rPr>
        <w:t>Приложения:</w:t>
      </w:r>
    </w:p>
    <w:p w14:paraId="78000000">
      <w:pPr>
        <w:ind w:firstLine="709" w:left="0"/>
        <w:jc w:val="both"/>
        <w:rPr>
          <w:rFonts w:ascii="Arial" w:hAnsi="Arial"/>
          <w:b w:val="1"/>
          <w:sz w:val="20"/>
        </w:rPr>
      </w:pPr>
    </w:p>
    <w:tbl>
      <w:tblPr>
        <w:tblStyle w:val="Style_4"/>
        <w:tblW w:type="auto" w:w="0"/>
        <w:tblLayout w:type="fixed"/>
      </w:tblPr>
      <w:tblGrid>
        <w:gridCol w:w="2442"/>
        <w:gridCol w:w="437"/>
        <w:gridCol w:w="2874"/>
        <w:gridCol w:w="222"/>
        <w:gridCol w:w="1832"/>
        <w:gridCol w:w="222"/>
        <w:gridCol w:w="1491"/>
      </w:tblGrid>
      <w:tr>
        <w:trPr>
          <w:trHeight w:hRule="atLeast" w:val="399"/>
        </w:trPr>
        <w:tc>
          <w:tcPr>
            <w:tcW w:type="dxa" w:w="2442"/>
            <w:vMerge w:val="restart"/>
            <w:shd w:fill="auto" w:val="clear"/>
            <w:vAlign w:val="center"/>
          </w:tcPr>
          <w:p w14:paraId="79000000">
            <w:pPr>
              <w:ind w:firstLine="0" w:left="426"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Ответственное лицо заказчика:</w:t>
            </w:r>
          </w:p>
        </w:tc>
        <w:tc>
          <w:tcPr>
            <w:tcW w:type="dxa" w:w="437"/>
            <w:shd w:fill="auto" w:val="clear"/>
            <w:vAlign w:val="center"/>
          </w:tcPr>
          <w:p w14:paraId="7A000000">
            <w:pPr>
              <w:ind/>
              <w:jc w:val="center"/>
              <w:rPr>
                <w:rFonts w:ascii="Arial" w:hAnsi="Arial"/>
                <w:b w:val="1"/>
                <w:sz w:val="22"/>
              </w:rPr>
            </w:pPr>
          </w:p>
        </w:tc>
        <w:tc>
          <w:tcPr>
            <w:tcW w:type="dxa" w:w="2874"/>
            <w:tcBorders>
              <w:bottom w:color="000000" w:sz="4" w:val="single"/>
            </w:tcBorders>
            <w:shd w:fill="auto" w:val="clear"/>
            <w:vAlign w:val="center"/>
          </w:tcPr>
          <w:p w14:paraId="7B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222"/>
            <w:shd w:fill="auto" w:val="clear"/>
            <w:vAlign w:val="center"/>
          </w:tcPr>
          <w:p w14:paraId="7C000000">
            <w:pPr>
              <w:ind/>
              <w:jc w:val="center"/>
              <w:rPr>
                <w:rFonts w:ascii="Arial" w:hAnsi="Arial"/>
                <w:b w:val="1"/>
                <w:sz w:val="22"/>
              </w:rPr>
            </w:pPr>
          </w:p>
        </w:tc>
        <w:tc>
          <w:tcPr>
            <w:tcW w:type="dxa" w:w="1832"/>
            <w:tcBorders>
              <w:bottom w:color="000000" w:sz="4" w:val="single"/>
            </w:tcBorders>
            <w:shd w:fill="auto" w:val="clear"/>
            <w:vAlign w:val="center"/>
          </w:tcPr>
          <w:p w14:paraId="7D000000">
            <w:pPr>
              <w:ind/>
              <w:jc w:val="center"/>
              <w:rPr>
                <w:rFonts w:ascii="Arial" w:hAnsi="Arial"/>
                <w:b w:val="1"/>
                <w:sz w:val="22"/>
              </w:rPr>
            </w:pPr>
          </w:p>
        </w:tc>
        <w:tc>
          <w:tcPr>
            <w:tcW w:type="dxa" w:w="222"/>
            <w:shd w:fill="auto" w:val="clear"/>
            <w:vAlign w:val="center"/>
          </w:tcPr>
          <w:p w14:paraId="7E000000">
            <w:pPr>
              <w:ind/>
              <w:jc w:val="center"/>
              <w:rPr>
                <w:rFonts w:ascii="Arial" w:hAnsi="Arial"/>
                <w:b w:val="1"/>
                <w:sz w:val="22"/>
              </w:rPr>
            </w:pPr>
          </w:p>
        </w:tc>
        <w:tc>
          <w:tcPr>
            <w:tcW w:type="dxa" w:w="1491"/>
            <w:tcBorders>
              <w:bottom w:color="000000" w:sz="4" w:val="single"/>
            </w:tcBorders>
            <w:shd w:fill="auto" w:val="clear"/>
            <w:vAlign w:val="center"/>
          </w:tcPr>
          <w:p w14:paraId="7F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</w:tr>
      <w:tr>
        <w:trPr>
          <w:trHeight w:hRule="atLeast" w:val="228"/>
        </w:trPr>
        <w:tc>
          <w:tcPr>
            <w:tcW w:type="dxa" w:w="2442"/>
            <w:gridSpan w:val="1"/>
            <w:vMerge w:val="continue"/>
            <w:shd w:fill="auto" w:val="clear"/>
            <w:vAlign w:val="center"/>
          </w:tcPr>
          <w:p/>
        </w:tc>
        <w:tc>
          <w:tcPr>
            <w:tcW w:type="dxa" w:w="437"/>
            <w:shd w:fill="auto" w:val="clear"/>
            <w:vAlign w:val="center"/>
          </w:tcPr>
          <w:p w14:paraId="80000000">
            <w:pPr>
              <w:ind/>
              <w:jc w:val="center"/>
              <w:rPr>
                <w:rFonts w:ascii="Arial" w:hAnsi="Arial"/>
                <w:b w:val="1"/>
                <w:i w:val="1"/>
                <w:sz w:val="12"/>
              </w:rPr>
            </w:pPr>
          </w:p>
        </w:tc>
        <w:tc>
          <w:tcPr>
            <w:tcW w:type="dxa" w:w="2874"/>
            <w:tcBorders>
              <w:top w:color="000000" w:sz="4" w:val="single"/>
            </w:tcBorders>
            <w:shd w:fill="auto" w:val="clear"/>
            <w:vAlign w:val="center"/>
          </w:tcPr>
          <w:p w14:paraId="81000000">
            <w:pPr>
              <w:ind/>
              <w:jc w:val="center"/>
              <w:rPr>
                <w:rFonts w:ascii="Arial" w:hAnsi="Arial"/>
                <w:b w:val="1"/>
                <w:i w:val="1"/>
                <w:sz w:val="12"/>
              </w:rPr>
            </w:pPr>
            <w:r>
              <w:rPr>
                <w:rFonts w:ascii="Arial" w:hAnsi="Arial"/>
                <w:b w:val="1"/>
                <w:i w:val="1"/>
                <w:sz w:val="12"/>
              </w:rPr>
              <w:t>(должность)</w:t>
            </w:r>
          </w:p>
        </w:tc>
        <w:tc>
          <w:tcPr>
            <w:tcW w:type="dxa" w:w="222"/>
            <w:shd w:fill="auto" w:val="clear"/>
            <w:vAlign w:val="center"/>
          </w:tcPr>
          <w:p w14:paraId="82000000">
            <w:pPr>
              <w:ind/>
              <w:jc w:val="center"/>
              <w:rPr>
                <w:rFonts w:ascii="Arial" w:hAnsi="Arial"/>
                <w:b w:val="1"/>
                <w:i w:val="1"/>
                <w:sz w:val="12"/>
              </w:rPr>
            </w:pPr>
          </w:p>
        </w:tc>
        <w:tc>
          <w:tcPr>
            <w:tcW w:type="dxa" w:w="1832"/>
            <w:tcBorders>
              <w:top w:color="000000" w:sz="4" w:val="single"/>
            </w:tcBorders>
            <w:shd w:fill="auto" w:val="clear"/>
            <w:vAlign w:val="center"/>
          </w:tcPr>
          <w:p w14:paraId="83000000">
            <w:pPr>
              <w:ind/>
              <w:jc w:val="center"/>
              <w:rPr>
                <w:rFonts w:ascii="Arial" w:hAnsi="Arial"/>
                <w:b w:val="1"/>
                <w:i w:val="1"/>
                <w:sz w:val="12"/>
              </w:rPr>
            </w:pPr>
            <w:r>
              <w:rPr>
                <w:rFonts w:ascii="Arial" w:hAnsi="Arial"/>
                <w:b w:val="1"/>
                <w:i w:val="1"/>
                <w:sz w:val="12"/>
              </w:rPr>
              <w:t>(подпись)</w:t>
            </w:r>
          </w:p>
        </w:tc>
        <w:tc>
          <w:tcPr>
            <w:tcW w:type="dxa" w:w="222"/>
            <w:shd w:fill="auto" w:val="clear"/>
            <w:vAlign w:val="center"/>
          </w:tcPr>
          <w:p w14:paraId="84000000">
            <w:pPr>
              <w:ind/>
              <w:jc w:val="center"/>
              <w:rPr>
                <w:rFonts w:ascii="Arial" w:hAnsi="Arial"/>
                <w:b w:val="1"/>
                <w:i w:val="1"/>
                <w:sz w:val="12"/>
              </w:rPr>
            </w:pPr>
          </w:p>
        </w:tc>
        <w:tc>
          <w:tcPr>
            <w:tcW w:type="dxa" w:w="1491"/>
            <w:tcBorders>
              <w:top w:color="000000" w:sz="4" w:val="single"/>
            </w:tcBorders>
            <w:shd w:fill="auto" w:val="clear"/>
            <w:vAlign w:val="center"/>
          </w:tcPr>
          <w:p w14:paraId="85000000">
            <w:pPr>
              <w:ind/>
              <w:jc w:val="center"/>
              <w:rPr>
                <w:rFonts w:ascii="Arial" w:hAnsi="Arial"/>
                <w:b w:val="1"/>
                <w:i w:val="1"/>
                <w:sz w:val="12"/>
              </w:rPr>
            </w:pPr>
            <w:r>
              <w:rPr>
                <w:rFonts w:ascii="Arial" w:hAnsi="Arial"/>
                <w:b w:val="1"/>
                <w:i w:val="1"/>
                <w:sz w:val="12"/>
              </w:rPr>
              <w:t>(расшифровка подписи)</w:t>
            </w:r>
          </w:p>
        </w:tc>
      </w:tr>
    </w:tbl>
    <w:p w14:paraId="86000000">
      <w:pPr>
        <w:ind w:firstLine="426" w:left="0"/>
        <w:jc w:val="both"/>
        <w:rPr>
          <w:rFonts w:ascii="Arial" w:hAnsi="Arial"/>
          <w:color w:val="FF0000"/>
          <w:sz w:val="20"/>
        </w:rPr>
      </w:pPr>
    </w:p>
    <w:p w14:paraId="87000000">
      <w:pPr>
        <w:ind w:firstLine="720" w:left="0"/>
        <w:jc w:val="both"/>
        <w:rPr>
          <w:rFonts w:ascii="Arial" w:hAnsi="Arial"/>
          <w:b w:val="1"/>
          <w:i w:val="1"/>
          <w:color w:val="FF0000"/>
          <w:sz w:val="20"/>
        </w:rPr>
      </w:pPr>
    </w:p>
    <w:p w14:paraId="88000000">
      <w:pPr>
        <w:ind w:firstLine="426" w:left="0"/>
        <w:jc w:val="both"/>
        <w:rPr>
          <w:rFonts w:ascii="Arial" w:hAnsi="Arial"/>
          <w:color w:val="FF0000"/>
          <w:sz w:val="20"/>
        </w:rPr>
      </w:pPr>
    </w:p>
    <w:p w14:paraId="89000000">
      <w:pPr>
        <w:ind w:hanging="284" w:left="284" w:right="536"/>
        <w:jc w:val="both"/>
        <w:rPr>
          <w:rFonts w:ascii="Arial" w:hAnsi="Arial"/>
          <w:i w:val="1"/>
          <w:color w:val="FF0000"/>
          <w:sz w:val="20"/>
        </w:rPr>
      </w:pPr>
    </w:p>
    <w:sectPr>
      <w:headerReference r:id="rId5" w:type="default"/>
      <w:headerReference r:id="rId1" w:type="first"/>
      <w:headerReference r:id="rId3" w:type="even"/>
      <w:footerReference r:id="rId6" w:type="default"/>
      <w:footerReference r:id="rId2" w:type="first"/>
      <w:footerReference r:id="rId4" w:type="even"/>
      <w:pgSz w:h="16838" w:orient="portrait" w:w="11906"/>
      <w:pgMar w:bottom="1134" w:footer="720" w:gutter="0" w:header="720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  <w:ind/>
      <w:jc w:val="right"/>
      <w:rPr>
        <w:rStyle w:val="Style_3_ch"/>
      </w:rPr>
    </w:pPr>
    <w:r>
      <w:rPr>
        <w:rStyle w:val="Style_3_ch"/>
      </w:rPr>
      <w:fldChar w:fldCharType="begin"/>
    </w:r>
    <w:r>
      <w:rPr>
        <w:rStyle w:val="Style_3_ch"/>
      </w:rPr>
      <w:instrText xml:space="preserve">PAGE </w:instrText>
    </w:r>
    <w:r>
      <w:rPr>
        <w:rStyle w:val="Style_3_ch"/>
      </w:rPr>
      <w:fldChar w:fldCharType="separate"/>
    </w:r>
    <w:r>
      <w:rPr>
        <w:rStyle w:val="Style_3_ch"/>
      </w:rPr>
      <w:t xml:space="preserve"> </w:t>
    </w:r>
    <w:r>
      <w:rPr>
        <w:rStyle w:val="Style_3_ch"/>
      </w:rPr>
      <w:fldChar w:fldCharType="end"/>
    </w:r>
  </w:p>
  <w:p w14:paraId="05000000">
    <w:pPr>
      <w:pStyle w:val="Style_2"/>
      <w:ind w:right="360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2"/>
      <w:ind/>
      <w:jc w:val="right"/>
      <w:rPr>
        <w:rStyle w:val="Style_3_ch"/>
      </w:rPr>
    </w:pPr>
  </w:p>
  <w:p w14:paraId="09000000">
    <w:pPr>
      <w:pStyle w:val="Style_2"/>
      <w:ind w:right="360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7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sz w:val="28"/>
    </w:rPr>
  </w:style>
  <w:style w:default="1" w:styleId="Style_6_ch" w:type="character">
    <w:name w:val="Normal"/>
    <w:link w:val="Style_6"/>
    <w:rPr>
      <w:sz w:val="28"/>
    </w:rPr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6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Balloon Text"/>
    <w:basedOn w:val="Style_6"/>
    <w:link w:val="Style_13_ch"/>
    <w:rPr>
      <w:rFonts w:ascii="Tahoma" w:hAnsi="Tahoma"/>
      <w:sz w:val="16"/>
    </w:rPr>
  </w:style>
  <w:style w:styleId="Style_13_ch" w:type="character">
    <w:name w:val="Balloon Text"/>
    <w:basedOn w:val="Style_6_ch"/>
    <w:link w:val="Style_13"/>
    <w:rPr>
      <w:rFonts w:ascii="Tahoma" w:hAnsi="Tahoma"/>
      <w:sz w:val="16"/>
    </w:rPr>
  </w:style>
  <w:style w:styleId="Style_14" w:type="paragraph">
    <w:name w:val="toc 3"/>
    <w:next w:val="Style_6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15" w:type="paragraph">
    <w:name w:val="heading 5"/>
    <w:next w:val="Style_6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6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6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1" w:type="paragraph">
    <w:name w:val="toc 9"/>
    <w:next w:val="Style_6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basedOn w:val="Style_6"/>
    <w:link w:val="Style_22_ch"/>
    <w:semiHidden w:val="1"/>
    <w:unhideWhenUsed w:val="1"/>
    <w:pPr>
      <w:widowControl w:val="0"/>
      <w:spacing w:after="160" w:line="240" w:lineRule="exact"/>
      <w:ind/>
      <w:jc w:val="right"/>
    </w:pPr>
    <w:rPr>
      <w:sz w:val="20"/>
    </w:rPr>
  </w:style>
  <w:style w:styleId="Style_22_ch" w:type="character">
    <w:basedOn w:val="Style_6_ch"/>
    <w:link w:val="Style_22"/>
    <w:semiHidden w:val="1"/>
    <w:unhideWhenUsed w:val="1"/>
    <w:rPr>
      <w:sz w:val="20"/>
    </w:rPr>
  </w:style>
  <w:style w:styleId="Style_23" w:type="paragraph">
    <w:name w:val="toc 8"/>
    <w:next w:val="Style_6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6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6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" w:type="paragraph">
    <w:name w:val="footer"/>
    <w:basedOn w:val="Style_6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6_ch"/>
    <w:link w:val="Style_2"/>
  </w:style>
  <w:style w:styleId="Style_26" w:type="paragraph">
    <w:name w:val="Title"/>
    <w:next w:val="Style_6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6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3" w:type="paragraph">
    <w:name w:val="page number"/>
    <w:basedOn w:val="Style_22"/>
    <w:link w:val="Style_3_ch"/>
  </w:style>
  <w:style w:styleId="Style_3_ch" w:type="character">
    <w:name w:val="page number"/>
    <w:basedOn w:val="Style_22_ch"/>
    <w:link w:val="Style_3"/>
  </w:style>
  <w:style w:styleId="Style_28" w:type="paragraph">
    <w:name w:val="heading 2"/>
    <w:next w:val="Style_6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styleId="Style_5" w:type="paragraph">
    <w:name w:val="ConsPlusNormal"/>
    <w:link w:val="Style_5_ch"/>
    <w:rPr>
      <w:i w:val="1"/>
    </w:rPr>
  </w:style>
  <w:style w:styleId="Style_5_ch" w:type="character">
    <w:name w:val="ConsPlusNormal"/>
    <w:link w:val="Style_5"/>
    <w:rPr>
      <w:i w:val="1"/>
    </w:rPr>
  </w:style>
  <w:style w:styleId="Style_29" w:type="table">
    <w:name w:val="Сетка таблицы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oter6.xml" Type="http://schemas.openxmlformats.org/officeDocument/2006/relationships/footer"/>
  <Relationship Id="rId1" Target="header1.xml" Type="http://schemas.openxmlformats.org/officeDocument/2006/relationships/header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footer4.xml" Type="http://schemas.openxmlformats.org/officeDocument/2006/relationships/foot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2025-02-11T08:42:16Z</dcterms:modified>
</cp:coreProperties>
</file>