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CE" w:rsidRPr="00091ECE" w:rsidRDefault="00091ECE" w:rsidP="00091ECE">
      <w:pPr>
        <w:jc w:val="center"/>
        <w:rPr>
          <w:rFonts w:ascii="Times New Roman" w:hAnsi="Times New Roman" w:cs="Times New Roman"/>
          <w:b/>
        </w:rPr>
      </w:pPr>
      <w:r w:rsidRPr="00091ECE">
        <w:rPr>
          <w:rFonts w:ascii="Times New Roman" w:hAnsi="Times New Roman" w:cs="Times New Roman"/>
          <w:b/>
        </w:rPr>
        <w:t>ИНФОРМАЦИОННОЕ СООБЩЕНИЕ</w:t>
      </w:r>
    </w:p>
    <w:p w:rsidR="00091ECE" w:rsidRPr="00091ECE" w:rsidRDefault="00091ECE" w:rsidP="00091ECE">
      <w:pPr>
        <w:jc w:val="center"/>
        <w:rPr>
          <w:rFonts w:ascii="Times New Roman" w:hAnsi="Times New Roman" w:cs="Times New Roman"/>
          <w:b/>
        </w:rPr>
      </w:pPr>
      <w:r w:rsidRPr="00091ECE">
        <w:rPr>
          <w:rFonts w:ascii="Times New Roman" w:hAnsi="Times New Roman" w:cs="Times New Roman"/>
          <w:b/>
        </w:rPr>
        <w:t>о проведении аукциона на право заключения договора на установку и эксплуатацию рекламных конструкций на земельных участках, государственная собственность на которые не разграничена, расположенных на территории Тяжинского муниципального округа Кемеровской области</w:t>
      </w:r>
    </w:p>
    <w:p w:rsidR="00790969" w:rsidRDefault="00091ECE" w:rsidP="00790969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Форма торгов</w:t>
      </w:r>
      <w:r w:rsidRPr="00091ECE">
        <w:rPr>
          <w:rFonts w:ascii="Times New Roman" w:hAnsi="Times New Roman" w:cs="Times New Roman"/>
        </w:rPr>
        <w:t xml:space="preserve"> - Открытый аукцион по составу участников и форме подачи заявок.   Участником аукциона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выразившее волеизъявление на участие в торгах и последующее заключение договора на установку и эксплуатацию рекламной к</w:t>
      </w:r>
      <w:r w:rsidR="00790969">
        <w:rPr>
          <w:rFonts w:ascii="Times New Roman" w:hAnsi="Times New Roman" w:cs="Times New Roman"/>
        </w:rPr>
        <w:t>онструкции (далее – претендент).</w:t>
      </w:r>
    </w:p>
    <w:p w:rsidR="00091ECE" w:rsidRPr="00091ECE" w:rsidRDefault="00091ECE" w:rsidP="00790969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Основание проведения аукциона</w:t>
      </w:r>
      <w:r w:rsidRPr="00091ECE">
        <w:rPr>
          <w:rFonts w:ascii="Times New Roman" w:hAnsi="Times New Roman" w:cs="Times New Roman"/>
        </w:rPr>
        <w:t xml:space="preserve"> – распоряжение администрации Тяжинского муниципального округа от 30.11.2020 № 934-р «Об организации и проведении торгов в форме открытого аукциона на право заключения договора на установку и эксплуатацию рекламных конструкций». </w:t>
      </w:r>
    </w:p>
    <w:p w:rsidR="00790969" w:rsidRDefault="00091ECE" w:rsidP="00790969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Организатор торгов</w:t>
      </w:r>
      <w:r w:rsidRPr="00091ECE">
        <w:rPr>
          <w:rFonts w:ascii="Times New Roman" w:hAnsi="Times New Roman" w:cs="Times New Roman"/>
        </w:rPr>
        <w:t xml:space="preserve"> – комитет по управлению муниципальным имуществом Тяжинского муниципального округа (далее Организатор). Почтовый адрес: 652240, Кемеровская область, Тяжинский район, </w:t>
      </w:r>
      <w:proofErr w:type="spellStart"/>
      <w:r w:rsidRPr="00091ECE">
        <w:rPr>
          <w:rFonts w:ascii="Times New Roman" w:hAnsi="Times New Roman" w:cs="Times New Roman"/>
        </w:rPr>
        <w:t>пгт.Тяжинский</w:t>
      </w:r>
      <w:proofErr w:type="spellEnd"/>
      <w:r w:rsidRPr="00091ECE">
        <w:rPr>
          <w:rFonts w:ascii="Times New Roman" w:hAnsi="Times New Roman" w:cs="Times New Roman"/>
        </w:rPr>
        <w:t xml:space="preserve">, </w:t>
      </w:r>
      <w:proofErr w:type="spellStart"/>
      <w:r w:rsidRPr="00091ECE">
        <w:rPr>
          <w:rFonts w:ascii="Times New Roman" w:hAnsi="Times New Roman" w:cs="Times New Roman"/>
        </w:rPr>
        <w:t>ул.Октябрьская</w:t>
      </w:r>
      <w:proofErr w:type="spellEnd"/>
      <w:r w:rsidRPr="00091ECE">
        <w:rPr>
          <w:rFonts w:ascii="Times New Roman" w:hAnsi="Times New Roman" w:cs="Times New Roman"/>
        </w:rPr>
        <w:t xml:space="preserve">, д.9 тел.(8-3449)21172, электронная </w:t>
      </w:r>
      <w:proofErr w:type="gramStart"/>
      <w:r w:rsidRPr="00091ECE">
        <w:rPr>
          <w:rFonts w:ascii="Times New Roman" w:hAnsi="Times New Roman" w:cs="Times New Roman"/>
        </w:rPr>
        <w:t xml:space="preserve">почта:  </w:t>
      </w:r>
      <w:hyperlink r:id="rId4" w:history="1">
        <w:r w:rsidR="00790969" w:rsidRPr="00772151">
          <w:rPr>
            <w:rStyle w:val="a5"/>
            <w:rFonts w:ascii="Times New Roman" w:hAnsi="Times New Roman" w:cs="Times New Roman"/>
          </w:rPr>
          <w:t>kumi_tyazhin@mail.ru</w:t>
        </w:r>
        <w:proofErr w:type="gramEnd"/>
      </w:hyperlink>
    </w:p>
    <w:p w:rsidR="00091ECE" w:rsidRPr="00091ECE" w:rsidRDefault="00091ECE" w:rsidP="00790969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Место, дата начала и окончания приема заявок, день определения участников аукциона: заявки на участие в аукционе на бумажном носителе принимаются:</w:t>
      </w:r>
    </w:p>
    <w:p w:rsidR="00091ECE" w:rsidRPr="00091ECE" w:rsidRDefault="00091ECE" w:rsidP="00790969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 xml:space="preserve"> Начало приема заявок</w:t>
      </w:r>
      <w:r w:rsidRPr="00091ECE">
        <w:rPr>
          <w:rFonts w:ascii="Times New Roman" w:hAnsi="Times New Roman" w:cs="Times New Roman"/>
        </w:rPr>
        <w:t xml:space="preserve">: 03.12.2020 года по рабочим дням с 9.00 до 17.00 по адресу: Кемеровская область, Тяжинский район, </w:t>
      </w:r>
      <w:proofErr w:type="spellStart"/>
      <w:r w:rsidRPr="00091ECE">
        <w:rPr>
          <w:rFonts w:ascii="Times New Roman" w:hAnsi="Times New Roman" w:cs="Times New Roman"/>
        </w:rPr>
        <w:t>пгт.Тяжинский</w:t>
      </w:r>
      <w:proofErr w:type="spellEnd"/>
      <w:r w:rsidRPr="00091ECE">
        <w:rPr>
          <w:rFonts w:ascii="Times New Roman" w:hAnsi="Times New Roman" w:cs="Times New Roman"/>
        </w:rPr>
        <w:t xml:space="preserve">, </w:t>
      </w:r>
      <w:proofErr w:type="spellStart"/>
      <w:r w:rsidRPr="00091ECE">
        <w:rPr>
          <w:rFonts w:ascii="Times New Roman" w:hAnsi="Times New Roman" w:cs="Times New Roman"/>
        </w:rPr>
        <w:t>ул.Октябрьская</w:t>
      </w:r>
      <w:proofErr w:type="spellEnd"/>
      <w:r w:rsidRPr="00091ECE">
        <w:rPr>
          <w:rFonts w:ascii="Times New Roman" w:hAnsi="Times New Roman" w:cs="Times New Roman"/>
        </w:rPr>
        <w:t xml:space="preserve">, д.9 (КУМИ), обеденный перерыв с 13.00 до 14.00. </w:t>
      </w:r>
    </w:p>
    <w:p w:rsidR="00091ECE" w:rsidRPr="00091ECE" w:rsidRDefault="00091ECE" w:rsidP="00790969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Окончание приема заявок</w:t>
      </w:r>
      <w:r w:rsidRPr="00091ECE">
        <w:rPr>
          <w:rFonts w:ascii="Times New Roman" w:hAnsi="Times New Roman" w:cs="Times New Roman"/>
        </w:rPr>
        <w:t xml:space="preserve"> – 11.01.2021;</w:t>
      </w:r>
    </w:p>
    <w:p w:rsidR="00091ECE" w:rsidRPr="00091ECE" w:rsidRDefault="00091ECE" w:rsidP="00790969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Определение участников аукциона</w:t>
      </w:r>
      <w:r w:rsidRPr="00091ECE">
        <w:rPr>
          <w:rFonts w:ascii="Times New Roman" w:hAnsi="Times New Roman" w:cs="Times New Roman"/>
        </w:rPr>
        <w:t xml:space="preserve"> – 13.01.2021 года в 11.00 </w:t>
      </w:r>
      <w:proofErr w:type="gramStart"/>
      <w:r w:rsidRPr="00091ECE">
        <w:rPr>
          <w:rFonts w:ascii="Times New Roman" w:hAnsi="Times New Roman" w:cs="Times New Roman"/>
        </w:rPr>
        <w:t>часов  по</w:t>
      </w:r>
      <w:proofErr w:type="gramEnd"/>
      <w:r w:rsidRPr="00091ECE">
        <w:rPr>
          <w:rFonts w:ascii="Times New Roman" w:hAnsi="Times New Roman" w:cs="Times New Roman"/>
        </w:rPr>
        <w:t xml:space="preserve"> адресу: Кемеровская область, Тяжинский район, </w:t>
      </w:r>
      <w:proofErr w:type="spellStart"/>
      <w:r w:rsidRPr="00091ECE">
        <w:rPr>
          <w:rFonts w:ascii="Times New Roman" w:hAnsi="Times New Roman" w:cs="Times New Roman"/>
        </w:rPr>
        <w:t>пгт.Тяжинский</w:t>
      </w:r>
      <w:proofErr w:type="spellEnd"/>
      <w:r w:rsidRPr="00091ECE">
        <w:rPr>
          <w:rFonts w:ascii="Times New Roman" w:hAnsi="Times New Roman" w:cs="Times New Roman"/>
        </w:rPr>
        <w:t xml:space="preserve">, </w:t>
      </w:r>
      <w:proofErr w:type="spellStart"/>
      <w:r w:rsidRPr="00091ECE">
        <w:rPr>
          <w:rFonts w:ascii="Times New Roman" w:hAnsi="Times New Roman" w:cs="Times New Roman"/>
        </w:rPr>
        <w:t>ул.Октябрьская</w:t>
      </w:r>
      <w:proofErr w:type="spellEnd"/>
      <w:r w:rsidRPr="00091ECE">
        <w:rPr>
          <w:rFonts w:ascii="Times New Roman" w:hAnsi="Times New Roman" w:cs="Times New Roman"/>
        </w:rPr>
        <w:t>, д.9 (КУМИ)</w:t>
      </w:r>
    </w:p>
    <w:p w:rsidR="00790969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 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Основанием для отказа в </w:t>
      </w:r>
      <w:proofErr w:type="gramStart"/>
      <w:r w:rsidRPr="00091ECE">
        <w:rPr>
          <w:rFonts w:ascii="Times New Roman" w:hAnsi="Times New Roman" w:cs="Times New Roman"/>
        </w:rPr>
        <w:t>допуске  к</w:t>
      </w:r>
      <w:proofErr w:type="gramEnd"/>
      <w:r w:rsidRPr="00091ECE">
        <w:rPr>
          <w:rFonts w:ascii="Times New Roman" w:hAnsi="Times New Roman" w:cs="Times New Roman"/>
        </w:rPr>
        <w:t xml:space="preserve"> участию в аукционе является: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- представлены не все документы в соответствии с перечнем, указанным в информационном сообщении (заявке) или оформление указанных документов не соответствует законодательству Российской Федерации; 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- заявка подписана лицом, не уполномоченным претендентом на осуществление таких действий;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- не подтверждено поступление задатка на счет, указанный </w:t>
      </w:r>
      <w:proofErr w:type="gramStart"/>
      <w:r w:rsidRPr="00091ECE">
        <w:rPr>
          <w:rFonts w:ascii="Times New Roman" w:hAnsi="Times New Roman" w:cs="Times New Roman"/>
        </w:rPr>
        <w:t>в  информационном</w:t>
      </w:r>
      <w:proofErr w:type="gramEnd"/>
      <w:r w:rsidRPr="00091ECE">
        <w:rPr>
          <w:rFonts w:ascii="Times New Roman" w:hAnsi="Times New Roman" w:cs="Times New Roman"/>
        </w:rPr>
        <w:t xml:space="preserve"> сообщении.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На основании результатов рассмотрения заявок Организатором аукциона принимается решение о допуске участника, о признании его участником аукциона или об отказе в </w:t>
      </w:r>
      <w:proofErr w:type="gramStart"/>
      <w:r w:rsidRPr="00091ECE">
        <w:rPr>
          <w:rFonts w:ascii="Times New Roman" w:hAnsi="Times New Roman" w:cs="Times New Roman"/>
        </w:rPr>
        <w:t>допуске,  в</w:t>
      </w:r>
      <w:proofErr w:type="gramEnd"/>
      <w:r w:rsidRPr="00091ECE">
        <w:rPr>
          <w:rFonts w:ascii="Times New Roman" w:hAnsi="Times New Roman" w:cs="Times New Roman"/>
        </w:rPr>
        <w:t xml:space="preserve"> порядке и по основаниям, которое оформляется протоколом. Указанный протокол размещается Организатором не позднее, чем на следующий день после дня подписания протокола, на официальном сайте Российской Федерации в сети «Интернет» для размещения информации о проведении </w:t>
      </w:r>
      <w:proofErr w:type="gramStart"/>
      <w:r w:rsidRPr="00091ECE">
        <w:rPr>
          <w:rFonts w:ascii="Times New Roman" w:hAnsi="Times New Roman" w:cs="Times New Roman"/>
        </w:rPr>
        <w:t>торгов  www.torgi.gov.ru</w:t>
      </w:r>
      <w:proofErr w:type="gramEnd"/>
      <w:r w:rsidRPr="00091ECE">
        <w:rPr>
          <w:rFonts w:ascii="Times New Roman" w:hAnsi="Times New Roman" w:cs="Times New Roman"/>
        </w:rPr>
        <w:t>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 xml:space="preserve">Место, дата и время проведения Аукциона: </w:t>
      </w:r>
      <w:r w:rsidRPr="00091ECE">
        <w:rPr>
          <w:rFonts w:ascii="Times New Roman" w:hAnsi="Times New Roman" w:cs="Times New Roman"/>
        </w:rPr>
        <w:t xml:space="preserve">15.01.2021 в 14.30 часов </w:t>
      </w:r>
      <w:proofErr w:type="gramStart"/>
      <w:r w:rsidRPr="00091ECE">
        <w:rPr>
          <w:rFonts w:ascii="Times New Roman" w:hAnsi="Times New Roman" w:cs="Times New Roman"/>
        </w:rPr>
        <w:t>по  адресу</w:t>
      </w:r>
      <w:proofErr w:type="gramEnd"/>
      <w:r w:rsidRPr="00091ECE">
        <w:rPr>
          <w:rFonts w:ascii="Times New Roman" w:hAnsi="Times New Roman" w:cs="Times New Roman"/>
        </w:rPr>
        <w:t xml:space="preserve">: Кемеровская область, Тяжинский район, </w:t>
      </w:r>
      <w:proofErr w:type="spellStart"/>
      <w:r w:rsidRPr="00091ECE">
        <w:rPr>
          <w:rFonts w:ascii="Times New Roman" w:hAnsi="Times New Roman" w:cs="Times New Roman"/>
        </w:rPr>
        <w:t>пгт.Тяжинский</w:t>
      </w:r>
      <w:proofErr w:type="spellEnd"/>
      <w:r w:rsidRPr="00091ECE">
        <w:rPr>
          <w:rFonts w:ascii="Times New Roman" w:hAnsi="Times New Roman" w:cs="Times New Roman"/>
        </w:rPr>
        <w:t xml:space="preserve">, </w:t>
      </w:r>
      <w:proofErr w:type="spellStart"/>
      <w:r w:rsidRPr="00091ECE">
        <w:rPr>
          <w:rFonts w:ascii="Times New Roman" w:hAnsi="Times New Roman" w:cs="Times New Roman"/>
        </w:rPr>
        <w:t>ул.Октябрьская</w:t>
      </w:r>
      <w:proofErr w:type="spellEnd"/>
      <w:r w:rsidRPr="00091ECE">
        <w:rPr>
          <w:rFonts w:ascii="Times New Roman" w:hAnsi="Times New Roman" w:cs="Times New Roman"/>
        </w:rPr>
        <w:t>, д.9 (КУМИ)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Порядок ознакомления претендентов с информацией о проведении аукциона: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Разъяснения предоставляются в письменной форме (свободной) по запросу любого заинтересованного лица по адресу: Кемеровская область, Тяжинский район, </w:t>
      </w:r>
      <w:proofErr w:type="spellStart"/>
      <w:r w:rsidRPr="00091ECE">
        <w:rPr>
          <w:rFonts w:ascii="Times New Roman" w:hAnsi="Times New Roman" w:cs="Times New Roman"/>
        </w:rPr>
        <w:t>пгт.Тяжинский</w:t>
      </w:r>
      <w:proofErr w:type="spellEnd"/>
      <w:r w:rsidRPr="00091ECE">
        <w:rPr>
          <w:rFonts w:ascii="Times New Roman" w:hAnsi="Times New Roman" w:cs="Times New Roman"/>
        </w:rPr>
        <w:t xml:space="preserve">, </w:t>
      </w:r>
      <w:proofErr w:type="spellStart"/>
      <w:r w:rsidRPr="00091ECE">
        <w:rPr>
          <w:rFonts w:ascii="Times New Roman" w:hAnsi="Times New Roman" w:cs="Times New Roman"/>
        </w:rPr>
        <w:t>ул.Октябрьская</w:t>
      </w:r>
      <w:proofErr w:type="spellEnd"/>
      <w:r w:rsidRPr="00091ECE">
        <w:rPr>
          <w:rFonts w:ascii="Times New Roman" w:hAnsi="Times New Roman" w:cs="Times New Roman"/>
        </w:rPr>
        <w:t xml:space="preserve">, д.9 (КУМИ), тел. (8-38449)21172, электронная почта: </w:t>
      </w:r>
      <w:hyperlink r:id="rId5" w:history="1">
        <w:proofErr w:type="gramStart"/>
        <w:r w:rsidR="00C10322" w:rsidRPr="00772151">
          <w:rPr>
            <w:rStyle w:val="a5"/>
            <w:rFonts w:ascii="Times New Roman" w:hAnsi="Times New Roman" w:cs="Times New Roman"/>
          </w:rPr>
          <w:t>kumi_tyazhin@mail.ru</w:t>
        </w:r>
      </w:hyperlink>
      <w:r w:rsidR="00C10322">
        <w:rPr>
          <w:rFonts w:ascii="Times New Roman" w:hAnsi="Times New Roman" w:cs="Times New Roman"/>
        </w:rPr>
        <w:t xml:space="preserve"> </w:t>
      </w:r>
      <w:r w:rsidRPr="00091ECE">
        <w:rPr>
          <w:rFonts w:ascii="Times New Roman" w:hAnsi="Times New Roman" w:cs="Times New Roman"/>
        </w:rPr>
        <w:t xml:space="preserve"> по</w:t>
      </w:r>
      <w:proofErr w:type="gramEnd"/>
      <w:r w:rsidRPr="00091ECE">
        <w:rPr>
          <w:rFonts w:ascii="Times New Roman" w:hAnsi="Times New Roman" w:cs="Times New Roman"/>
        </w:rPr>
        <w:t xml:space="preserve"> рабочим дням с 9-00 до 13-00, с 14-00 до 17-00 в срок до </w:t>
      </w:r>
      <w:r w:rsidR="000F65AD">
        <w:rPr>
          <w:rFonts w:ascii="Times New Roman" w:hAnsi="Times New Roman" w:cs="Times New Roman"/>
        </w:rPr>
        <w:t>11.01.2021</w:t>
      </w:r>
      <w:r w:rsidRPr="00091ECE">
        <w:rPr>
          <w:rFonts w:ascii="Times New Roman" w:hAnsi="Times New Roman" w:cs="Times New Roman"/>
        </w:rPr>
        <w:t xml:space="preserve"> года. 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Документация о проведении аукциона опубликована на официальном сайте Администрации Тяжинского муниципального округа www.tyazhin.ru – раздел «Наружная реклама» - Торги по размещению рекламных конструкций, (далее – Официальный сайт) и на официальном сайте Российской Федерации в сети «Интернет» для размещения информации о проведении </w:t>
      </w:r>
      <w:proofErr w:type="gramStart"/>
      <w:r w:rsidRPr="00091ECE">
        <w:rPr>
          <w:rFonts w:ascii="Times New Roman" w:hAnsi="Times New Roman" w:cs="Times New Roman"/>
        </w:rPr>
        <w:t xml:space="preserve">торгов  </w:t>
      </w:r>
      <w:hyperlink r:id="rId6" w:history="1">
        <w:r w:rsidR="00C10322" w:rsidRPr="00772151">
          <w:rPr>
            <w:rStyle w:val="a5"/>
            <w:rFonts w:ascii="Times New Roman" w:hAnsi="Times New Roman" w:cs="Times New Roman"/>
          </w:rPr>
          <w:t>www.torgi.gov.ru</w:t>
        </w:r>
        <w:proofErr w:type="gramEnd"/>
      </w:hyperlink>
      <w:r w:rsidR="00C10322">
        <w:rPr>
          <w:rFonts w:ascii="Times New Roman" w:hAnsi="Times New Roman" w:cs="Times New Roman"/>
        </w:rPr>
        <w:t xml:space="preserve"> 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lastRenderedPageBreak/>
        <w:t>Предметом аукциона является право заключения договоров на установку и эксплуатацию рекламных конструкций (далее – Договор, Договоры) в отношении 4 (четырех) адресов, в соответствии со Схемой размещения рекламных конструкций, утвержденной постановлением администрации Тяжинского муниципального округа от 23.04.2020 г. № 83-п «Об утверждении схемы размещения рекламных конструкций на территории Тяжинского муниципального округа»</w:t>
      </w:r>
      <w:r w:rsidR="00790969">
        <w:rPr>
          <w:rFonts w:ascii="Times New Roman" w:hAnsi="Times New Roman" w:cs="Times New Roman"/>
        </w:rPr>
        <w:t xml:space="preserve">, </w:t>
      </w:r>
      <w:r w:rsidRPr="00091ECE">
        <w:rPr>
          <w:rFonts w:ascii="Times New Roman" w:hAnsi="Times New Roman" w:cs="Times New Roman"/>
        </w:rPr>
        <w:t xml:space="preserve"> </w:t>
      </w:r>
      <w:r w:rsidR="00790969" w:rsidRPr="00790969">
        <w:rPr>
          <w:rFonts w:ascii="Times New Roman" w:hAnsi="Times New Roman" w:cs="Times New Roman"/>
        </w:rPr>
        <w:t xml:space="preserve">постановлением администрации Тяжинского муниципального округа от </w:t>
      </w:r>
      <w:r w:rsidR="00790969">
        <w:rPr>
          <w:rFonts w:ascii="Times New Roman" w:hAnsi="Times New Roman" w:cs="Times New Roman"/>
        </w:rPr>
        <w:t>29.07.</w:t>
      </w:r>
      <w:r w:rsidR="00790969" w:rsidRPr="00790969">
        <w:rPr>
          <w:rFonts w:ascii="Times New Roman" w:hAnsi="Times New Roman" w:cs="Times New Roman"/>
        </w:rPr>
        <w:t xml:space="preserve">2020 г. № </w:t>
      </w:r>
      <w:r w:rsidR="00790969">
        <w:rPr>
          <w:rFonts w:ascii="Times New Roman" w:hAnsi="Times New Roman" w:cs="Times New Roman"/>
        </w:rPr>
        <w:t>161-</w:t>
      </w:r>
      <w:r w:rsidR="00790969" w:rsidRPr="00790969">
        <w:rPr>
          <w:rFonts w:ascii="Times New Roman" w:hAnsi="Times New Roman" w:cs="Times New Roman"/>
        </w:rPr>
        <w:t>п «</w:t>
      </w:r>
      <w:r w:rsidR="00790969">
        <w:rPr>
          <w:rFonts w:ascii="Times New Roman" w:hAnsi="Times New Roman" w:cs="Times New Roman"/>
        </w:rPr>
        <w:t>О внесении изменений в постановление администрации Тяжинского муниципального округа «</w:t>
      </w:r>
      <w:r w:rsidR="00790969" w:rsidRPr="00790969">
        <w:rPr>
          <w:rFonts w:ascii="Times New Roman" w:hAnsi="Times New Roman" w:cs="Times New Roman"/>
        </w:rPr>
        <w:t>Об утверждении схемы размещения рекламных конструкций на территории Тяжинского муниципального округа»</w:t>
      </w:r>
      <w:r w:rsidR="00790969">
        <w:rPr>
          <w:rFonts w:ascii="Times New Roman" w:hAnsi="Times New Roman" w:cs="Times New Roman"/>
        </w:rPr>
        <w:t xml:space="preserve"> от 23.04.2020 № 83-п «</w:t>
      </w:r>
      <w:r w:rsidR="00790969" w:rsidRPr="00790969">
        <w:rPr>
          <w:rFonts w:ascii="Times New Roman" w:hAnsi="Times New Roman" w:cs="Times New Roman"/>
        </w:rPr>
        <w:t>Об утверждении схемы размещения рекламных конструкций на территории Тяжинского муниципального округа»</w:t>
      </w:r>
      <w:r w:rsidR="00790969">
        <w:rPr>
          <w:rFonts w:ascii="Times New Roman" w:hAnsi="Times New Roman" w:cs="Times New Roman"/>
        </w:rPr>
        <w:t xml:space="preserve">, </w:t>
      </w:r>
      <w:r w:rsidRPr="00091ECE">
        <w:rPr>
          <w:rFonts w:ascii="Times New Roman" w:hAnsi="Times New Roman" w:cs="Times New Roman"/>
        </w:rPr>
        <w:t xml:space="preserve">решением Совета народных депутатов Тяжинского муниципального округа от 25.02.2020 г. № 48 «Об утверждении Положения о размещении и эксплуатации средств наружной рекламы (рекламных конструкций) на территории Тяжинского муниципального округа». 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Начальная (минимальная) цена по Договору на установку и эксплуатацию рекламной конструкции определена по результатам оценки объекта - рыночной стоимости размера ежемесячной платы права заключения договоров на установку и эксплуатацию рекламных конструкций, согласно отчета № 07-20 от 11.08.2020г. «Об определении рыночной стоимости арендной платы за размещение рекламы на рекламных конструкциях, расположенных по адресу: Кемеровская обл., Тяжинский район, </w:t>
      </w:r>
      <w:proofErr w:type="spellStart"/>
      <w:r w:rsidRPr="00091ECE">
        <w:rPr>
          <w:rFonts w:ascii="Times New Roman" w:hAnsi="Times New Roman" w:cs="Times New Roman"/>
        </w:rPr>
        <w:t>пгт.Тяжинский</w:t>
      </w:r>
      <w:proofErr w:type="spellEnd"/>
      <w:r w:rsidRPr="00091ECE">
        <w:rPr>
          <w:rFonts w:ascii="Times New Roman" w:hAnsi="Times New Roman" w:cs="Times New Roman"/>
        </w:rPr>
        <w:t>».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Срок действия договоров на установку и эксплуатацию рекламных конструкций по </w:t>
      </w:r>
      <w:r w:rsidR="000F65AD">
        <w:rPr>
          <w:rFonts w:ascii="Times New Roman" w:hAnsi="Times New Roman" w:cs="Times New Roman"/>
        </w:rPr>
        <w:t>4</w:t>
      </w:r>
      <w:r w:rsidRPr="00091ECE">
        <w:rPr>
          <w:rFonts w:ascii="Times New Roman" w:hAnsi="Times New Roman" w:cs="Times New Roman"/>
        </w:rPr>
        <w:t xml:space="preserve"> (</w:t>
      </w:r>
      <w:r w:rsidR="000F65AD">
        <w:rPr>
          <w:rFonts w:ascii="Times New Roman" w:hAnsi="Times New Roman" w:cs="Times New Roman"/>
        </w:rPr>
        <w:t>четырем</w:t>
      </w:r>
      <w:r w:rsidRPr="00091ECE">
        <w:rPr>
          <w:rFonts w:ascii="Times New Roman" w:hAnsi="Times New Roman" w:cs="Times New Roman"/>
        </w:rPr>
        <w:t>) отдельным Лотам составляет 5 лет (решение Совета народных депутатов Тяжинского муниципального округа от 25.02.2020 г. № 48 «Об утверждении Положения о размещении и эксплуатации средств наружной рекламы (рекламных конструкций) на территории Тяжинского муниципального округа»)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Аукцион проводится по 4 (четырем) Лотам: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</w:p>
    <w:p w:rsidR="00091ECE" w:rsidRPr="00091ECE" w:rsidRDefault="00091ECE" w:rsidP="00091ECE">
      <w:pPr>
        <w:jc w:val="center"/>
        <w:rPr>
          <w:rFonts w:ascii="Times New Roman" w:hAnsi="Times New Roman" w:cs="Times New Roman"/>
          <w:b/>
        </w:rPr>
      </w:pPr>
      <w:r w:rsidRPr="00091ECE">
        <w:rPr>
          <w:rFonts w:ascii="Times New Roman" w:hAnsi="Times New Roman" w:cs="Times New Roman"/>
          <w:b/>
        </w:rPr>
        <w:t>ЛОТ № 1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 Рекламная конструкция - Двухсторонний рекламный щит, размер 6 х 3 </w:t>
      </w:r>
      <w:proofErr w:type="gramStart"/>
      <w:r w:rsidRPr="00091ECE">
        <w:rPr>
          <w:rFonts w:ascii="Times New Roman" w:hAnsi="Times New Roman" w:cs="Times New Roman"/>
        </w:rPr>
        <w:t>м,  расположенная</w:t>
      </w:r>
      <w:proofErr w:type="gramEnd"/>
      <w:r w:rsidRPr="00091ECE">
        <w:rPr>
          <w:rFonts w:ascii="Times New Roman" w:hAnsi="Times New Roman" w:cs="Times New Roman"/>
        </w:rPr>
        <w:t xml:space="preserve"> по адресу: Въезд в </w:t>
      </w:r>
      <w:proofErr w:type="spellStart"/>
      <w:r w:rsidRPr="00091ECE">
        <w:rPr>
          <w:rFonts w:ascii="Times New Roman" w:hAnsi="Times New Roman" w:cs="Times New Roman"/>
        </w:rPr>
        <w:t>пгт</w:t>
      </w:r>
      <w:proofErr w:type="spellEnd"/>
      <w:r w:rsidRPr="00091ECE">
        <w:rPr>
          <w:rFonts w:ascii="Times New Roman" w:hAnsi="Times New Roman" w:cs="Times New Roman"/>
        </w:rPr>
        <w:t xml:space="preserve"> Тяжинский со стороны федеральной автотрассы Р-255; 7 м от дороги, 13 м от ограды земельного участка по адресу: Кемеровская область, Тяжинский район, </w:t>
      </w:r>
      <w:proofErr w:type="spellStart"/>
      <w:r w:rsidRPr="00091ECE">
        <w:rPr>
          <w:rFonts w:ascii="Times New Roman" w:hAnsi="Times New Roman" w:cs="Times New Roman"/>
        </w:rPr>
        <w:t>пгт.Тяжинский</w:t>
      </w:r>
      <w:proofErr w:type="spellEnd"/>
      <w:r w:rsidRPr="00091ECE">
        <w:rPr>
          <w:rFonts w:ascii="Times New Roman" w:hAnsi="Times New Roman" w:cs="Times New Roman"/>
        </w:rPr>
        <w:t>, ул. Магистральная,1, номер в схеме РК-1.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Начальная (минимальная) цена Договора</w:t>
      </w:r>
      <w:r w:rsidRPr="00091ECE">
        <w:rPr>
          <w:rFonts w:ascii="Times New Roman" w:hAnsi="Times New Roman" w:cs="Times New Roman"/>
        </w:rPr>
        <w:t xml:space="preserve"> (цена </w:t>
      </w:r>
      <w:proofErr w:type="gramStart"/>
      <w:r w:rsidRPr="00091ECE">
        <w:rPr>
          <w:rFonts w:ascii="Times New Roman" w:hAnsi="Times New Roman" w:cs="Times New Roman"/>
        </w:rPr>
        <w:t>Лота)/</w:t>
      </w:r>
      <w:proofErr w:type="gramEnd"/>
      <w:r w:rsidRPr="00091ECE">
        <w:rPr>
          <w:rFonts w:ascii="Times New Roman" w:hAnsi="Times New Roman" w:cs="Times New Roman"/>
        </w:rPr>
        <w:t>размер ежемесячной платы по договору: 3600,00 (три тысячи шестьсот) рублей 00 коп., НДС не облагается.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Задаток:</w:t>
      </w:r>
      <w:r w:rsidRPr="00091ECE">
        <w:rPr>
          <w:rFonts w:ascii="Times New Roman" w:hAnsi="Times New Roman" w:cs="Times New Roman"/>
        </w:rPr>
        <w:t xml:space="preserve"> 100% от начальной (минимальной) цены на право заключения договора (цену лота) и остается единым в течении проведения аукциона - 3600,00 (три тысячи шестьсот) рублей 00 коп.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Шаг аукциона</w:t>
      </w:r>
      <w:r w:rsidRPr="00091ECE">
        <w:rPr>
          <w:rFonts w:ascii="Times New Roman" w:hAnsi="Times New Roman" w:cs="Times New Roman"/>
        </w:rPr>
        <w:t>: 5% от начальной (минимальной) цены на право заключения договора (цену лота) и остается единым в течении проведения аукциона – 180,00 (сто восемьдесят) рублей 00 коп.</w:t>
      </w:r>
    </w:p>
    <w:p w:rsidR="00091ECE" w:rsidRDefault="00091ECE" w:rsidP="00091ECE">
      <w:pPr>
        <w:jc w:val="center"/>
        <w:rPr>
          <w:rFonts w:ascii="Times New Roman" w:hAnsi="Times New Roman" w:cs="Times New Roman"/>
          <w:b/>
        </w:rPr>
      </w:pPr>
    </w:p>
    <w:p w:rsidR="00091ECE" w:rsidRPr="00091ECE" w:rsidRDefault="00091ECE" w:rsidP="00091ECE">
      <w:pPr>
        <w:jc w:val="center"/>
        <w:rPr>
          <w:rFonts w:ascii="Times New Roman" w:hAnsi="Times New Roman" w:cs="Times New Roman"/>
          <w:b/>
        </w:rPr>
      </w:pPr>
      <w:r w:rsidRPr="00091ECE">
        <w:rPr>
          <w:rFonts w:ascii="Times New Roman" w:hAnsi="Times New Roman" w:cs="Times New Roman"/>
          <w:b/>
        </w:rPr>
        <w:t>ЛОТ № 2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 Рекламная конструкция - Двухсторонний рекламный щит, размер 6 х 3 </w:t>
      </w:r>
      <w:proofErr w:type="gramStart"/>
      <w:r w:rsidRPr="00091ECE">
        <w:rPr>
          <w:rFonts w:ascii="Times New Roman" w:hAnsi="Times New Roman" w:cs="Times New Roman"/>
        </w:rPr>
        <w:t>м,,</w:t>
      </w:r>
      <w:proofErr w:type="gramEnd"/>
      <w:r w:rsidRPr="00091ECE">
        <w:rPr>
          <w:rFonts w:ascii="Times New Roman" w:hAnsi="Times New Roman" w:cs="Times New Roman"/>
        </w:rPr>
        <w:t xml:space="preserve"> расположенная по адресу: Кемеровская область, Тяжинский район, </w:t>
      </w:r>
      <w:proofErr w:type="spellStart"/>
      <w:r w:rsidRPr="00091ECE">
        <w:rPr>
          <w:rFonts w:ascii="Times New Roman" w:hAnsi="Times New Roman" w:cs="Times New Roman"/>
        </w:rPr>
        <w:t>пгт.Тяжинский</w:t>
      </w:r>
      <w:proofErr w:type="spellEnd"/>
      <w:r w:rsidRPr="00091ECE">
        <w:rPr>
          <w:rFonts w:ascii="Times New Roman" w:hAnsi="Times New Roman" w:cs="Times New Roman"/>
        </w:rPr>
        <w:t xml:space="preserve">, ул. Гагарина, у моста через реку </w:t>
      </w:r>
      <w:proofErr w:type="spellStart"/>
      <w:r w:rsidRPr="00091ECE">
        <w:rPr>
          <w:rFonts w:ascii="Times New Roman" w:hAnsi="Times New Roman" w:cs="Times New Roman"/>
        </w:rPr>
        <w:t>Казыльюн</w:t>
      </w:r>
      <w:proofErr w:type="spellEnd"/>
      <w:r w:rsidRPr="00091ECE">
        <w:rPr>
          <w:rFonts w:ascii="Times New Roman" w:hAnsi="Times New Roman" w:cs="Times New Roman"/>
        </w:rPr>
        <w:t xml:space="preserve"> 2-й, в 3 м. от дороги  ул. Гагарина, в 49 м. от перекрестка </w:t>
      </w:r>
      <w:proofErr w:type="spellStart"/>
      <w:r w:rsidRPr="00091ECE">
        <w:rPr>
          <w:rFonts w:ascii="Times New Roman" w:hAnsi="Times New Roman" w:cs="Times New Roman"/>
        </w:rPr>
        <w:t>ул</w:t>
      </w:r>
      <w:proofErr w:type="spellEnd"/>
      <w:r w:rsidRPr="00091ECE">
        <w:rPr>
          <w:rFonts w:ascii="Times New Roman" w:hAnsi="Times New Roman" w:cs="Times New Roman"/>
        </w:rPr>
        <w:t xml:space="preserve"> Гагарина и ул. Пушкина, номер в схеме РК-2.</w:t>
      </w:r>
    </w:p>
    <w:p w:rsid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Начальная (минимальная) цена Договора</w:t>
      </w:r>
      <w:r w:rsidRPr="00091ECE">
        <w:rPr>
          <w:rFonts w:ascii="Times New Roman" w:hAnsi="Times New Roman" w:cs="Times New Roman"/>
        </w:rPr>
        <w:t xml:space="preserve"> (цена </w:t>
      </w:r>
      <w:proofErr w:type="gramStart"/>
      <w:r w:rsidRPr="00091ECE">
        <w:rPr>
          <w:rFonts w:ascii="Times New Roman" w:hAnsi="Times New Roman" w:cs="Times New Roman"/>
        </w:rPr>
        <w:t>Лота)/</w:t>
      </w:r>
      <w:proofErr w:type="gramEnd"/>
      <w:r w:rsidRPr="00091ECE">
        <w:rPr>
          <w:rFonts w:ascii="Times New Roman" w:hAnsi="Times New Roman" w:cs="Times New Roman"/>
        </w:rPr>
        <w:t xml:space="preserve"> размер ежемесячной платы по договору: 3600,00 (три тысячи шестьсот) рублей 00 коп., НДС не облагается.</w:t>
      </w:r>
    </w:p>
    <w:p w:rsidR="00790969" w:rsidRPr="00091ECE" w:rsidRDefault="00790969" w:rsidP="00091ECE">
      <w:pPr>
        <w:spacing w:after="0"/>
        <w:rPr>
          <w:rFonts w:ascii="Times New Roman" w:hAnsi="Times New Roman" w:cs="Times New Roman"/>
        </w:rPr>
      </w:pP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lastRenderedPageBreak/>
        <w:t>Задаток:</w:t>
      </w:r>
      <w:r w:rsidRPr="00091ECE">
        <w:rPr>
          <w:rFonts w:ascii="Times New Roman" w:hAnsi="Times New Roman" w:cs="Times New Roman"/>
        </w:rPr>
        <w:t xml:space="preserve"> 100% от начальной (минимальной) цены на право заключения договора (цену лота) и остается единым в течении проведения аукциона - 3600,00 (три тысячи шестьсот) рублей 00 коп.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Шаг аукциона</w:t>
      </w:r>
      <w:r w:rsidRPr="00091ECE">
        <w:rPr>
          <w:rFonts w:ascii="Times New Roman" w:hAnsi="Times New Roman" w:cs="Times New Roman"/>
        </w:rPr>
        <w:t>: 5% от начальной (минимальной) цены на право заключения договора (цену лота) и остается единым в течении проведения аукциона – 180,00 (сто восемьдесят) рублей 00 коп.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</w:p>
    <w:p w:rsidR="00091ECE" w:rsidRPr="00091ECE" w:rsidRDefault="00091ECE" w:rsidP="00091ECE">
      <w:pPr>
        <w:jc w:val="center"/>
        <w:rPr>
          <w:rFonts w:ascii="Times New Roman" w:hAnsi="Times New Roman" w:cs="Times New Roman"/>
          <w:b/>
        </w:rPr>
      </w:pPr>
      <w:r w:rsidRPr="00091ECE">
        <w:rPr>
          <w:rFonts w:ascii="Times New Roman" w:hAnsi="Times New Roman" w:cs="Times New Roman"/>
          <w:b/>
        </w:rPr>
        <w:t>ЛОТ № 3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 Рекламная конструкция - Тумба (сити-формат), размер </w:t>
      </w:r>
      <w:r w:rsidR="00790969">
        <w:rPr>
          <w:rFonts w:ascii="Times New Roman" w:hAnsi="Times New Roman" w:cs="Times New Roman"/>
        </w:rPr>
        <w:t xml:space="preserve">0,7 м х 1,0 м х 2 </w:t>
      </w:r>
      <w:proofErr w:type="spellStart"/>
      <w:r w:rsidR="00790969">
        <w:rPr>
          <w:rFonts w:ascii="Times New Roman" w:hAnsi="Times New Roman" w:cs="Times New Roman"/>
        </w:rPr>
        <w:t>ст</w:t>
      </w:r>
      <w:proofErr w:type="spellEnd"/>
      <w:r w:rsidR="00790969">
        <w:rPr>
          <w:rFonts w:ascii="Times New Roman" w:hAnsi="Times New Roman" w:cs="Times New Roman"/>
        </w:rPr>
        <w:t xml:space="preserve"> </w:t>
      </w:r>
      <w:r w:rsidRPr="00091ECE">
        <w:rPr>
          <w:rFonts w:ascii="Times New Roman" w:hAnsi="Times New Roman" w:cs="Times New Roman"/>
        </w:rPr>
        <w:t xml:space="preserve">в количестве – 2 шт., расположенная по адресу: Кемеровская область, Тяжинский район, </w:t>
      </w:r>
      <w:proofErr w:type="spellStart"/>
      <w:r w:rsidRPr="00091ECE">
        <w:rPr>
          <w:rFonts w:ascii="Times New Roman" w:hAnsi="Times New Roman" w:cs="Times New Roman"/>
        </w:rPr>
        <w:t>пгт.Тяжинский</w:t>
      </w:r>
      <w:proofErr w:type="spellEnd"/>
      <w:r w:rsidRPr="00091ECE">
        <w:rPr>
          <w:rFonts w:ascii="Times New Roman" w:hAnsi="Times New Roman" w:cs="Times New Roman"/>
        </w:rPr>
        <w:t xml:space="preserve">, возле здания по адресу: ул. Ленина </w:t>
      </w:r>
      <w:proofErr w:type="gramStart"/>
      <w:r w:rsidRPr="00091ECE">
        <w:rPr>
          <w:rFonts w:ascii="Times New Roman" w:hAnsi="Times New Roman" w:cs="Times New Roman"/>
        </w:rPr>
        <w:t>21</w:t>
      </w:r>
      <w:proofErr w:type="gramEnd"/>
      <w:r w:rsidRPr="00091ECE">
        <w:rPr>
          <w:rFonts w:ascii="Times New Roman" w:hAnsi="Times New Roman" w:cs="Times New Roman"/>
        </w:rPr>
        <w:t xml:space="preserve"> а, в 1</w:t>
      </w:r>
      <w:r w:rsidR="00790969">
        <w:rPr>
          <w:rFonts w:ascii="Times New Roman" w:hAnsi="Times New Roman" w:cs="Times New Roman"/>
        </w:rPr>
        <w:t>0</w:t>
      </w:r>
      <w:r w:rsidRPr="00091ECE">
        <w:rPr>
          <w:rFonts w:ascii="Times New Roman" w:hAnsi="Times New Roman" w:cs="Times New Roman"/>
        </w:rPr>
        <w:t xml:space="preserve"> м от дороги</w:t>
      </w:r>
      <w:r w:rsidR="00790969">
        <w:rPr>
          <w:rFonts w:ascii="Times New Roman" w:hAnsi="Times New Roman" w:cs="Times New Roman"/>
        </w:rPr>
        <w:t xml:space="preserve"> </w:t>
      </w:r>
      <w:proofErr w:type="spellStart"/>
      <w:r w:rsidR="00790969">
        <w:rPr>
          <w:rFonts w:ascii="Times New Roman" w:hAnsi="Times New Roman" w:cs="Times New Roman"/>
        </w:rPr>
        <w:t>ул.Ленина</w:t>
      </w:r>
      <w:proofErr w:type="spellEnd"/>
      <w:r w:rsidR="00790969">
        <w:rPr>
          <w:rFonts w:ascii="Times New Roman" w:hAnsi="Times New Roman" w:cs="Times New Roman"/>
        </w:rPr>
        <w:t>, 2 разнесенные на 4,5 м друг от друга конструкции труб</w:t>
      </w:r>
      <w:r w:rsidRPr="00091ECE">
        <w:rPr>
          <w:rFonts w:ascii="Times New Roman" w:hAnsi="Times New Roman" w:cs="Times New Roman"/>
        </w:rPr>
        <w:t>, номер в схеме РК-11.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Начальная (минимальная) цена Договора</w:t>
      </w:r>
      <w:r w:rsidRPr="00091ECE">
        <w:rPr>
          <w:rFonts w:ascii="Times New Roman" w:hAnsi="Times New Roman" w:cs="Times New Roman"/>
        </w:rPr>
        <w:t xml:space="preserve"> (цена </w:t>
      </w:r>
      <w:proofErr w:type="gramStart"/>
      <w:r w:rsidRPr="00091ECE">
        <w:rPr>
          <w:rFonts w:ascii="Times New Roman" w:hAnsi="Times New Roman" w:cs="Times New Roman"/>
        </w:rPr>
        <w:t>Лота)/</w:t>
      </w:r>
      <w:proofErr w:type="gramEnd"/>
      <w:r w:rsidRPr="00091ECE">
        <w:rPr>
          <w:rFonts w:ascii="Times New Roman" w:hAnsi="Times New Roman" w:cs="Times New Roman"/>
        </w:rPr>
        <w:t>размер ежемесячной платы по договору: 3980,00 (три тысячи девятьсот восемьдесят) рублей 00 коп., НДС не облагается.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Задаток:</w:t>
      </w:r>
      <w:r w:rsidRPr="00091ECE">
        <w:rPr>
          <w:rFonts w:ascii="Times New Roman" w:hAnsi="Times New Roman" w:cs="Times New Roman"/>
        </w:rPr>
        <w:t xml:space="preserve"> 100% от начальной (минимальной) цены на право заключения договора (цену лота) и остается единым в течении проведения аукциона - 3980,00 (три тысячи девятьсот восемьдесят) рублей 00 коп.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Шаг аукциона</w:t>
      </w:r>
      <w:r w:rsidRPr="00091ECE">
        <w:rPr>
          <w:rFonts w:ascii="Times New Roman" w:hAnsi="Times New Roman" w:cs="Times New Roman"/>
        </w:rPr>
        <w:t>: 5% от начальной (минимальной) цены на право заключения договора (цену лота) и остается единым в течении проведения аукциона – 199,00 (сто девяносто девять) рублей 00 коп.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</w:p>
    <w:p w:rsidR="00091ECE" w:rsidRPr="00091ECE" w:rsidRDefault="00091ECE" w:rsidP="00091ECE">
      <w:pPr>
        <w:jc w:val="center"/>
        <w:rPr>
          <w:rFonts w:ascii="Times New Roman" w:hAnsi="Times New Roman" w:cs="Times New Roman"/>
          <w:b/>
        </w:rPr>
      </w:pPr>
      <w:r w:rsidRPr="00091ECE">
        <w:rPr>
          <w:rFonts w:ascii="Times New Roman" w:hAnsi="Times New Roman" w:cs="Times New Roman"/>
          <w:b/>
        </w:rPr>
        <w:t>ЛОТ № 4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 Рекламная конструкция-  Тумба (</w:t>
      </w:r>
      <w:proofErr w:type="spellStart"/>
      <w:r w:rsidRPr="00091ECE">
        <w:rPr>
          <w:rFonts w:ascii="Times New Roman" w:hAnsi="Times New Roman" w:cs="Times New Roman"/>
        </w:rPr>
        <w:t>пиллар</w:t>
      </w:r>
      <w:proofErr w:type="spellEnd"/>
      <w:r w:rsidRPr="00091ECE">
        <w:rPr>
          <w:rFonts w:ascii="Times New Roman" w:hAnsi="Times New Roman" w:cs="Times New Roman"/>
        </w:rPr>
        <w:t xml:space="preserve">), размер </w:t>
      </w:r>
      <w:r w:rsidR="00790969">
        <w:rPr>
          <w:rFonts w:ascii="Times New Roman" w:hAnsi="Times New Roman" w:cs="Times New Roman"/>
        </w:rPr>
        <w:t>2,0</w:t>
      </w:r>
      <w:r w:rsidRPr="00091ECE">
        <w:rPr>
          <w:rFonts w:ascii="Times New Roman" w:hAnsi="Times New Roman" w:cs="Times New Roman"/>
        </w:rPr>
        <w:t xml:space="preserve"> м х </w:t>
      </w:r>
      <w:r w:rsidR="00790969">
        <w:rPr>
          <w:rFonts w:ascii="Times New Roman" w:hAnsi="Times New Roman" w:cs="Times New Roman"/>
        </w:rPr>
        <w:t>3</w:t>
      </w:r>
      <w:r w:rsidRPr="00091ECE">
        <w:rPr>
          <w:rFonts w:ascii="Times New Roman" w:hAnsi="Times New Roman" w:cs="Times New Roman"/>
        </w:rPr>
        <w:t xml:space="preserve"> м, расположенная по адресу: Возле здания по адресу: Кемеровская область, Тяжинский район, </w:t>
      </w:r>
      <w:proofErr w:type="spellStart"/>
      <w:r w:rsidRPr="00091ECE">
        <w:rPr>
          <w:rFonts w:ascii="Times New Roman" w:hAnsi="Times New Roman" w:cs="Times New Roman"/>
        </w:rPr>
        <w:t>пгт.Тяжинский</w:t>
      </w:r>
      <w:proofErr w:type="spellEnd"/>
      <w:r w:rsidRPr="00091ECE">
        <w:rPr>
          <w:rFonts w:ascii="Times New Roman" w:hAnsi="Times New Roman" w:cs="Times New Roman"/>
        </w:rPr>
        <w:t>, ул. Ленина 2 б, в 7 м от здания, номер в схеме РК-12.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Начальная (минимальная) цена Договора</w:t>
      </w:r>
      <w:r w:rsidRPr="00091ECE">
        <w:rPr>
          <w:rFonts w:ascii="Times New Roman" w:hAnsi="Times New Roman" w:cs="Times New Roman"/>
        </w:rPr>
        <w:t xml:space="preserve"> (цена </w:t>
      </w:r>
      <w:proofErr w:type="gramStart"/>
      <w:r w:rsidRPr="00091ECE">
        <w:rPr>
          <w:rFonts w:ascii="Times New Roman" w:hAnsi="Times New Roman" w:cs="Times New Roman"/>
        </w:rPr>
        <w:t>Лота)/</w:t>
      </w:r>
      <w:proofErr w:type="gramEnd"/>
      <w:r w:rsidRPr="00091ECE">
        <w:rPr>
          <w:rFonts w:ascii="Times New Roman" w:hAnsi="Times New Roman" w:cs="Times New Roman"/>
        </w:rPr>
        <w:t>размер ежемесячной платы по договору: 4940,00 (четыре тысячи девятьсот сорок) рублей 00 коп., НДС не облагается.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proofErr w:type="gramStart"/>
      <w:r w:rsidRPr="00091ECE">
        <w:rPr>
          <w:rFonts w:ascii="Times New Roman" w:hAnsi="Times New Roman" w:cs="Times New Roman"/>
          <w:b/>
        </w:rPr>
        <w:t>Задаток:</w:t>
      </w:r>
      <w:r w:rsidRPr="00091ECE">
        <w:rPr>
          <w:rFonts w:ascii="Times New Roman" w:hAnsi="Times New Roman" w:cs="Times New Roman"/>
        </w:rPr>
        <w:t xml:space="preserve">  100</w:t>
      </w:r>
      <w:proofErr w:type="gramEnd"/>
      <w:r w:rsidRPr="00091ECE">
        <w:rPr>
          <w:rFonts w:ascii="Times New Roman" w:hAnsi="Times New Roman" w:cs="Times New Roman"/>
        </w:rPr>
        <w:t>% от начальной (минимальной) цены на право заключения договора (цену лота) и остается единым в течении проведения аукциона – 4940,00 (четыре тысячи девятьсот сорок) рублей 00 коп.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  <w:b/>
        </w:rPr>
        <w:t>Шаг аукциона</w:t>
      </w:r>
      <w:r w:rsidRPr="00091ECE">
        <w:rPr>
          <w:rFonts w:ascii="Times New Roman" w:hAnsi="Times New Roman" w:cs="Times New Roman"/>
        </w:rPr>
        <w:t>: 5% от начальной (минимальной) цены на право заключения договора (цену лота) и остается единым в течении проведения аукциона – 247,00 (двести сорок семь) рублей 00 коп.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Внесение задатка: задат</w:t>
      </w:r>
      <w:r w:rsidR="000F65AD">
        <w:rPr>
          <w:rFonts w:ascii="Times New Roman" w:hAnsi="Times New Roman" w:cs="Times New Roman"/>
        </w:rPr>
        <w:t>ок</w:t>
      </w:r>
      <w:r w:rsidRPr="00091ECE">
        <w:rPr>
          <w:rFonts w:ascii="Times New Roman" w:hAnsi="Times New Roman" w:cs="Times New Roman"/>
        </w:rPr>
        <w:t xml:space="preserve"> долж</w:t>
      </w:r>
      <w:r w:rsidR="000F65AD">
        <w:rPr>
          <w:rFonts w:ascii="Times New Roman" w:hAnsi="Times New Roman" w:cs="Times New Roman"/>
        </w:rPr>
        <w:t>ен</w:t>
      </w:r>
      <w:bookmarkStart w:id="0" w:name="_GoBack"/>
      <w:bookmarkEnd w:id="0"/>
      <w:r w:rsidRPr="00091ECE">
        <w:rPr>
          <w:rFonts w:ascii="Times New Roman" w:hAnsi="Times New Roman" w:cs="Times New Roman"/>
        </w:rPr>
        <w:t xml:space="preserve"> поступить на указанный счет Организатора аукциона до </w:t>
      </w:r>
      <w:r w:rsidR="000F65AD">
        <w:rPr>
          <w:rFonts w:ascii="Times New Roman" w:hAnsi="Times New Roman" w:cs="Times New Roman"/>
        </w:rPr>
        <w:t>11.01.2021</w:t>
      </w:r>
      <w:r w:rsidRPr="00091ECE">
        <w:rPr>
          <w:rFonts w:ascii="Times New Roman" w:hAnsi="Times New Roman" w:cs="Times New Roman"/>
        </w:rPr>
        <w:t xml:space="preserve"> года (включительно). Банковские реквизиты для внесения задатка: Отделение Кемерово </w:t>
      </w:r>
      <w:proofErr w:type="gramStart"/>
      <w:r w:rsidRPr="00091ECE">
        <w:rPr>
          <w:rFonts w:ascii="Times New Roman" w:hAnsi="Times New Roman" w:cs="Times New Roman"/>
        </w:rPr>
        <w:t>на  р</w:t>
      </w:r>
      <w:proofErr w:type="gramEnd"/>
      <w:r w:rsidRPr="00091ECE">
        <w:rPr>
          <w:rFonts w:ascii="Times New Roman" w:hAnsi="Times New Roman" w:cs="Times New Roman"/>
        </w:rPr>
        <w:t>/с №40302810050043003592, наименование  получателя  платежа – УФК по Кемеровской области  (КУМИ Тяжинского муниципального  округа) лицевой счет 05393206850,  ИНН 4242002903, КПП  424301001, ОКТМО 32534000,  БИК 043207001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Назначение платежа: перечисление задатка для участия в аукционе по извещени</w:t>
      </w:r>
      <w:r w:rsidR="00B52C15">
        <w:rPr>
          <w:rFonts w:ascii="Times New Roman" w:hAnsi="Times New Roman" w:cs="Times New Roman"/>
        </w:rPr>
        <w:t>ю</w:t>
      </w:r>
      <w:r w:rsidRPr="00091ECE">
        <w:rPr>
          <w:rFonts w:ascii="Times New Roman" w:hAnsi="Times New Roman" w:cs="Times New Roman"/>
        </w:rPr>
        <w:t xml:space="preserve"> № ____________ Лот №____ 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При заключении договора с лицом, выигравшим аукцион, сумма внесенного им задатка засчитывается в счет исполнения обязательств по заключенному договору.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Возврат задатков участникам, не победившим в аукционе, осуществляется в течение 10 (десяти) рабочих дней, от даты подписания протокола о результатах аукциона, путем перечисления денежных средств на указанный ими в заявке на участие в аукционе расчетный счет. При уклонении или отказе победителя аукциона, единственного участника аукциона, с которым подлежит заключение договора на установку и эксплуатацию рекламной конструкции, от заключения договора на установку и эксплуатацию рекламной конструкции задаток не возвращается.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lastRenderedPageBreak/>
        <w:t xml:space="preserve">Организатор аукциона вправе отказаться от проведения аукциона в любое время, но не позднее, чем за три дня до наступления даты его проведения. Информационное сообщение об отказе проведения аукциона размещается на официальном сайте администрации и на официальном сайте РФ www.torgi.gov.ru. в течение одного дня, от даты принятия решения об отказе от проведения аукциона. 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В течение двух рабочих дней от даты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10 (десяти) рабочих дней от даты принятия решения об отказе от проведения аукциона.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Одновременно с заявкой претенденты представляют следующие документы: 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  <w:b/>
        </w:rPr>
      </w:pPr>
      <w:r w:rsidRPr="00091ECE">
        <w:rPr>
          <w:rFonts w:ascii="Times New Roman" w:hAnsi="Times New Roman" w:cs="Times New Roman"/>
          <w:b/>
        </w:rPr>
        <w:t>для юридических лиц: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- заверенные копии учредительных документов;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- копию документа, подтверждающего полномочия действовать от имени юридического лица (приказ, решение о назначении директором и т. д.); в соответствии с которым такое физическое лицо обладает правом действовать от имени заявителя - юридического лица без доверенности;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- документ, подтверждающий право лица действовать от имени юридического лица (в случае если от имени заявителя - юридического лица действует иное лицо, заявка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заявителя, либо нотариально заверенную копию такой доверенности);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- подтверждение перечисление задатка на указанный счет (выписка из банка, платежное поручение и т.д.)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  <w:b/>
        </w:rPr>
      </w:pPr>
      <w:r w:rsidRPr="00091ECE">
        <w:rPr>
          <w:rFonts w:ascii="Times New Roman" w:hAnsi="Times New Roman" w:cs="Times New Roman"/>
          <w:b/>
        </w:rPr>
        <w:t>для физических лиц и (или) индивидуальных предпринимателей: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-  копия документа, удостоверяющего личность (для физического лица, индивидуального предпринимателя);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- документ, подтверждающий право лица действовать от имени физического лица, индивидуального предпринимателя (в случае если от имени физического лица или индивидуального предпринимателя действует его представитель);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- копию свидетельства ИНН, копию свидетельства о государственной регистрации в качестве индивидуального предпринимателя;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- подтверждение перечисление задатка на указанный счет (выписка из банка, платежное поручение и т.д.)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Претендент подает заявку на участие в аукционе в письменной форме в запечатанном конверте. При этом на конверте указывается: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- </w:t>
      </w:r>
      <w:proofErr w:type="gramStart"/>
      <w:r w:rsidRPr="00091ECE">
        <w:rPr>
          <w:rFonts w:ascii="Times New Roman" w:hAnsi="Times New Roman" w:cs="Times New Roman"/>
        </w:rPr>
        <w:t>наименование  аукциона</w:t>
      </w:r>
      <w:proofErr w:type="gramEnd"/>
      <w:r w:rsidRPr="00091ECE">
        <w:rPr>
          <w:rFonts w:ascii="Times New Roman" w:hAnsi="Times New Roman" w:cs="Times New Roman"/>
        </w:rPr>
        <w:t>, номер лота на участие в котором подается данная заявка.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Указание на конверте фирменного наименования (для юридических лиц), почтового адреса, телефона, электронной почты или фамилии, имени, отчества, сведений о месте жительства (для физического лица) является обязательным. Претендент, подающий заявку на участие </w:t>
      </w:r>
      <w:proofErr w:type="gramStart"/>
      <w:r w:rsidRPr="00091ECE">
        <w:rPr>
          <w:rFonts w:ascii="Times New Roman" w:hAnsi="Times New Roman" w:cs="Times New Roman"/>
        </w:rPr>
        <w:t>в  аукционе</w:t>
      </w:r>
      <w:proofErr w:type="gramEnd"/>
      <w:r w:rsidRPr="00091ECE">
        <w:rPr>
          <w:rFonts w:ascii="Times New Roman" w:hAnsi="Times New Roman" w:cs="Times New Roman"/>
        </w:rPr>
        <w:t xml:space="preserve">, должен представить организатору аукциона заверенную копию документа, подтверждающего его полномочия действовать от имени юридического лица (приказ, решение о назначении директором и т. д.). В случае подачи </w:t>
      </w:r>
      <w:proofErr w:type="gramStart"/>
      <w:r w:rsidRPr="00091ECE">
        <w:rPr>
          <w:rFonts w:ascii="Times New Roman" w:hAnsi="Times New Roman" w:cs="Times New Roman"/>
        </w:rPr>
        <w:t>заявки  на</w:t>
      </w:r>
      <w:proofErr w:type="gramEnd"/>
      <w:r w:rsidRPr="00091ECE">
        <w:rPr>
          <w:rFonts w:ascii="Times New Roman" w:hAnsi="Times New Roman" w:cs="Times New Roman"/>
        </w:rPr>
        <w:t xml:space="preserve"> участие аукционе представителем претендента, к ней прилагается надлежащим образом оформленная доверенность, содержащая полномочия представителя на подачу заявки на участие в  аукционе.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  Каждый конверт с заявкой регистрируется ответственным лицом Организатора аукциона в журнале регистрации заявок с указанием в нем даты и времени подачи заявки, а </w:t>
      </w:r>
      <w:proofErr w:type="gramStart"/>
      <w:r w:rsidRPr="00091ECE">
        <w:rPr>
          <w:rFonts w:ascii="Times New Roman" w:hAnsi="Times New Roman" w:cs="Times New Roman"/>
        </w:rPr>
        <w:t>так же</w:t>
      </w:r>
      <w:proofErr w:type="gramEnd"/>
      <w:r w:rsidRPr="00091ECE">
        <w:rPr>
          <w:rFonts w:ascii="Times New Roman" w:hAnsi="Times New Roman" w:cs="Times New Roman"/>
        </w:rPr>
        <w:t xml:space="preserve"> номера, присвоенного ей в журнале регистрации заявок. Претенденту, по его требованию, выдается расписка в приеме и регистрации конверта с указанием даты и времени его получения.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 Все листы заявки на участие в аукционе и приложения к </w:t>
      </w:r>
      <w:proofErr w:type="gramStart"/>
      <w:r w:rsidRPr="00091ECE">
        <w:rPr>
          <w:rFonts w:ascii="Times New Roman" w:hAnsi="Times New Roman" w:cs="Times New Roman"/>
        </w:rPr>
        <w:t>ней  должны</w:t>
      </w:r>
      <w:proofErr w:type="gramEnd"/>
      <w:r w:rsidRPr="00091ECE">
        <w:rPr>
          <w:rFonts w:ascii="Times New Roman" w:hAnsi="Times New Roman" w:cs="Times New Roman"/>
        </w:rPr>
        <w:t xml:space="preserve"> быть прошиты и пронумерованы. Заявка на участие в </w:t>
      </w:r>
      <w:proofErr w:type="gramStart"/>
      <w:r w:rsidRPr="00091ECE">
        <w:rPr>
          <w:rFonts w:ascii="Times New Roman" w:hAnsi="Times New Roman" w:cs="Times New Roman"/>
        </w:rPr>
        <w:t>аукционе  и</w:t>
      </w:r>
      <w:proofErr w:type="gramEnd"/>
      <w:r w:rsidRPr="00091ECE">
        <w:rPr>
          <w:rFonts w:ascii="Times New Roman" w:hAnsi="Times New Roman" w:cs="Times New Roman"/>
        </w:rPr>
        <w:t xml:space="preserve"> прилагаемые документы должны содержать </w:t>
      </w:r>
      <w:r w:rsidRPr="00091ECE">
        <w:rPr>
          <w:rFonts w:ascii="Times New Roman" w:hAnsi="Times New Roman" w:cs="Times New Roman"/>
        </w:rPr>
        <w:lastRenderedPageBreak/>
        <w:t xml:space="preserve">опись входящих в их состав документов, быть скреплены печатью участника аукциона (для юридических лиц) и подписаны участником аукциона или лицом, уполномоченным таким участником аукциона. Претендент вправе подать только одну заявку на участие в аукционе в отношении каждого предмета аукциона (лота), а </w:t>
      </w:r>
      <w:proofErr w:type="gramStart"/>
      <w:r w:rsidRPr="00091ECE">
        <w:rPr>
          <w:rFonts w:ascii="Times New Roman" w:hAnsi="Times New Roman" w:cs="Times New Roman"/>
        </w:rPr>
        <w:t>так же</w:t>
      </w:r>
      <w:proofErr w:type="gramEnd"/>
      <w:r w:rsidRPr="00091ECE">
        <w:rPr>
          <w:rFonts w:ascii="Times New Roman" w:hAnsi="Times New Roman" w:cs="Times New Roman"/>
        </w:rPr>
        <w:t xml:space="preserve"> вправе отозвать такую заявку в любое время до дня окончания приема заявок на участие в аукционе, направив организатору уведомление по адресу, согласно форме: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ОБ ОТЗЫВЕ ЗАЯВКИ НА УЧАСТИЕ В АУКЦИОНЕ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В комите</w:t>
      </w:r>
      <w:r w:rsidR="002D4A16">
        <w:rPr>
          <w:rFonts w:ascii="Times New Roman" w:hAnsi="Times New Roman" w:cs="Times New Roman"/>
        </w:rPr>
        <w:t>т</w:t>
      </w:r>
      <w:r w:rsidRPr="00091ECE">
        <w:rPr>
          <w:rFonts w:ascii="Times New Roman" w:hAnsi="Times New Roman" w:cs="Times New Roman"/>
        </w:rPr>
        <w:t xml:space="preserve"> по управлению муниципальным имуществом Тяжинского муниципального округа (Организатору аукциона)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От кого______________________________________________________________________________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Настоящим уведомляю об отзыве своей заявки на участие в назначенном на «___</w:t>
      </w:r>
      <w:proofErr w:type="gramStart"/>
      <w:r w:rsidRPr="00091ECE">
        <w:rPr>
          <w:rFonts w:ascii="Times New Roman" w:hAnsi="Times New Roman" w:cs="Times New Roman"/>
        </w:rPr>
        <w:t>_»_</w:t>
      </w:r>
      <w:proofErr w:type="gramEnd"/>
      <w:r w:rsidRPr="00091ECE">
        <w:rPr>
          <w:rFonts w:ascii="Times New Roman" w:hAnsi="Times New Roman" w:cs="Times New Roman"/>
        </w:rPr>
        <w:t xml:space="preserve">_____________20___ года аукционе на право  заключения договора на установку и эксплуатацию рекламной конструкции на  земельном участке, государственная собственность на который не разграничена, расположенного на территории </w:t>
      </w:r>
      <w:proofErr w:type="spellStart"/>
      <w:r w:rsidRPr="00091ECE">
        <w:rPr>
          <w:rFonts w:ascii="Times New Roman" w:hAnsi="Times New Roman" w:cs="Times New Roman"/>
        </w:rPr>
        <w:t>пгт.Тяжинский</w:t>
      </w:r>
      <w:proofErr w:type="spellEnd"/>
      <w:r w:rsidRPr="00091ECE">
        <w:rPr>
          <w:rFonts w:ascii="Times New Roman" w:hAnsi="Times New Roman" w:cs="Times New Roman"/>
        </w:rPr>
        <w:t>, по лоту №_________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Подпись </w:t>
      </w:r>
      <w:proofErr w:type="gramStart"/>
      <w:r w:rsidRPr="00091ECE">
        <w:rPr>
          <w:rFonts w:ascii="Times New Roman" w:hAnsi="Times New Roman" w:cs="Times New Roman"/>
        </w:rPr>
        <w:t>заявителя  _</w:t>
      </w:r>
      <w:proofErr w:type="gramEnd"/>
      <w:r w:rsidRPr="00091ECE">
        <w:rPr>
          <w:rFonts w:ascii="Times New Roman" w:hAnsi="Times New Roman" w:cs="Times New Roman"/>
        </w:rPr>
        <w:t>___________________                                                        ____________________________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Дата МП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По итогам проведения аукциона заключается договор с победителем (единственным участником аукциона) со дня размещения протокола об итогах аукциона (протокола о признании аукциона несостоявшимся) на бумажном носителе. Организатор аукциона в течение трех рабочих дней, со дня подписания протокола, передает победителю аукциона (единственному участнику аукциона) проект договора. Указанный проект договора должен быть подписан победителем </w:t>
      </w:r>
      <w:proofErr w:type="gramStart"/>
      <w:r w:rsidRPr="00091ECE">
        <w:rPr>
          <w:rFonts w:ascii="Times New Roman" w:hAnsi="Times New Roman" w:cs="Times New Roman"/>
        </w:rPr>
        <w:t>аукциона  и</w:t>
      </w:r>
      <w:proofErr w:type="gramEnd"/>
      <w:r w:rsidRPr="00091ECE">
        <w:rPr>
          <w:rFonts w:ascii="Times New Roman" w:hAnsi="Times New Roman" w:cs="Times New Roman"/>
        </w:rPr>
        <w:t xml:space="preserve"> представлен Организатору аукциона не позднее чем в десятидневный срок со дня его получения. 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В случае, если победитель аукциона признан уклонившемся от заключения договора, организатор аукциона вправе обратится в суд с иском с требованием о побуждении победителя аукциона заключить договор, а </w:t>
      </w:r>
      <w:proofErr w:type="gramStart"/>
      <w:r w:rsidRPr="00091ECE">
        <w:rPr>
          <w:rFonts w:ascii="Times New Roman" w:hAnsi="Times New Roman" w:cs="Times New Roman"/>
        </w:rPr>
        <w:t>так же</w:t>
      </w:r>
      <w:proofErr w:type="gramEnd"/>
      <w:r w:rsidRPr="00091ECE">
        <w:rPr>
          <w:rFonts w:ascii="Times New Roman" w:hAnsi="Times New Roman" w:cs="Times New Roman"/>
        </w:rPr>
        <w:t xml:space="preserve"> на возмещение убытков, причиненных уклонением от заключения договора, либо заключить договор с участником аукциона, который сделал предпоследнее предложение о цене договора. При этом заключение договора для такого участника аукциона является обязательным. </w:t>
      </w:r>
    </w:p>
    <w:p w:rsidR="00091ECE" w:rsidRPr="00091ECE" w:rsidRDefault="00091ECE" w:rsidP="00091ECE">
      <w:pPr>
        <w:spacing w:after="0"/>
        <w:jc w:val="center"/>
        <w:rPr>
          <w:rFonts w:ascii="Times New Roman" w:hAnsi="Times New Roman" w:cs="Times New Roman"/>
          <w:b/>
        </w:rPr>
      </w:pPr>
      <w:r w:rsidRPr="00091ECE">
        <w:rPr>
          <w:rFonts w:ascii="Times New Roman" w:hAnsi="Times New Roman" w:cs="Times New Roman"/>
          <w:b/>
        </w:rPr>
        <w:t>Порядок</w:t>
      </w:r>
    </w:p>
    <w:p w:rsidR="00091ECE" w:rsidRPr="00091ECE" w:rsidRDefault="00091ECE" w:rsidP="00091ECE">
      <w:pPr>
        <w:spacing w:after="0"/>
        <w:jc w:val="center"/>
        <w:rPr>
          <w:rFonts w:ascii="Times New Roman" w:hAnsi="Times New Roman" w:cs="Times New Roman"/>
          <w:b/>
        </w:rPr>
      </w:pPr>
      <w:r w:rsidRPr="00091ECE">
        <w:rPr>
          <w:rFonts w:ascii="Times New Roman" w:hAnsi="Times New Roman" w:cs="Times New Roman"/>
          <w:b/>
        </w:rPr>
        <w:t>проведения аукциона на право заключения договоров на установку</w:t>
      </w:r>
    </w:p>
    <w:p w:rsidR="00091ECE" w:rsidRPr="00091ECE" w:rsidRDefault="00091ECE" w:rsidP="00091ECE">
      <w:pPr>
        <w:spacing w:after="0"/>
        <w:jc w:val="center"/>
        <w:rPr>
          <w:rFonts w:ascii="Times New Roman" w:hAnsi="Times New Roman" w:cs="Times New Roman"/>
          <w:b/>
        </w:rPr>
      </w:pPr>
      <w:r w:rsidRPr="00091ECE">
        <w:rPr>
          <w:rFonts w:ascii="Times New Roman" w:hAnsi="Times New Roman" w:cs="Times New Roman"/>
          <w:b/>
        </w:rPr>
        <w:t>и эксплуатацию рекламных конструкций</w:t>
      </w:r>
    </w:p>
    <w:p w:rsidR="00091ECE" w:rsidRPr="00091ECE" w:rsidRDefault="00091ECE" w:rsidP="00091ECE">
      <w:pPr>
        <w:spacing w:after="0"/>
        <w:jc w:val="center"/>
        <w:rPr>
          <w:rFonts w:ascii="Times New Roman" w:hAnsi="Times New Roman" w:cs="Times New Roman"/>
          <w:b/>
        </w:rPr>
      </w:pP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1. Аукцион проводится организатором аукциона в присутствии уполномоченных представителей Организатора аукциона и участников аукциона (их представителей), в указанном информационном сообщении месте, </w:t>
      </w:r>
      <w:proofErr w:type="gramStart"/>
      <w:r w:rsidRPr="00091ECE">
        <w:rPr>
          <w:rFonts w:ascii="Times New Roman" w:hAnsi="Times New Roman" w:cs="Times New Roman"/>
        </w:rPr>
        <w:t>дате  и</w:t>
      </w:r>
      <w:proofErr w:type="gramEnd"/>
      <w:r w:rsidRPr="00091ECE">
        <w:rPr>
          <w:rFonts w:ascii="Times New Roman" w:hAnsi="Times New Roman" w:cs="Times New Roman"/>
        </w:rPr>
        <w:t xml:space="preserve"> времени проведения аукциона. Аукцион проводится путём повышения начальной (минимальной) цены договора (цены лоты) на «шаг аукциона».</w:t>
      </w:r>
    </w:p>
    <w:p w:rsidR="00091ECE" w:rsidRPr="00091ECE" w:rsidRDefault="00091ECE" w:rsidP="00091ECE">
      <w:pPr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ab/>
        <w:t>2. Аукцион проводится в следующем порядке: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2.1. Заявители, признанные участниками аукциона, проходят процедуру регистрации участников аукциона в день проведения аукциона в течение 30 (тридцати) минут до времени начала проведения аукциона. Для регистрации участник (представитель участника) аукциона обязан иметь при себе документ, удостоверяющий личность (паспорт). Представитель участника должен </w:t>
      </w:r>
      <w:r w:rsidRPr="00091ECE">
        <w:rPr>
          <w:rFonts w:ascii="Times New Roman" w:hAnsi="Times New Roman" w:cs="Times New Roman"/>
        </w:rPr>
        <w:lastRenderedPageBreak/>
        <w:t>иметь при себе доверенность (оригинал или надлежащим образом заверенную копию) на право представлять интересы участника. В случае проведения аукциона по нескольким лотам представители организатора аукциона перед началом каждого лота регистрирует явившихся на аукцион участников аукциона, подавших заявки в отношении такого лота (их представителей).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2.2. Участникам выдаются пронумерованные карточки участника аукциона (далее – карточки).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2.3. В помещении проведения аукциона допускаются только зарегистрированные участники (представители участников). 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2.4. Аукцион начинается с объявления аукционистом об открытии аукциона и представления уполномоченных представителей Организатора аукциона.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2.5. Аукционист оглашает участникам аукциона правила проведения аукциона, согласно которым запрещается: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- вести разговоры в помещении, где проходит аукцион;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- перемещаться по помещению, где проходит аукцион, без разрешения аукциониста;  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 - пользоваться сотовыми телефонами.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2.6. Лицам, нарушившим правила, аукционистом может быть сделано замечание.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2.7. Аукцион начинается с объявления аукционистом начала проведения аукциона (лота), номера лота (в случае проведения аукциона по нескольким лотам), предмета договора, начальной (минимальной) цены договора (лота), «шаг аукциона», а также номера карточек участников по данному аукциону (лоту). После оглашения начальной цены предмета аукциона (</w:t>
      </w:r>
      <w:proofErr w:type="gramStart"/>
      <w:r w:rsidRPr="00091ECE">
        <w:rPr>
          <w:rFonts w:ascii="Times New Roman" w:hAnsi="Times New Roman" w:cs="Times New Roman"/>
        </w:rPr>
        <w:t>лота)  участникам</w:t>
      </w:r>
      <w:proofErr w:type="gramEnd"/>
      <w:r w:rsidRPr="00091ECE">
        <w:rPr>
          <w:rFonts w:ascii="Times New Roman" w:hAnsi="Times New Roman" w:cs="Times New Roman"/>
        </w:rPr>
        <w:t xml:space="preserve"> аукциона предлагается заявить эту цену путем поднятия карточек.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В случае, если после троекратного объявления начальной (минимальной) цены договора (лота) ни один из участников не поднял карточку, это расценивается как отказ участников аукциона от участия в нем, в связи с чем, аукцион признается несостоявшимся.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В случае, если к участию в аукционе допущен один участник, аукцион признается не состоявшимся и договор на установку и эксплуатацию рекламной конструкции заключается с лицом, которое являлось единственным участником аукциона.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2.8. Участник аукциона после объявления аукционистом цены договора (цены лота), увеличенной в соответствии с шагом аукциона, поднимает карточку в случае, если он согласен заключить договор по объявленной цене. Аукционист объявляет номер карточки участника аукциона, который первым поднял карточку после объявления цены договора, увеличенной в соответствии с шагом аукциона, а также новую цену договора, увеличенную в соответствии с шагом аукциона, в соответствии с которым повышается цена.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2.9. После заявления участникам аукциона начальной (минимальной) цены договора (лота) и цены договора (лота) увеличенной в соответствии с «шагом аукциона», аукционист предлагает заявлять свои предложения по цене, превышающей начальную цену. Каждое </w:t>
      </w:r>
      <w:proofErr w:type="gramStart"/>
      <w:r w:rsidRPr="00091ECE">
        <w:rPr>
          <w:rFonts w:ascii="Times New Roman" w:hAnsi="Times New Roman" w:cs="Times New Roman"/>
        </w:rPr>
        <w:t>последующее  поднятие</w:t>
      </w:r>
      <w:proofErr w:type="gramEnd"/>
      <w:r w:rsidRPr="00091ECE">
        <w:rPr>
          <w:rFonts w:ascii="Times New Roman" w:hAnsi="Times New Roman" w:cs="Times New Roman"/>
        </w:rPr>
        <w:t xml:space="preserve"> аукционной карточки участниками означает согласие приобрести Лот по цене, превышающей последнюю названную цену «на шаг аукциона».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2.10. Аукционист называет номер карточки участника аукциона, который первым заявил начальную или последующую цену, увеличенную в соответствии с «шагом аукциона», указывает на этого участника и объявляет заявленную цену, как цену на право заключения договора.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При отсутствии предложений со стороны иных участников аукциона, аукционист повторяет эту цену три раза. Если до третьего повторения заявленной цены ни один из участников аукциона не поднял аукционную карточку и не заявил последующую цену, аукцион завершается. Победителем аукциона признается тот участник аукциона, номер карточки которого был назван аукционистом последним.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2.11. Аукционист объявляет об окончании проведения аукциона, последнее и предпоследнее предложение о цене договора, аукционный номер и наименование победителя аукциона и участника аукциона, сделавшего предпоследнее предложение о цене договора.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3. Победителем аукциона признается лицо, предложившее наиболее высокую цену договора. Результаты проведения аукциона оформляются протоколом, который подписывается всеми присутствующими и победителем в день проведения аукциона. В протоколе указывается: 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>- сведения о месте, дате и времени проведения аукциона, сведения об участниках аукциона;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lastRenderedPageBreak/>
        <w:t xml:space="preserve">- предмет аукциона, начальная (минимальная) цена, сведения о последнем и предпоследнем </w:t>
      </w:r>
      <w:proofErr w:type="gramStart"/>
      <w:r w:rsidRPr="00091ECE">
        <w:rPr>
          <w:rFonts w:ascii="Times New Roman" w:hAnsi="Times New Roman" w:cs="Times New Roman"/>
        </w:rPr>
        <w:t>предложениях  цены</w:t>
      </w:r>
      <w:proofErr w:type="gramEnd"/>
      <w:r w:rsidRPr="00091ECE">
        <w:rPr>
          <w:rFonts w:ascii="Times New Roman" w:hAnsi="Times New Roman" w:cs="Times New Roman"/>
        </w:rPr>
        <w:t xml:space="preserve"> предмета аукциона.</w:t>
      </w:r>
    </w:p>
    <w:p w:rsidR="00091ECE" w:rsidRPr="00091ECE" w:rsidRDefault="00091ECE" w:rsidP="00091ECE">
      <w:pPr>
        <w:spacing w:after="0"/>
        <w:rPr>
          <w:rFonts w:ascii="Times New Roman" w:hAnsi="Times New Roman" w:cs="Times New Roman"/>
        </w:rPr>
      </w:pPr>
      <w:r w:rsidRPr="00091ECE">
        <w:rPr>
          <w:rFonts w:ascii="Times New Roman" w:hAnsi="Times New Roman" w:cs="Times New Roman"/>
        </w:rPr>
        <w:t xml:space="preserve">4. Протокол о результатах проведения аукциона составляется в двух экземплярах, один из которых передается </w:t>
      </w:r>
      <w:proofErr w:type="gramStart"/>
      <w:r w:rsidRPr="00091ECE">
        <w:rPr>
          <w:rFonts w:ascii="Times New Roman" w:hAnsi="Times New Roman" w:cs="Times New Roman"/>
        </w:rPr>
        <w:t>победителю  аукциона</w:t>
      </w:r>
      <w:proofErr w:type="gramEnd"/>
      <w:r w:rsidRPr="00091ECE">
        <w:rPr>
          <w:rFonts w:ascii="Times New Roman" w:hAnsi="Times New Roman" w:cs="Times New Roman"/>
        </w:rPr>
        <w:t xml:space="preserve">. Организатор аукциона в течение трех рабочих дней, со дня подписания протокола, передает победителю аукциона (единственному участнику аукциона) проект договора. Указанный проект договора должен быть подписан победителем </w:t>
      </w:r>
      <w:proofErr w:type="gramStart"/>
      <w:r w:rsidRPr="00091ECE">
        <w:rPr>
          <w:rFonts w:ascii="Times New Roman" w:hAnsi="Times New Roman" w:cs="Times New Roman"/>
        </w:rPr>
        <w:t>аукциона  и</w:t>
      </w:r>
      <w:proofErr w:type="gramEnd"/>
      <w:r w:rsidRPr="00091ECE">
        <w:rPr>
          <w:rFonts w:ascii="Times New Roman" w:hAnsi="Times New Roman" w:cs="Times New Roman"/>
        </w:rPr>
        <w:t xml:space="preserve"> представлен организатору аукциона не позднее чем в десятидневный срок со дня его получения. </w:t>
      </w:r>
    </w:p>
    <w:p w:rsidR="00091ECE" w:rsidRDefault="00091ECE" w:rsidP="00091ECE"/>
    <w:p w:rsidR="00091ECE" w:rsidRDefault="00091ECE" w:rsidP="00091ECE"/>
    <w:p w:rsidR="00091ECE" w:rsidRDefault="00091ECE" w:rsidP="00091ECE"/>
    <w:p w:rsidR="00091ECE" w:rsidRDefault="00091ECE" w:rsidP="00091ECE"/>
    <w:p w:rsidR="00091ECE" w:rsidRDefault="00091ECE" w:rsidP="00091ECE"/>
    <w:p w:rsidR="00091ECE" w:rsidRDefault="00091ECE" w:rsidP="00091ECE"/>
    <w:p w:rsidR="00091ECE" w:rsidRDefault="00091ECE" w:rsidP="00091ECE"/>
    <w:p w:rsidR="00091ECE" w:rsidRDefault="00091ECE" w:rsidP="00091ECE"/>
    <w:p w:rsidR="00091ECE" w:rsidRDefault="00091ECE" w:rsidP="00091ECE"/>
    <w:p w:rsidR="003D4CF2" w:rsidRDefault="003D4CF2"/>
    <w:sectPr w:rsidR="003D4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CE"/>
    <w:rsid w:val="00091ECE"/>
    <w:rsid w:val="000F65AD"/>
    <w:rsid w:val="002D4A16"/>
    <w:rsid w:val="003D4CF2"/>
    <w:rsid w:val="00790969"/>
    <w:rsid w:val="00B52C15"/>
    <w:rsid w:val="00C1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2EA45-7C3A-4E8D-A429-EB83D201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2C1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9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kumi_tyazhin@mail.ru" TargetMode="External"/><Relationship Id="rId4" Type="http://schemas.openxmlformats.org/officeDocument/2006/relationships/hyperlink" Target="mailto:kumi_tyazhi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7</Pages>
  <Words>3203</Words>
  <Characters>18259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cp:lastPrinted>2020-12-02T01:53:00Z</cp:lastPrinted>
  <dcterms:created xsi:type="dcterms:W3CDTF">2020-12-01T11:33:00Z</dcterms:created>
  <dcterms:modified xsi:type="dcterms:W3CDTF">2020-12-02T09:41:00Z</dcterms:modified>
</cp:coreProperties>
</file>