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Style_1"/>
        <w:tblW w:w="1030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2284"/>
        <w:gridCol w:w="284"/>
        <w:gridCol w:w="429"/>
        <w:gridCol w:w="1000"/>
        <w:gridCol w:w="437"/>
        <w:gridCol w:w="5153"/>
      </w:tblGrid>
      <w:tr>
        <w:trPr>
          <w:trHeight w:val="581" w:hRule="atLeast"/>
        </w:trPr>
        <w:tc>
          <w:tcPr>
            <w:tcW w:w="4718" w:type="dxa"/>
            <w:gridSpan w:val="5"/>
            <w:vMerge w:val="restart"/>
            <w:tcBorders/>
          </w:tcPr>
          <w:p>
            <w:pPr>
              <w:pStyle w:val="NoSpacing1"/>
              <w:widowControl/>
              <w:spacing w:before="0" w:after="0"/>
              <w:ind w:hanging="0" w:left="0" w:right="0"/>
              <w:jc w:val="center"/>
              <w:rPr>
                <w:rFonts w:ascii="Times New Roman" w:hAnsi="Times New Roman"/>
                <w:b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drawing>
                <wp:inline distT="0" distB="0" distL="0" distR="0">
                  <wp:extent cx="542290" cy="865505"/>
                  <wp:effectExtent l="0" t="0" r="0" b="0"/>
                  <wp:docPr id="1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865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Heading1"/>
              <w:widowControl/>
              <w:spacing w:lineRule="auto" w:line="276" w:before="0" w:after="0"/>
              <w:ind w:hanging="0" w:left="0" w:righ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Heading1"/>
              <w:widowControl/>
              <w:spacing w:lineRule="auto" w:line="276" w:before="0" w:after="0"/>
              <w:ind w:hanging="0" w:left="0" w:right="0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АДМИНИСТРАЦИЯ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rFonts w:ascii="Arial" w:hAnsi="Arial"/>
                <w:b/>
                <w:color w:val="000000"/>
                <w:spacing w:val="0"/>
                <w:kern w:val="0"/>
                <w:sz w:val="28"/>
                <w:szCs w:val="20"/>
              </w:rPr>
              <w:t>ТЯЖИНСКОГО МУНИЦИПАЛЬНОГО ОКРУГА</w:t>
            </w:r>
          </w:p>
          <w:p>
            <w:pPr>
              <w:pStyle w:val="Normal"/>
              <w:widowControl/>
              <w:spacing w:lineRule="auto" w:line="276" w:before="0" w:after="200"/>
              <w:ind w:hanging="0" w:left="0" w:right="0"/>
              <w:jc w:val="left"/>
              <w:rPr>
                <w:sz w:val="2"/>
              </w:rPr>
            </w:pPr>
            <w:r>
              <w:rPr>
                <w:color w:val="000000"/>
                <w:spacing w:val="0"/>
                <w:kern w:val="0"/>
                <w:sz w:val="2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652240, Кемеровская область,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пгт. Тяжинский, ул. Советская, 6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Тел. (384-49)  2-82-50, факс 2-81-92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 xml:space="preserve">E-mail: </w:t>
            </w:r>
            <w:hyperlink r:id="rId3">
              <w:r>
                <w:rPr>
                  <w:rStyle w:val="Style4"/>
                  <w:rFonts w:ascii="Times New Roman" w:hAnsi="Times New Roman"/>
                  <w:color w:val="000000"/>
                  <w:spacing w:val="0"/>
                  <w:kern w:val="0"/>
                  <w:sz w:val="22"/>
                  <w:szCs w:val="20"/>
                </w:rPr>
                <w:t>info@tyazhin.ru</w:t>
              </w:r>
            </w:hyperlink>
          </w:p>
          <w:p>
            <w:pPr>
              <w:pStyle w:val="NoSpacing1"/>
              <w:widowControl/>
              <w:spacing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 xml:space="preserve">Web-сайт: </w:t>
            </w:r>
            <w:hyperlink r:id="rId4">
              <w:r>
                <w:rPr>
                  <w:rStyle w:val="Style4"/>
                  <w:rFonts w:ascii="Times New Roman" w:hAnsi="Times New Roman"/>
                  <w:color w:val="000000"/>
                  <w:spacing w:val="0"/>
                  <w:kern w:val="0"/>
                  <w:sz w:val="22"/>
                  <w:szCs w:val="20"/>
                </w:rPr>
                <w:t>www.tyazhin.ru</w:t>
              </w:r>
            </w:hyperlink>
          </w:p>
        </w:tc>
        <w:tc>
          <w:tcPr>
            <w:tcW w:w="437" w:type="dxa"/>
            <w:vMerge w:val="restart"/>
            <w:tcBorders/>
          </w:tcPr>
          <w:p>
            <w:pPr>
              <w:pStyle w:val="Header"/>
              <w:widowControl/>
              <w:spacing w:lineRule="auto" w:line="276" w:before="0" w:after="0"/>
              <w:ind w:hanging="0" w:left="0" w:right="0"/>
              <w:jc w:val="left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5153" w:type="dxa"/>
            <w:vMerge w:val="restart"/>
            <w:tcBorders/>
            <w:vAlign w:val="center"/>
          </w:tcPr>
          <w:p>
            <w:pPr>
              <w:pStyle w:val="NoSpacing1"/>
              <w:spacing w:before="0" w:after="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Начальнику отделения МВД России по Тяжинскому муниципальному округу</w:t>
            </w:r>
          </w:p>
          <w:p>
            <w:pPr>
              <w:pStyle w:val="NoSpacing1"/>
              <w:spacing w:before="0" w:after="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 xml:space="preserve">Р.М. Башко </w:t>
            </w:r>
          </w:p>
          <w:p>
            <w:pPr>
              <w:pStyle w:val="NoSpacing1"/>
              <w:spacing w:before="0" w:after="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 xml:space="preserve">Начальнику миграционного пункта </w:t>
            </w:r>
          </w:p>
          <w:p>
            <w:pPr>
              <w:pStyle w:val="NoSpacing1"/>
              <w:spacing w:before="0" w:after="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 xml:space="preserve">отделения МВД России по Тяжинскому муниципальному округу  </w:t>
            </w:r>
          </w:p>
          <w:p>
            <w:pPr>
              <w:pStyle w:val="NoSpacing1"/>
              <w:spacing w:before="0" w:after="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Н.А.Тимченко</w:t>
            </w:r>
          </w:p>
          <w:p>
            <w:pPr>
              <w:pStyle w:val="NoSpacing1"/>
              <w:spacing w:before="0" w:after="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 xml:space="preserve">Начальнику управления образования администрации Тяжинского муниципального округа  </w:t>
            </w:r>
          </w:p>
          <w:p>
            <w:pPr>
              <w:pStyle w:val="NoSpacing1"/>
              <w:spacing w:before="0" w:after="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Н.В. Кореньковой</w:t>
            </w:r>
          </w:p>
          <w:p>
            <w:pPr>
              <w:pStyle w:val="NoSpacing1"/>
              <w:spacing w:before="0" w:after="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Директору ГПОУ «Тяжинский агропромышленный техникум»</w:t>
            </w:r>
          </w:p>
          <w:p>
            <w:pPr>
              <w:pStyle w:val="NoSpacing1"/>
              <w:spacing w:before="0" w:after="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О.А. Белинскому</w:t>
            </w:r>
          </w:p>
          <w:p>
            <w:pPr>
              <w:pStyle w:val="NoSpacing1"/>
              <w:spacing w:before="0" w:after="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 xml:space="preserve">Заместителю главы Тяжинского муниципального округа по культуре - начальнику управления </w:t>
            </w:r>
          </w:p>
          <w:p>
            <w:pPr>
              <w:pStyle w:val="NoSpacing1"/>
              <w:spacing w:before="0" w:after="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С.А. Куличкову</w:t>
            </w:r>
          </w:p>
        </w:tc>
      </w:tr>
      <w:tr>
        <w:trPr>
          <w:trHeight w:val="1877" w:hRule="atLeast"/>
        </w:trPr>
        <w:tc>
          <w:tcPr>
            <w:tcW w:w="4718" w:type="dxa"/>
            <w:gridSpan w:val="5"/>
            <w:vMerge w:val="continue"/>
            <w:tcBorders/>
          </w:tcPr>
          <w:p>
            <w:pPr>
              <w:pStyle w:val="Normal"/>
              <w:widowControl/>
              <w:spacing w:lineRule="auto" w:line="276"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437" w:type="dxa"/>
            <w:vMerge w:val="continue"/>
            <w:tcBorders/>
          </w:tcPr>
          <w:p>
            <w:pPr>
              <w:pStyle w:val="Normal"/>
              <w:widowControl/>
              <w:spacing w:lineRule="auto" w:line="276"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5153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76"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</w:tr>
      <w:tr>
        <w:trPr>
          <w:trHeight w:val="650" w:hRule="atLeast"/>
        </w:trPr>
        <w:tc>
          <w:tcPr>
            <w:tcW w:w="721" w:type="dxa"/>
            <w:tcBorders/>
            <w:vAlign w:val="bottom"/>
          </w:tcPr>
          <w:p>
            <w:pPr>
              <w:pStyle w:val="Heading1"/>
              <w:widowControl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2"/>
                <w:szCs w:val="20"/>
              </w:rPr>
              <w:t xml:space="preserve"> </w:t>
            </w: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2"/>
                <w:szCs w:val="20"/>
              </w:rPr>
              <w:t>Дата</w:t>
            </w:r>
          </w:p>
        </w:tc>
        <w:tc>
          <w:tcPr>
            <w:tcW w:w="2284" w:type="dxa"/>
            <w:tcBorders>
              <w:bottom w:val="single" w:sz="4" w:space="0" w:color="000000"/>
            </w:tcBorders>
            <w:vAlign w:val="bottom"/>
          </w:tcPr>
          <w:p>
            <w:pPr>
              <w:pStyle w:val="Heading1"/>
              <w:widowControl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284" w:type="dxa"/>
            <w:tcBorders/>
          </w:tcPr>
          <w:p>
            <w:pPr>
              <w:pStyle w:val="Heading1"/>
              <w:widowControl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429" w:type="dxa"/>
            <w:tcBorders/>
            <w:vAlign w:val="bottom"/>
          </w:tcPr>
          <w:p>
            <w:pPr>
              <w:pStyle w:val="Heading1"/>
              <w:widowControl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2"/>
                <w:szCs w:val="20"/>
              </w:rPr>
              <w:t>№</w:t>
            </w:r>
          </w:p>
        </w:tc>
        <w:tc>
          <w:tcPr>
            <w:tcW w:w="100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437" w:type="dxa"/>
            <w:tcBorders/>
          </w:tcPr>
          <w:p>
            <w:pPr>
              <w:pStyle w:val="Header"/>
              <w:widowControl/>
              <w:spacing w:lineRule="auto" w:line="276" w:before="0" w:after="0"/>
              <w:ind w:hanging="0" w:left="0" w:right="0"/>
              <w:jc w:val="left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5153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76"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Spacing1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Уважаемые коллеги!</w:t>
      </w:r>
    </w:p>
    <w:p>
      <w:pPr>
        <w:pStyle w:val="NoSpacing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Spacing1"/>
        <w:widowControl/>
        <w:jc w:val="both"/>
        <w:rPr>
          <w:rFonts w:ascii="XO Thames" w:hAnsi="XO Thames"/>
          <w:color w:val="000000"/>
          <w:sz w:val="28"/>
          <w:u w:val="single"/>
        </w:rPr>
      </w:pPr>
      <w:r>
        <w:rPr>
          <w:rFonts w:ascii="XO Thames" w:hAnsi="XO Thames"/>
          <w:sz w:val="28"/>
        </w:rPr>
        <w:tab/>
        <w:t xml:space="preserve">Администрация Тяжинского муниципального округа информирует о том, что заседание консультативного Совета по межнациональным и межконфессиональным отношениям </w:t>
      </w:r>
      <w:r>
        <w:rPr>
          <w:rFonts w:ascii="XO Thames" w:hAnsi="XO Thames"/>
          <w:b/>
          <w:sz w:val="28"/>
        </w:rPr>
        <w:t xml:space="preserve">состоится </w:t>
      </w:r>
      <w:r>
        <w:rPr>
          <w:rFonts w:ascii="XO Thames" w:hAnsi="XO Thames"/>
          <w:b/>
          <w:sz w:val="28"/>
          <w:u w:val="single"/>
        </w:rPr>
        <w:t>18 июня</w:t>
      </w:r>
      <w:r>
        <w:rPr>
          <w:rFonts w:ascii="XO Thames" w:hAnsi="XO Thames"/>
          <w:sz w:val="28"/>
          <w:u w:val="single"/>
        </w:rPr>
        <w:t xml:space="preserve"> </w:t>
      </w:r>
      <w:r>
        <w:rPr>
          <w:rFonts w:ascii="XO Thames" w:hAnsi="XO Thames"/>
          <w:b/>
          <w:sz w:val="28"/>
          <w:u w:val="single"/>
        </w:rPr>
        <w:t xml:space="preserve">2025 г. в _15.00_ч. </w:t>
      </w:r>
      <w:r>
        <w:rPr>
          <w:rFonts w:ascii="XO Thames" w:hAnsi="XO Thames"/>
          <w:color w:val="000000"/>
          <w:sz w:val="28"/>
          <w:u w:val="single"/>
        </w:rPr>
        <w:t>Место проведения заседания: пгт. Тяжинский, ул. Советская, 1б, Т</w:t>
      </w: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highlight w:val="white"/>
          <w:u w:val="single"/>
        </w:rPr>
        <w:t>яжинская центральная районная библиотека им.Н.И.Масалова</w:t>
      </w:r>
    </w:p>
    <w:p>
      <w:pPr>
        <w:pStyle w:val="NoSpacing1"/>
        <w:widowControl/>
        <w:ind w:firstLine="708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Просим в срок до 17-00ч. 10 июня 2025г. направить информацию по вопросам, представленным в Повестке заседания по межнациональным и межконфессиональным отношениям (прилагается), ФИО и должность специалистов, докладывающих вопросы на электронную почту: </w:t>
      </w:r>
      <w:hyperlink r:id="rId5">
        <w:r>
          <w:rPr>
            <w:rStyle w:val="Style4"/>
            <w:rFonts w:ascii="XO Thames" w:hAnsi="XO Thames"/>
            <w:sz w:val="28"/>
          </w:rPr>
          <w:t>tyazhin42.91@mail.ru</w:t>
        </w:r>
      </w:hyperlink>
      <w:r>
        <w:rPr>
          <w:rFonts w:ascii="XO Thames" w:hAnsi="XO Thames"/>
          <w:sz w:val="28"/>
        </w:rPr>
        <w:t xml:space="preserve"> </w:t>
      </w:r>
    </w:p>
    <w:p>
      <w:pPr>
        <w:pStyle w:val="NoSpacing1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</w:r>
    </w:p>
    <w:p>
      <w:pPr>
        <w:pStyle w:val="NoSpacing1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</w:r>
    </w:p>
    <w:p>
      <w:pPr>
        <w:pStyle w:val="NoSpacing1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</w:r>
    </w:p>
    <w:p>
      <w:pPr>
        <w:pStyle w:val="NoSpacing1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Глава</w:t>
      </w:r>
    </w:p>
    <w:p>
      <w:pPr>
        <w:pStyle w:val="NoSpacing1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Тяжинского муниципального округа                                    В.Е. Серебров</w:t>
      </w:r>
    </w:p>
    <w:p>
      <w:pPr>
        <w:pStyle w:val="Normal"/>
        <w:widowControl/>
        <w:spacing w:lineRule="auto" w:line="240" w:before="0" w:after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</w:r>
    </w:p>
    <w:p>
      <w:pPr>
        <w:pStyle w:val="Normal"/>
        <w:widowControl/>
        <w:spacing w:lineRule="auto" w:line="240" w:before="0" w:after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</w:r>
    </w:p>
    <w:p>
      <w:pPr>
        <w:pStyle w:val="Normal"/>
        <w:widowControl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Spacing1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Исп.: Шумилова Наталья Владимировна</w:t>
      </w:r>
    </w:p>
    <w:p>
      <w:pPr>
        <w:pStyle w:val="NoSpacing1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тел. (8-384-49) 27-428</w:t>
      </w:r>
    </w:p>
    <w:p>
      <w:pPr>
        <w:pStyle w:val="NoSpacing1"/>
        <w:rPr>
          <w:rFonts w:ascii="XO Thames" w:hAnsi="XO Thames"/>
          <w:sz w:val="24"/>
        </w:rPr>
      </w:pPr>
      <w:r>
        <w:rPr>
          <w:rFonts w:ascii="XO Thames" w:hAnsi="XO Thames"/>
          <w:sz w:val="20"/>
        </w:rPr>
        <w:t xml:space="preserve"> </w:t>
      </w:r>
    </w:p>
    <w:p>
      <w:pPr>
        <w:pStyle w:val="NoSpacing1"/>
        <w:widowControl/>
        <w:jc w:val="right"/>
        <w:rPr>
          <w:rFonts w:ascii="XO Thames" w:hAnsi="XO Thames"/>
          <w:sz w:val="20"/>
        </w:rPr>
      </w:pPr>
      <w:r>
        <w:rPr>
          <w:rFonts w:ascii="XO Thames" w:hAnsi="XO Thames"/>
          <w:sz w:val="24"/>
        </w:rPr>
        <w:t>II квартал 2025 г</w:t>
      </w:r>
      <w:r>
        <w:rPr>
          <w:rFonts w:ascii="XO Thames" w:hAnsi="XO Thames"/>
          <w:sz w:val="20"/>
        </w:rPr>
        <w:t>.</w:t>
      </w:r>
    </w:p>
    <w:p>
      <w:pPr>
        <w:pStyle w:val="NoSpacing1"/>
        <w:rPr>
          <w:rFonts w:ascii="XO Thames" w:hAnsi="XO Thames"/>
        </w:rPr>
      </w:pPr>
      <w:r>
        <w:rPr>
          <w:rFonts w:ascii="XO Thames" w:hAnsi="XO Thames"/>
        </w:rPr>
      </w:r>
    </w:p>
    <w:p>
      <w:pPr>
        <w:pStyle w:val="NoSpacing1"/>
        <w:widowControl/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АДМИНИСТРАЦИЯ</w:t>
      </w:r>
    </w:p>
    <w:p>
      <w:pPr>
        <w:pStyle w:val="NoSpacing1"/>
        <w:widowControl/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ТЯЖИНСКОГО МУНИЦИПАЛЬНОГО ОКРУГА</w:t>
      </w:r>
    </w:p>
    <w:p>
      <w:pPr>
        <w:pStyle w:val="NoSpacing1"/>
        <w:rPr>
          <w:rFonts w:ascii="XO Thames" w:hAnsi="XO Thames"/>
        </w:rPr>
      </w:pPr>
      <w:r>
        <w:rPr>
          <w:rFonts w:ascii="XO Thames" w:hAnsi="XO Thames"/>
        </w:rPr>
      </w:r>
    </w:p>
    <w:p>
      <w:pPr>
        <w:pStyle w:val="NoSpacing1"/>
        <w:widowControl/>
        <w:jc w:val="both"/>
        <w:rPr>
          <w:rFonts w:ascii="XO Thames" w:hAnsi="XO Thames"/>
          <w:b/>
          <w:sz w:val="22"/>
        </w:rPr>
      </w:pPr>
      <w:r>
        <w:rPr>
          <w:rFonts w:ascii="XO Thames" w:hAnsi="XO Thames"/>
          <w:b/>
        </w:rPr>
        <w:t xml:space="preserve">                                                                                                       </w:t>
      </w:r>
      <w:r>
        <w:rPr>
          <w:rFonts w:ascii="XO Thames" w:hAnsi="XO Thames"/>
          <w:b/>
          <w:sz w:val="22"/>
        </w:rPr>
        <w:t xml:space="preserve">   </w:t>
      </w:r>
      <w:r>
        <w:rPr>
          <w:rFonts w:ascii="XO Thames" w:hAnsi="XO Thames"/>
          <w:b/>
          <w:sz w:val="22"/>
        </w:rPr>
        <w:t>УТВЕРЖДАЮ:</w:t>
      </w:r>
    </w:p>
    <w:p>
      <w:pPr>
        <w:pStyle w:val="NoSpacing1"/>
        <w:widowControl/>
        <w:jc w:val="both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                                                                                           </w:t>
      </w:r>
      <w:r>
        <w:rPr>
          <w:rFonts w:ascii="XO Thames" w:hAnsi="XO Thames"/>
          <w:sz w:val="22"/>
        </w:rPr>
        <w:t xml:space="preserve">Председатель консультативного </w:t>
      </w:r>
    </w:p>
    <w:p>
      <w:pPr>
        <w:pStyle w:val="NoSpacing1"/>
        <w:widowControl/>
        <w:jc w:val="both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                                                                                           </w:t>
      </w:r>
      <w:r>
        <w:rPr>
          <w:rFonts w:ascii="XO Thames" w:hAnsi="XO Thames"/>
          <w:sz w:val="22"/>
        </w:rPr>
        <w:t xml:space="preserve">Совета по межнациональным и </w:t>
      </w:r>
    </w:p>
    <w:p>
      <w:pPr>
        <w:pStyle w:val="NoSpacing1"/>
        <w:widowControl/>
        <w:jc w:val="center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                                                                                      </w:t>
      </w:r>
      <w:r>
        <w:rPr>
          <w:rFonts w:ascii="XO Thames" w:hAnsi="XO Thames"/>
          <w:sz w:val="22"/>
        </w:rPr>
        <w:t>межконфессиональным отношениям</w:t>
      </w:r>
    </w:p>
    <w:p>
      <w:pPr>
        <w:pStyle w:val="NoSpacing1"/>
        <w:widowControl/>
        <w:jc w:val="both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                                                                                           </w:t>
      </w:r>
      <w:r>
        <w:rPr>
          <w:rFonts w:ascii="XO Thames" w:hAnsi="XO Thames"/>
          <w:sz w:val="22"/>
        </w:rPr>
        <w:t>в Тяжинском муниципальном округе</w:t>
      </w:r>
    </w:p>
    <w:p>
      <w:pPr>
        <w:pStyle w:val="NoSpacing1"/>
        <w:widowControl/>
        <w:jc w:val="both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                                                                                                  </w:t>
      </w:r>
      <w:r>
        <w:rPr>
          <w:rFonts w:ascii="XO Thames" w:hAnsi="XO Thames"/>
          <w:sz w:val="22"/>
        </w:rPr>
        <w:t>_______________ В. Е. Серебров</w:t>
      </w:r>
    </w:p>
    <w:p>
      <w:pPr>
        <w:pStyle w:val="NoSpacing1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</w:r>
    </w:p>
    <w:p>
      <w:pPr>
        <w:pStyle w:val="NoSpacing1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Spacing1"/>
        <w:widowControl/>
        <w:jc w:val="center"/>
        <w:rPr>
          <w:rFonts w:ascii="XO Thames" w:hAnsi="XO Thames"/>
          <w:b/>
          <w:sz w:val="24"/>
        </w:rPr>
      </w:pPr>
      <w:r>
        <w:rPr>
          <w:rFonts w:ascii="XO Thames" w:hAnsi="XO Thames"/>
          <w:b/>
          <w:sz w:val="24"/>
        </w:rPr>
        <w:t xml:space="preserve">ПОВЕСТКА </w:t>
      </w:r>
    </w:p>
    <w:p>
      <w:pPr>
        <w:pStyle w:val="NoSpacing1"/>
        <w:widowControl/>
        <w:jc w:val="center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заседания консультативного Совета по межнациональным и межконфессиональным отношениям в Тяжинском муниципальном округе </w:t>
      </w:r>
    </w:p>
    <w:p>
      <w:pPr>
        <w:pStyle w:val="NoSpacing1"/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Style w:val="Style_1"/>
        <w:tblW w:w="9354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4167"/>
        <w:gridCol w:w="4392"/>
      </w:tblGrid>
      <w:tr>
        <w:trPr>
          <w:trHeight w:val="828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№</w:t>
            </w: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п/п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Наименование мероприятия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Ответственные исполнители</w:t>
            </w:r>
          </w:p>
        </w:tc>
      </w:tr>
      <w:tr>
        <w:trPr>
          <w:trHeight w:val="828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1.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 xml:space="preserve">Об исполнении решений, принятых в ходе заседаний Консультативного по межнациональным и межконфессиональным отношениям в Тяжинском муниципальном округе. 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 xml:space="preserve">Председатель Консультативного Совета по межнациональным и межконфессиональным отношениям в Тяжинском муниципальном округе. </w:t>
            </w:r>
          </w:p>
        </w:tc>
      </w:tr>
      <w:tr>
        <w:trPr>
          <w:trHeight w:val="1716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2.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 xml:space="preserve">О состоянии оперативной обстановки на территории Тяжинского муниципального округа и мерах по предотвращению угроз экстремизма в сфере межнациональных отношений. 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  <w:highlight w:val="white"/>
                <w:u w:val="single"/>
              </w:rPr>
              <w:t>О деятельности органов местного самоуправления с привлечением институтов гражданского общества в сфере противодействия экстремизму.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(II квартал 2025г)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Отделение МВД России по Тяжинскому муниципальному округу.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contextualSpacing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Представители религиозных организаций.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Представители национальностей.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>
          <w:trHeight w:val="1487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3.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XO Thames" w:hAnsi="XO Thames"/>
                <w:color w:themeColor="text1" w:val="000000"/>
                <w:sz w:val="24"/>
              </w:rPr>
            </w:pPr>
            <w:r>
              <w:rPr>
                <w:rFonts w:ascii="XO Thames" w:hAnsi="XO Thames"/>
                <w:color w:themeColor="text1" w:val="000000"/>
                <w:spacing w:val="0"/>
                <w:kern w:val="0"/>
                <w:sz w:val="24"/>
                <w:szCs w:val="20"/>
              </w:rPr>
              <w:t xml:space="preserve">О состоянии миграционной ситуации в Тяжинском муниципальном округе и принимаемых мерах по её стабилизации. </w:t>
            </w: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  <w:highlight w:val="white"/>
                <w:u w:val="single"/>
              </w:rPr>
              <w:t xml:space="preserve"> О социальной и культурной адаптации </w:t>
            </w:r>
            <w:r>
              <w:rPr>
                <w:rFonts w:ascii="XO Thames" w:hAnsi="XO Thames"/>
                <w:color w:themeColor="text1" w:val="000000"/>
                <w:spacing w:val="0"/>
                <w:kern w:val="0"/>
                <w:sz w:val="24"/>
                <w:szCs w:val="20"/>
              </w:rPr>
              <w:t>среди трудовых мигрантов и иных иностранных граждан. (I полугодие 2025г)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 xml:space="preserve">Миграционный пункт Отделения МВД России по Тяжинскому муниципальному округу. 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МБУК « Тяжинская централизованная библиотечная система»</w:t>
            </w:r>
          </w:p>
        </w:tc>
      </w:tr>
      <w:tr>
        <w:trPr>
          <w:trHeight w:val="1673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4.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  <w:highlight w:val="white"/>
              </w:rPr>
              <w:t>О мероприятиях, способствующих укреплению единства российской гражданской нации, формированию межэтнической толерантности, воспитанию культуры межнационального общения и популяризации многонациональной культуры России. (II квартал 2025г)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 xml:space="preserve">Управление образования администрации Тяжинского муниципального округа. 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ГПОУ «Тяжинский агропромышленный техникум».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 xml:space="preserve">Управление культуры администрации Тяжинского муниципального округа. </w:t>
            </w:r>
          </w:p>
        </w:tc>
      </w:tr>
      <w:tr>
        <w:trPr>
          <w:trHeight w:val="337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5.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Об организации и проведении спортивных мероприятий по сохранению национальных видов спорта, игр и состязаний.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XO Thames" w:hAnsi="XO Thames"/>
                <w:sz w:val="24"/>
                <w:highlight w:val="white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(I полугодие 2025г)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 xml:space="preserve">Отдел молодежной политики, спорта и туризма администрации Тяжинского муниципального округа. 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>
          <w:trHeight w:val="828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6.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 xml:space="preserve">Об организации и проведении мероприятий, направленных на развитие и популяризацию казачьей культуры. 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(I полугодие 2025г)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 xml:space="preserve">Управление культуры администрации Тяжинского муниципального округа. </w:t>
            </w:r>
          </w:p>
        </w:tc>
      </w:tr>
      <w:tr>
        <w:trPr>
          <w:trHeight w:val="828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7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contextualSpacing/>
              <w:jc w:val="left"/>
              <w:rPr>
                <w:rFonts w:ascii="XO Thames" w:hAnsi="XO Thames"/>
                <w:color w:val="000000"/>
                <w:sz w:val="24"/>
                <w:highlight w:val="white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  <w:highlight w:val="white"/>
              </w:rPr>
              <w:t xml:space="preserve">О мероприятиях к 80 летию Победы в Великой отечественной войне 1941-1945 гг. </w:t>
            </w: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(I полугодие 2025г)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 xml:space="preserve">Управление культуры администрации Тяжинского муниципального округа 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Отдел молодежной политики, спорта и туризма администрации Тяжинского муниципального округа.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contextualSpacing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Управление образования администрации Тяжинского муниципального округа.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contextualSpacing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Представители религиозных организаций.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ГПОУ «Тяжинский агропромышленный техникум».</w:t>
            </w:r>
          </w:p>
        </w:tc>
      </w:tr>
      <w:tr>
        <w:trPr>
          <w:trHeight w:val="828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8.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О мероприятиях, проводимых совместно с религиозными организациями в пгт Итатский.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Управление культуры администрации Тяжинского муниципального округа. Управление образования администрации Тяжинского муниципального округа.</w:t>
            </w:r>
          </w:p>
        </w:tc>
      </w:tr>
      <w:tr>
        <w:trPr>
          <w:trHeight w:val="828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9.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О рассмотрении писем по вопросам межнациональных и межрелигиозных отношений.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Председатель Консультативного Совета по межнациональным и межконфессиональным отношениям в Тяжинском муниципальном округе.</w:t>
            </w:r>
          </w:p>
        </w:tc>
      </w:tr>
    </w:tbl>
    <w:p>
      <w:pPr>
        <w:pStyle w:val="NoSpacing1"/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type w:val="nextPage"/>
      <w:pgSz w:w="11906" w:h="16838"/>
      <w:pgMar w:left="1701" w:right="851" w:gutter="0" w:header="0" w:top="907" w:footer="0" w:bottom="79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auto"/>
    <w:pitch w:val="default"/>
  </w:font>
  <w:font w:name="XO Thames">
    <w:charset w:val="01"/>
    <w:family w:val="roman"/>
    <w:pitch w:val="default"/>
  </w:font>
  <w:font w:name="Times New Roman">
    <w:charset w:val="01"/>
    <w:family w:val="auto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alibri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Lucida Sans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76" w:before="0" w:after="200"/>
      <w:ind w:hanging="0" w:left="0" w:right="0"/>
      <w:jc w:val="left"/>
    </w:pPr>
    <w:rPr>
      <w:rFonts w:ascii="Calibri" w:hAnsi="Calibri" w:eastAsia="Tahoma" w:cs="Lucida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 w:val="true"/>
      <w:widowControl/>
      <w:spacing w:lineRule="auto" w:line="240" w:before="0" w:after="0"/>
      <w:jc w:val="center"/>
      <w:outlineLvl w:val="0"/>
    </w:pPr>
    <w:rPr>
      <w:rFonts w:ascii="Arial" w:hAnsi="Arial"/>
      <w:b/>
      <w:sz w:val="40"/>
    </w:rPr>
  </w:style>
  <w:style w:type="paragraph" w:styleId="Heading2">
    <w:name w:val="heading 2"/>
    <w:next w:val="Normal"/>
    <w:uiPriority w:val="9"/>
    <w:qFormat/>
    <w:pPr>
      <w:widowControl/>
      <w:bidi w:val="0"/>
      <w:spacing w:lineRule="auto" w:line="276" w:before="120" w:after="120"/>
      <w:ind w:hanging="0" w:left="0" w:right="0"/>
      <w:jc w:val="both"/>
      <w:outlineLvl w:val="1"/>
    </w:pPr>
    <w:rPr>
      <w:rFonts w:ascii="XO Thames" w:hAnsi="XO Thames" w:eastAsia="Tahoma" w:cs="Lucida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bidi w:val="0"/>
      <w:spacing w:lineRule="auto" w:line="276" w:before="120" w:after="120"/>
      <w:ind w:hanging="0" w:left="0" w:right="0"/>
      <w:jc w:val="both"/>
      <w:outlineLvl w:val="2"/>
    </w:pPr>
    <w:rPr>
      <w:rFonts w:ascii="XO Thames" w:hAnsi="XO Thames" w:eastAsia="Tahoma" w:cs="Lucida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76" w:before="120" w:after="120"/>
      <w:ind w:hanging="0" w:left="0" w:right="0"/>
      <w:jc w:val="both"/>
      <w:outlineLvl w:val="3"/>
    </w:pPr>
    <w:rPr>
      <w:rFonts w:ascii="XO Thames" w:hAnsi="XO Thames" w:eastAsia="Tahoma" w:cs="Lucida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76" w:before="120" w:after="120"/>
      <w:ind w:hanging="0" w:left="0" w:right="0"/>
      <w:jc w:val="both"/>
      <w:outlineLvl w:val="4"/>
    </w:pPr>
    <w:rPr>
      <w:rFonts w:ascii="XO Thames" w:hAnsi="XO Thames" w:eastAsia="Tahoma" w:cs="Lucida San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Header1">
    <w:name w:val="Header1"/>
    <w:qFormat/>
    <w:rPr>
      <w:rFonts w:ascii="Times New Roman" w:hAnsi="Times New Roman"/>
      <w:sz w:val="28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ListParagraph">
    <w:name w:val="List Paragraph"/>
    <w:link w:val="ListParagraph1"/>
    <w:qFormat/>
    <w:rPr/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NoSpacing">
    <w:name w:val="No Spacing"/>
    <w:link w:val="NoSpacing1"/>
    <w:qFormat/>
    <w:rPr/>
  </w:style>
  <w:style w:type="character" w:styleId="Textbody">
    <w:name w:val="Text body"/>
    <w:qFormat/>
    <w:rPr>
      <w:rFonts w:ascii="Times New Roman" w:hAnsi="Times New Roman"/>
      <w:sz w:val="28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DefaultParagraphFont">
    <w:name w:val="Default Paragraph Font"/>
    <w:link w:val="DefaultParagraphFont1"/>
    <w:qFormat/>
    <w:rPr/>
  </w:style>
  <w:style w:type="character" w:styleId="Heading11">
    <w:name w:val="Heading 11"/>
    <w:qFormat/>
    <w:rPr>
      <w:rFonts w:ascii="Arial" w:hAnsi="Arial"/>
      <w:b/>
      <w:sz w:val="40"/>
    </w:rPr>
  </w:style>
  <w:style w:type="character" w:styleId="Hyperlink">
    <w:name w:val="Hyperlink"/>
    <w:rPr>
      <w:color w:val="0000FF"/>
      <w:sz w:val="22"/>
      <w:u w:val="non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link w:val="HeaderandFooter1"/>
    <w:qFormat/>
    <w:rPr>
      <w:rFonts w:ascii="XO Thames" w:hAnsi="XO Thames"/>
      <w:sz w:val="28"/>
    </w:rPr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Lucida Sans"/>
      <w:sz w:val="28"/>
      <w:szCs w:val="28"/>
    </w:rPr>
  </w:style>
  <w:style w:type="paragraph" w:styleId="BodyText">
    <w:name w:val="Body Text"/>
    <w:basedOn w:val="Normal"/>
    <w:pPr>
      <w:widowControl/>
      <w:spacing w:lineRule="auto" w:line="240" w:before="0" w:after="0"/>
      <w:jc w:val="center"/>
    </w:pPr>
    <w:rPr>
      <w:rFonts w:ascii="Times New Roman" w:hAnsi="Times New Roman"/>
      <w:sz w:val="28"/>
    </w:rPr>
  </w:style>
  <w:style w:type="paragraph" w:styleId="List">
    <w:name w:val="List"/>
    <w:basedOn w:val="BodyText"/>
    <w:pPr/>
    <w:rPr>
      <w:rFonts w:ascii="PT Astra Serif" w:hAnsi="PT Astra Serif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Lucida San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ascii="PT Astra Serif" w:hAnsi="PT Astra Serif" w:cs="Lucida Sans"/>
    </w:rPr>
  </w:style>
  <w:style w:type="paragraph" w:styleId="HeaderandFooter1">
    <w:name w:val="Header and Footer1"/>
    <w:link w:val="HeaderandFooter"/>
    <w:qFormat/>
    <w:pPr>
      <w:widowControl/>
      <w:bidi w:val="0"/>
      <w:spacing w:lineRule="auto" w:line="240" w:before="0" w:after="200"/>
      <w:ind w:hanging="0" w:left="0" w:right="0"/>
      <w:jc w:val="both"/>
    </w:pPr>
    <w:rPr>
      <w:rFonts w:ascii="XO Thames" w:hAnsi="XO Thames" w:eastAsia="Tahoma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">
    <w:name w:val="header"/>
    <w:basedOn w:val="Normal"/>
    <w:pPr>
      <w:widowControl/>
      <w:tabs>
        <w:tab w:val="clear" w:pos="708"/>
        <w:tab w:val="center" w:pos="4153" w:leader="none"/>
        <w:tab w:val="right" w:pos="8306" w:leader="none"/>
      </w:tabs>
      <w:spacing w:lineRule="auto" w:line="240" w:before="0" w:after="0"/>
    </w:pPr>
    <w:rPr>
      <w:rFonts w:ascii="Times New Roman" w:hAnsi="Times New Roman"/>
      <w:sz w:val="28"/>
    </w:rPr>
  </w:style>
  <w:style w:type="paragraph" w:styleId="TOC2">
    <w:name w:val="toc 2"/>
    <w:next w:val="Normal"/>
    <w:uiPriority w:val="39"/>
    <w:pPr>
      <w:widowControl/>
      <w:bidi w:val="0"/>
      <w:spacing w:lineRule="auto" w:line="276" w:before="0" w:after="200"/>
      <w:ind w:hanging="0" w:left="200" w:right="0"/>
      <w:jc w:val="left"/>
    </w:pPr>
    <w:rPr>
      <w:rFonts w:ascii="XO Thames" w:hAnsi="XO Thames" w:eastAsia="Tahoma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76" w:before="0" w:after="200"/>
      <w:ind w:hanging="0" w:left="600" w:right="0"/>
      <w:jc w:val="left"/>
    </w:pPr>
    <w:rPr>
      <w:rFonts w:ascii="XO Thames" w:hAnsi="XO Thames" w:eastAsia="Tahoma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76" w:before="0" w:after="200"/>
      <w:ind w:hanging="0" w:left="1000" w:right="0"/>
      <w:jc w:val="left"/>
    </w:pPr>
    <w:rPr>
      <w:rFonts w:ascii="XO Thames" w:hAnsi="XO Thames" w:eastAsia="Tahoma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76" w:before="0" w:after="200"/>
      <w:ind w:hanging="0" w:left="1200" w:right="0"/>
      <w:jc w:val="left"/>
    </w:pPr>
    <w:rPr>
      <w:rFonts w:ascii="XO Thames" w:hAnsi="XO Thames" w:eastAsia="Tahoma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ListParagraph1">
    <w:name w:val="List Paragraph1"/>
    <w:basedOn w:val="Normal"/>
    <w:link w:val="ListParagraph"/>
    <w:qFormat/>
    <w:pPr>
      <w:widowControl/>
      <w:spacing w:before="0" w:after="200"/>
      <w:ind w:left="720"/>
      <w:contextualSpacing/>
    </w:pPr>
    <w:rPr/>
  </w:style>
  <w:style w:type="paragraph" w:styleId="Endnote1">
    <w:name w:val="Endnote1"/>
    <w:link w:val="Endnote"/>
    <w:qFormat/>
    <w:pPr>
      <w:widowControl/>
      <w:bidi w:val="0"/>
      <w:spacing w:lineRule="auto" w:line="276" w:before="0" w:after="200"/>
      <w:ind w:firstLine="851" w:left="0" w:right="0"/>
      <w:jc w:val="both"/>
    </w:pPr>
    <w:rPr>
      <w:rFonts w:ascii="XO Thames" w:hAnsi="XO Thames" w:eastAsia="Tahoma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NoSpacing1">
    <w:name w:val="No Spacing1"/>
    <w:link w:val="NoSpacing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ucida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bidi w:val="0"/>
      <w:spacing w:lineRule="auto" w:line="276" w:before="0" w:after="200"/>
      <w:ind w:hanging="0" w:left="400" w:right="0"/>
      <w:jc w:val="left"/>
    </w:pPr>
    <w:rPr>
      <w:rFonts w:ascii="XO Thames" w:hAnsi="XO Thames" w:eastAsia="Tahoma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bidi w:val="0"/>
      <w:spacing w:lineRule="auto" w:line="276" w:before="0" w:after="200"/>
      <w:ind w:hanging="0" w:left="0" w:right="0"/>
      <w:jc w:val="left"/>
    </w:pPr>
    <w:rPr>
      <w:rFonts w:ascii="Calibri" w:hAnsi="Calibri" w:eastAsia="Tahoma" w:cs="Lucida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">
    <w:name w:val="Internet link"/>
    <w:qFormat/>
    <w:pPr>
      <w:widowControl/>
      <w:bidi w:val="0"/>
      <w:spacing w:lineRule="auto" w:line="276" w:before="0" w:after="200"/>
      <w:ind w:hanging="0" w:left="0" w:right="0"/>
      <w:jc w:val="left"/>
    </w:pPr>
    <w:rPr>
      <w:rFonts w:ascii="Calibri" w:hAnsi="Calibri" w:eastAsia="Tahoma" w:cs="Lucida Sans"/>
      <w:color w:val="0000FF"/>
      <w:spacing w:val="0"/>
      <w:kern w:val="0"/>
      <w:sz w:val="22"/>
      <w:szCs w:val="20"/>
      <w:u w:val="none"/>
      <w:lang w:val="ru-RU" w:eastAsia="zh-CN" w:bidi="hi-IN"/>
    </w:rPr>
  </w:style>
  <w:style w:type="paragraph" w:styleId="Footnote1">
    <w:name w:val="Footnote1"/>
    <w:link w:val="Footnote"/>
    <w:qFormat/>
    <w:pPr>
      <w:widowControl/>
      <w:bidi w:val="0"/>
      <w:spacing w:lineRule="auto" w:line="276" w:before="0" w:after="200"/>
      <w:ind w:firstLine="851" w:left="0" w:right="0"/>
      <w:jc w:val="both"/>
    </w:pPr>
    <w:rPr>
      <w:rFonts w:ascii="XO Thames" w:hAnsi="XO Thames" w:eastAsia="Tahoma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76" w:before="0" w:after="200"/>
      <w:ind w:hanging="0" w:left="0" w:right="0"/>
      <w:jc w:val="left"/>
    </w:pPr>
    <w:rPr>
      <w:rFonts w:ascii="XO Thames" w:hAnsi="XO Thames" w:eastAsia="Tahoma" w:cs="Lucida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BalloonText1">
    <w:name w:val="Balloon Text1"/>
    <w:basedOn w:val="Normal"/>
    <w:link w:val="BalloonText"/>
    <w:qFormat/>
    <w:pPr>
      <w:widowControl/>
      <w:spacing w:lineRule="auto" w:line="240" w:before="0" w:after="0"/>
    </w:pPr>
    <w:rPr>
      <w:rFonts w:ascii="Tahoma" w:hAnsi="Tahoma"/>
      <w:sz w:val="16"/>
    </w:rPr>
  </w:style>
  <w:style w:type="paragraph" w:styleId="TOC9">
    <w:name w:val="toc 9"/>
    <w:next w:val="Normal"/>
    <w:uiPriority w:val="39"/>
    <w:pPr>
      <w:widowControl/>
      <w:bidi w:val="0"/>
      <w:spacing w:lineRule="auto" w:line="276" w:before="0" w:after="200"/>
      <w:ind w:hanging="0" w:left="1600" w:right="0"/>
      <w:jc w:val="left"/>
    </w:pPr>
    <w:rPr>
      <w:rFonts w:ascii="XO Thames" w:hAnsi="XO Thames" w:eastAsia="Tahoma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bidi w:val="0"/>
      <w:spacing w:lineRule="auto" w:line="276" w:before="0" w:after="200"/>
      <w:ind w:hanging="0" w:left="1400" w:right="0"/>
      <w:jc w:val="left"/>
    </w:pPr>
    <w:rPr>
      <w:rFonts w:ascii="XO Thames" w:hAnsi="XO Thames" w:eastAsia="Tahoma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bidi w:val="0"/>
      <w:spacing w:lineRule="auto" w:line="276" w:before="0" w:after="200"/>
      <w:ind w:hanging="0" w:left="800" w:right="0"/>
      <w:jc w:val="left"/>
    </w:pPr>
    <w:rPr>
      <w:rFonts w:ascii="XO Thames" w:hAnsi="XO Thames" w:eastAsia="Tahoma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76" w:before="0" w:after="200"/>
      <w:ind w:hanging="0" w:left="0" w:right="0"/>
      <w:jc w:val="both"/>
    </w:pPr>
    <w:rPr>
      <w:rFonts w:ascii="XO Thames" w:hAnsi="XO Thames" w:eastAsia="Tahoma" w:cs="Lucida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bidi w:val="0"/>
      <w:spacing w:lineRule="auto" w:line="276" w:before="567" w:after="567"/>
      <w:ind w:hanging="0" w:left="0" w:right="0"/>
      <w:jc w:val="center"/>
    </w:pPr>
    <w:rPr>
      <w:rFonts w:ascii="XO Thames" w:hAnsi="XO Thames" w:eastAsia="Tahoma" w:cs="Lucida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table" w:styleId="Style_29">
    <w:name w:val="Table Grid"/>
    <w:basedOn w:val="Style_1"/>
    <w:pPr>
      <w:spacing w:after="0" w:line="240" w:lineRule="auto"/>
    </w:pPr>
    <w:tblPr>
      <w:tblBorders>
        <w:top w:val="single" w:themeColor="text1" w:sz="4"/>
        <w:left w:val="single" w:themeColor="text1" w:sz="4"/>
        <w:bottom w:val="single" w:themeColor="text1" w:sz="4"/>
        <w:right w:val="single" w:themeColor="text1" w:sz="4"/>
        <w:insideH w:val="single" w:themeColor="text1" w:sz="4"/>
        <w:insideV w:val="single" w:themeColor="text1" w:sz="4"/>
      </w:tblBorders>
    </w:tblPr>
  </w:style>
  <w:style w:type="table" w:default="1" w:styleId="Style_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info@tyazhin.ru" TargetMode="External"/><Relationship Id="rId4" Type="http://schemas.openxmlformats.org/officeDocument/2006/relationships/hyperlink" Target="../../../../C:/Users/&#1055;&#1086;&#1083;&#1100;&#1079;&#1086;&#1074;&#1072;&#1090;&#1077;&#1083;&#1100;/Desktop/&#1050;&#1086;&#1085;&#1089;&#1091;&#1083;&#1100;&#1090;&#1072;&#1090;&#1080;&#1074;&#1085;&#1099;&#1081;%20&#1057;&#1086;&#1074;&#1077;&#1090;%20&#1044;&#1083;&#1103;%20&#1077;&#1078;&#1077;&#1082;&#1074;&#1072;&#1088;&#1090;&#1072;&#1083;&#1100;&#1085;&#1086;&#1075;&#1086;%20&#1054;&#1058;&#1063;&#1045;&#1058;&#1040;/2021/www.tyazhin.ru" TargetMode="External"/><Relationship Id="rId5" Type="http://schemas.openxmlformats.org/officeDocument/2006/relationships/hyperlink" Target="mailto:tyazhin42.91@mail.ru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LibreOffice/24.8.4.2$Linux_X86_64 LibreOffice_project/480$Build-2</Application>
  <AppVersion>15.0000</AppVersion>
  <Pages>3</Pages>
  <Words>502</Words>
  <Characters>4034</Characters>
  <CharactersWithSpaces>5140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2024-06-06T02:42:00Z</dcterms:created>
  <dc:creator/>
  <dc:description/>
  <dc:language>ru-RU</dc:language>
  <cp:lastModifiedBy/>
  <dcterms:modified xsi:type="dcterms:W3CDTF">2025-05-23T08:15:20Z</dcterms:modified>
  <cp:revision>0</cp:revision>
  <dc:subject/>
  <dc:title/>
</cp:coreProperties>
</file>