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22.11.1995 N 171-ФЗ</w:t>
              <w:br/>
              <w:t xml:space="preserve">(ред. от 21.04.2025)</w:t>
              <w:b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br/>
              <w:t xml:space="preserve">(с изм. и доп., вступ. в силу с 01.07.2025)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ноября 1995 года</w:t>
            </w:r>
          </w:p>
        </w:tc>
        <w:tc>
          <w:tcPr>
            <w:tcW w:w="5103" w:type="dxa"/>
            <w:tcBorders>
              <w:top w:val="nil"/>
              <w:left w:val="nil"/>
              <w:bottom w:val="nil"/>
              <w:right w:val="nil"/>
            </w:tcBorders>
          </w:tcPr>
          <w:p>
            <w:pPr>
              <w:pStyle w:val="0"/>
              <w:jc w:val="right"/>
            </w:pPr>
            <w:r>
              <w:rPr>
                <w:sz w:val="20"/>
              </w:rPr>
              <w:t xml:space="preserve">N 171-ФЗ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ГОСУДАРСТВЕННОМ РЕГУЛИРОВАНИИ ПРОИЗВОДСТВА</w:t>
      </w:r>
    </w:p>
    <w:p>
      <w:pPr>
        <w:pStyle w:val="2"/>
        <w:jc w:val="center"/>
      </w:pPr>
      <w:r>
        <w:rPr>
          <w:sz w:val="20"/>
        </w:rPr>
        <w:t xml:space="preserve">И ОБОРОТА ЭТИЛОВОГО СПИРТА, АЛКОГОЛЬНОЙ И СПИРТОСОДЕРЖАЩЕЙ</w:t>
      </w:r>
    </w:p>
    <w:p>
      <w:pPr>
        <w:pStyle w:val="2"/>
        <w:jc w:val="center"/>
      </w:pPr>
      <w:r>
        <w:rPr>
          <w:sz w:val="20"/>
        </w:rPr>
        <w:t xml:space="preserve">ПРОДУКЦИИ И ОБ ОГРАНИЧЕНИИ ПОТРЕБЛЕНИЯ (РАСПИТИЯ)</w:t>
      </w:r>
    </w:p>
    <w:p>
      <w:pPr>
        <w:pStyle w:val="2"/>
        <w:jc w:val="center"/>
      </w:pPr>
      <w:r>
        <w:rPr>
          <w:sz w:val="20"/>
        </w:rPr>
        <w:t xml:space="preserve">АЛКОГОЛЬНОЙ ПРОДУКЦИИ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07.01.1999 </w:t>
            </w:r>
            <w:hyperlink w:history="0" r:id="rId7" w:tooltip="Федеральный закон от 07.01.1999 N 18-ФЗ (с изм. от 18.07.2011) &quot;О внесении изменений и дополнений в Федеральный закон &quot;О государственном регулировании производства и оборота этилового спирта и алкогольной продукци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29.12.2001 </w:t>
            </w:r>
            <w:hyperlink w:history="0" r:id="rId8"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186-ФЗ</w:t>
              </w:r>
            </w:hyperlink>
            <w:r>
              <w:rPr>
                <w:sz w:val="20"/>
                <w:color w:val="392c69"/>
              </w:rPr>
              <w:t xml:space="preserve">, от 24.07.2002 </w:t>
            </w:r>
            <w:hyperlink w:history="0" r:id="rId9" w:tooltip="Федеральный закон от 24.07.2002 N 109-ФЗ &quot;О внесении изменений и допол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109-ФЗ</w:t>
              </w:r>
            </w:hyperlink>
            <w:r>
              <w:rPr>
                <w:sz w:val="20"/>
                <w:color w:val="392c69"/>
              </w:rPr>
              <w:t xml:space="preserve">, от 25.07.2002 </w:t>
            </w:r>
            <w:hyperlink w:history="0" r:id="rId1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21.07.2005 </w:t>
            </w:r>
            <w:hyperlink w:history="0" r:id="rId1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color w:val="392c69"/>
              </w:rPr>
              <w:t xml:space="preserve">, от 16.10.2006 </w:t>
            </w:r>
            <w:hyperlink w:history="0" r:id="rId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29.12.2006 </w:t>
            </w:r>
            <w:hyperlink w:history="0" r:id="rId14"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248-ФЗ</w:t>
              </w:r>
            </w:hyperlink>
            <w:r>
              <w:rPr>
                <w:sz w:val="20"/>
                <w:color w:val="392c69"/>
              </w:rPr>
              <w:t xml:space="preserve">, от 19.07.2007 </w:t>
            </w:r>
            <w:hyperlink w:history="0" r:id="rId15"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219-ФЗ</w:t>
              </w:r>
            </w:hyperlink>
            <w:r>
              <w:rPr>
                <w:sz w:val="20"/>
                <w:color w:val="392c69"/>
              </w:rPr>
              <w:t xml:space="preserve">, от 01.12.2007 </w:t>
            </w:r>
            <w:hyperlink w:history="0" r:id="rId16" w:tooltip="Федеральный закон от 01.12.2007 N 302-ФЗ &quot;О внесении изменений в статью 8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30.12.2008 </w:t>
            </w:r>
            <w:hyperlink w:history="0" r:id="rId1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05.04.2010 </w:t>
            </w:r>
            <w:hyperlink w:history="0" r:id="rId20" w:tooltip="Федеральный закон от 05.04.2010 N 41-ФЗ (ред. от 11.06.2021)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41-ФЗ</w:t>
              </w:r>
            </w:hyperlink>
            <w:r>
              <w:rPr>
                <w:sz w:val="20"/>
                <w:color w:val="392c69"/>
              </w:rPr>
              <w:t xml:space="preserve">, от 27.07.2010 </w:t>
            </w:r>
            <w:hyperlink w:history="0" r:id="rId2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28.12.2010 </w:t>
            </w:r>
            <w:hyperlink w:history="0" r:id="rId22" w:tooltip="Федеральный закон от 28.12.2010 N 430-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430-ФЗ</w:t>
              </w:r>
            </w:hyperlink>
            <w:r>
              <w:rPr>
                <w:sz w:val="20"/>
                <w:color w:val="392c69"/>
              </w:rPr>
              <w:t xml:space="preserve">,</w:t>
            </w:r>
          </w:p>
          <w:p>
            <w:pPr>
              <w:pStyle w:val="0"/>
              <w:jc w:val="center"/>
            </w:pPr>
            <w:r>
              <w:rPr>
                <w:sz w:val="20"/>
                <w:color w:val="392c69"/>
              </w:rPr>
              <w:t xml:space="preserve">от 01.07.2011 </w:t>
            </w:r>
            <w:hyperlink w:history="0" r:id="rId2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color w:val="392c69"/>
              </w:rPr>
              <w:t xml:space="preserve"> (ред. 30.06.2012),</w:t>
            </w:r>
          </w:p>
          <w:p>
            <w:pPr>
              <w:pStyle w:val="0"/>
              <w:jc w:val="center"/>
            </w:pPr>
            <w:r>
              <w:rPr>
                <w:sz w:val="20"/>
                <w:color w:val="392c69"/>
              </w:rPr>
              <w:t xml:space="preserve">от 21.07.2011 </w:t>
            </w:r>
            <w:hyperlink w:history="0" r:id="rId25" w:tooltip="Федеральный закон от 21.07.2011 N 253-ФЗ &quot;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quot; {КонсультантПлюс}">
              <w:r>
                <w:rPr>
                  <w:sz w:val="20"/>
                  <w:color w:val="0000ff"/>
                </w:rPr>
                <w:t xml:space="preserve">N 253-ФЗ</w:t>
              </w:r>
            </w:hyperlink>
            <w:r>
              <w:rPr>
                <w:sz w:val="20"/>
                <w:color w:val="392c69"/>
              </w:rPr>
              <w:t xml:space="preserve">, от 25.06.2012 </w:t>
            </w:r>
            <w:hyperlink w:history="0" r:id="rId2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25.12.2012 </w:t>
            </w:r>
            <w:hyperlink w:history="0" r:id="rId28"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N 259-ФЗ</w:t>
              </w:r>
            </w:hyperlink>
            <w:r>
              <w:rPr>
                <w:sz w:val="20"/>
                <w:color w:val="392c69"/>
              </w:rPr>
              <w:t xml:space="preserve">, от 30.12.2012 </w:t>
            </w:r>
            <w:hyperlink w:history="0" r:id="rId29"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КонсультантПлюс}">
              <w:r>
                <w:rPr>
                  <w:sz w:val="20"/>
                  <w:color w:val="0000ff"/>
                </w:rPr>
                <w:t xml:space="preserve">N 286-ФЗ</w:t>
              </w:r>
            </w:hyperlink>
            <w:r>
              <w:rPr>
                <w:sz w:val="20"/>
                <w:color w:val="392c69"/>
              </w:rPr>
              <w:t xml:space="preserve">, от 23.07.2013 </w:t>
            </w:r>
            <w:hyperlink w:history="0" r:id="rId30"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02.11.2013 </w:t>
            </w:r>
            <w:hyperlink w:history="0" r:id="rId31" w:tooltip="Федеральный закон от 02.11.2013 N 296-ФЗ &quot;О внесении изменений в статью 12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296-ФЗ</w:t>
              </w:r>
            </w:hyperlink>
            <w:r>
              <w:rPr>
                <w:sz w:val="20"/>
                <w:color w:val="392c69"/>
              </w:rPr>
              <w:t xml:space="preserve">, от 31.12.2014 </w:t>
            </w:r>
            <w:hyperlink w:history="0" r:id="rId3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color w:val="392c69"/>
              </w:rPr>
              <w:t xml:space="preserve">, от 31.12.2014 </w:t>
            </w:r>
            <w:hyperlink w:history="0" r:id="rId33"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491-ФЗ</w:t>
              </w:r>
            </w:hyperlink>
            <w:r>
              <w:rPr>
                <w:sz w:val="20"/>
                <w:color w:val="392c69"/>
              </w:rPr>
              <w:t xml:space="preserve">,</w:t>
            </w:r>
          </w:p>
          <w:p>
            <w:pPr>
              <w:pStyle w:val="0"/>
              <w:jc w:val="center"/>
            </w:pPr>
            <w:r>
              <w:rPr>
                <w:sz w:val="20"/>
                <w:color w:val="392c69"/>
              </w:rPr>
              <w:t xml:space="preserve">от 31.12.2014 </w:t>
            </w:r>
            <w:hyperlink w:history="0" r:id="rId34"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sz w:val="20"/>
                  <w:color w:val="0000ff"/>
                </w:rPr>
                <w:t xml:space="preserve">N 494-ФЗ</w:t>
              </w:r>
            </w:hyperlink>
            <w:r>
              <w:rPr>
                <w:sz w:val="20"/>
                <w:color w:val="392c69"/>
              </w:rPr>
              <w:t xml:space="preserve">, от 06.04.2015 </w:t>
            </w:r>
            <w:hyperlink w:history="0" r:id="rId35"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36"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182-ФЗ</w:t>
              </w:r>
            </w:hyperlink>
            <w:r>
              <w:rPr>
                <w:sz w:val="20"/>
                <w:color w:val="392c69"/>
              </w:rPr>
              <w:t xml:space="preserve">,</w:t>
            </w:r>
          </w:p>
          <w:p>
            <w:pPr>
              <w:pStyle w:val="0"/>
              <w:jc w:val="center"/>
            </w:pPr>
            <w:r>
              <w:rPr>
                <w:sz w:val="20"/>
                <w:color w:val="392c69"/>
              </w:rPr>
              <w:t xml:space="preserve">от 29.12.2015 </w:t>
            </w:r>
            <w:hyperlink w:history="0" r:id="rId37"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400-ФЗ</w:t>
              </w:r>
            </w:hyperlink>
            <w:r>
              <w:rPr>
                <w:sz w:val="20"/>
                <w:color w:val="392c69"/>
              </w:rPr>
              <w:t xml:space="preserve">, от 23.06.2016 </w:t>
            </w:r>
            <w:hyperlink w:history="0" r:id="rId38"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Кодекс Российской Федерации об административных правонарушениях&quot; {КонсультантПлюс}">
              <w:r>
                <w:rPr>
                  <w:sz w:val="20"/>
                  <w:color w:val="0000ff"/>
                </w:rPr>
                <w:t xml:space="preserve">N 202-ФЗ</w:t>
              </w:r>
            </w:hyperlink>
            <w:r>
              <w:rPr>
                <w:sz w:val="20"/>
                <w:color w:val="392c69"/>
              </w:rPr>
              <w:t xml:space="preserve">, от 03.07.2016 </w:t>
            </w:r>
            <w:hyperlink w:history="0" r:id="rId39"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03.07.2016 </w:t>
            </w:r>
            <w:hyperlink w:history="0" r:id="rId4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29.07.2017 </w:t>
            </w:r>
            <w:hyperlink w:history="0" r:id="rId4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color w:val="392c69"/>
              </w:rPr>
              <w:t xml:space="preserve"> (ред. 28.12.2017),</w:t>
            </w:r>
          </w:p>
          <w:p>
            <w:pPr>
              <w:pStyle w:val="0"/>
              <w:jc w:val="center"/>
            </w:pPr>
            <w:r>
              <w:rPr>
                <w:sz w:val="20"/>
                <w:color w:val="392c69"/>
              </w:rPr>
              <w:t xml:space="preserve">от 28.12.2017 </w:t>
            </w:r>
            <w:hyperlink w:history="0" r:id="rId4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color w:val="392c69"/>
              </w:rPr>
              <w:t xml:space="preserve">, от 29.07.2018 </w:t>
            </w:r>
            <w:hyperlink w:history="0" r:id="rId4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44"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28.11.2018 </w:t>
            </w:r>
            <w:hyperlink w:history="0" r:id="rId4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color w:val="392c69"/>
              </w:rPr>
              <w:t xml:space="preserve">, от 27.12.2018 </w:t>
            </w:r>
            <w:hyperlink w:history="0" r:id="rId46"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 {КонсультантПлюс}">
              <w:r>
                <w:rPr>
                  <w:sz w:val="20"/>
                  <w:color w:val="0000ff"/>
                </w:rPr>
                <w:t xml:space="preserve">N 560-ФЗ</w:t>
              </w:r>
            </w:hyperlink>
            <w:r>
              <w:rPr>
                <w:sz w:val="20"/>
                <w:color w:val="392c69"/>
              </w:rPr>
              <w:t xml:space="preserve">, от 01.05.2019 </w:t>
            </w:r>
            <w:hyperlink w:history="0" r:id="rId47"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26.07.2019 </w:t>
            </w:r>
            <w:hyperlink w:history="0" r:id="rId4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230-ФЗ</w:t>
              </w:r>
            </w:hyperlink>
            <w:r>
              <w:rPr>
                <w:sz w:val="20"/>
                <w:color w:val="392c69"/>
              </w:rPr>
              <w:t xml:space="preserve">, от 27.12.2019 </w:t>
            </w:r>
            <w:hyperlink w:history="0" r:id="rId49"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458-ФЗ</w:t>
              </w:r>
            </w:hyperlink>
            <w:r>
              <w:rPr>
                <w:sz w:val="20"/>
                <w:color w:val="392c69"/>
              </w:rPr>
              <w:t xml:space="preserve">, от 27.12.2019 </w:t>
            </w:r>
            <w:hyperlink w:history="0" r:id="rId5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24.04.2020 </w:t>
            </w:r>
            <w:hyperlink w:history="0" r:id="rId51"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145-ФЗ</w:t>
              </w:r>
            </w:hyperlink>
            <w:r>
              <w:rPr>
                <w:sz w:val="20"/>
                <w:color w:val="392c69"/>
              </w:rPr>
              <w:t xml:space="preserve">, от 08.06.2020 </w:t>
            </w:r>
            <w:hyperlink w:history="0" r:id="rId5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22.12.2020 </w:t>
            </w:r>
            <w:hyperlink w:history="0" r:id="rId5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(ред. 02.07.2021), от 30.04.2021 </w:t>
            </w:r>
            <w:hyperlink w:history="0" r:id="rId54"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11.06.2021 </w:t>
            </w:r>
            <w:hyperlink w:history="0" r:id="rId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56" w:tooltip="Федеральный закон от 11.06.2021 N 176-ФЗ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02.07.2021 </w:t>
            </w:r>
            <w:hyperlink w:history="0" r:id="rId5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color w:val="392c69"/>
              </w:rPr>
              <w:t xml:space="preserve">,</w:t>
            </w:r>
          </w:p>
          <w:p>
            <w:pPr>
              <w:pStyle w:val="0"/>
              <w:jc w:val="center"/>
            </w:pPr>
            <w:r>
              <w:rPr>
                <w:sz w:val="20"/>
                <w:color w:val="392c69"/>
              </w:rPr>
              <w:t xml:space="preserve">от 30.12.2021 </w:t>
            </w:r>
            <w:hyperlink w:history="0" r:id="rId5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color w:val="392c69"/>
              </w:rPr>
              <w:t xml:space="preserve">, от 26.03.2022 </w:t>
            </w:r>
            <w:hyperlink w:history="0" r:id="rId59"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74-ФЗ</w:t>
              </w:r>
            </w:hyperlink>
            <w:r>
              <w:rPr>
                <w:sz w:val="20"/>
                <w:color w:val="392c69"/>
              </w:rPr>
              <w:t xml:space="preserve">,</w:t>
            </w:r>
          </w:p>
          <w:p>
            <w:pPr>
              <w:pStyle w:val="0"/>
              <w:jc w:val="center"/>
            </w:pPr>
            <w:r>
              <w:rPr>
                <w:sz w:val="20"/>
                <w:color w:val="392c69"/>
              </w:rPr>
              <w:t xml:space="preserve">от 14.07.2022 </w:t>
            </w:r>
            <w:hyperlink w:history="0" r:id="rId60"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329-ФЗ</w:t>
              </w:r>
            </w:hyperlink>
            <w:r>
              <w:rPr>
                <w:sz w:val="20"/>
                <w:color w:val="392c69"/>
              </w:rPr>
              <w:t xml:space="preserve"> (ред. 28.12.2022), от 28.12.2022 </w:t>
            </w:r>
            <w:hyperlink w:history="0" r:id="rId61"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color w:val="392c69"/>
              </w:rPr>
              <w:t xml:space="preserve">,</w:t>
            </w:r>
          </w:p>
          <w:p>
            <w:pPr>
              <w:pStyle w:val="0"/>
              <w:jc w:val="center"/>
            </w:pPr>
            <w:r>
              <w:rPr>
                <w:sz w:val="20"/>
                <w:color w:val="392c69"/>
              </w:rPr>
              <w:t xml:space="preserve">от 29.12.2022 </w:t>
            </w:r>
            <w:hyperlink w:history="0" r:id="rId62"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587-ФЗ</w:t>
              </w:r>
            </w:hyperlink>
            <w:r>
              <w:rPr>
                <w:sz w:val="20"/>
                <w:color w:val="392c69"/>
              </w:rPr>
              <w:t xml:space="preserve">, от 18.03.2023 </w:t>
            </w:r>
            <w:hyperlink w:history="0" r:id="rId63" w:tooltip="Федеральный закон от 18.03.2023 N 68-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68-ФЗ</w:t>
              </w:r>
            </w:hyperlink>
            <w:r>
              <w:rPr>
                <w:sz w:val="20"/>
                <w:color w:val="392c69"/>
              </w:rPr>
              <w:t xml:space="preserve">, от 03.04.2023 </w:t>
            </w:r>
            <w:hyperlink w:history="0" r:id="rId6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28.04.2023 </w:t>
            </w:r>
            <w:hyperlink w:history="0" r:id="rId65"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168-ФЗ</w:t>
              </w:r>
            </w:hyperlink>
            <w:r>
              <w:rPr>
                <w:sz w:val="20"/>
                <w:color w:val="392c69"/>
              </w:rPr>
              <w:t xml:space="preserve">, от 19.10.2023 </w:t>
            </w:r>
            <w:hyperlink w:history="0" r:id="rId6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25.12.2023 </w:t>
            </w:r>
            <w:hyperlink w:history="0" r:id="rId6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p>
            <w:pPr>
              <w:pStyle w:val="0"/>
              <w:jc w:val="center"/>
            </w:pPr>
            <w:r>
              <w:rPr>
                <w:sz w:val="20"/>
                <w:color w:val="392c69"/>
              </w:rPr>
              <w:t xml:space="preserve">от 14.02.2024 </w:t>
            </w:r>
            <w:hyperlink w:history="0" r:id="rId68"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6-ФЗ</w:t>
              </w:r>
            </w:hyperlink>
            <w:r>
              <w:rPr>
                <w:sz w:val="20"/>
                <w:color w:val="392c69"/>
              </w:rPr>
              <w:t xml:space="preserve">, от 11.03.2024 </w:t>
            </w:r>
            <w:hyperlink w:history="0" r:id="rId69"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color w:val="392c69"/>
              </w:rPr>
              <w:t xml:space="preserve"> (ред. 08.08.2024),</w:t>
            </w:r>
          </w:p>
          <w:p>
            <w:pPr>
              <w:pStyle w:val="0"/>
              <w:jc w:val="center"/>
            </w:pPr>
            <w:r>
              <w:rPr>
                <w:sz w:val="20"/>
                <w:color w:val="392c69"/>
              </w:rPr>
              <w:t xml:space="preserve">от 23.03.2024 </w:t>
            </w:r>
            <w:hyperlink w:history="0" r:id="rId70" w:tooltip="Федеральный закон от 23.03.2024 N 57-ФЗ &quot;О внесении изменений в статью 29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КонсультантПлюс}">
              <w:r>
                <w:rPr>
                  <w:sz w:val="20"/>
                  <w:color w:val="0000ff"/>
                </w:rPr>
                <w:t xml:space="preserve">N 57-ФЗ</w:t>
              </w:r>
            </w:hyperlink>
            <w:r>
              <w:rPr>
                <w:sz w:val="20"/>
                <w:color w:val="392c69"/>
              </w:rPr>
              <w:t xml:space="preserve">, от 29.05.2024 </w:t>
            </w:r>
            <w:hyperlink w:history="0" r:id="rId71"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N 102-ФЗ</w:t>
              </w:r>
            </w:hyperlink>
            <w:r>
              <w:rPr>
                <w:sz w:val="20"/>
                <w:color w:val="392c69"/>
              </w:rPr>
              <w:t xml:space="preserve">, от 22.06.2024 </w:t>
            </w:r>
            <w:hyperlink w:history="0" r:id="rId72"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08.08.2024 </w:t>
            </w:r>
            <w:hyperlink w:history="0" r:id="rId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7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 (ред. 30.11.2024),</w:t>
            </w:r>
          </w:p>
          <w:p>
            <w:pPr>
              <w:pStyle w:val="0"/>
              <w:jc w:val="center"/>
            </w:pPr>
            <w:r>
              <w:rPr>
                <w:sz w:val="20"/>
                <w:color w:val="392c69"/>
              </w:rPr>
              <w:t xml:space="preserve">от 30.11.2024 </w:t>
            </w:r>
            <w:hyperlink w:history="0" r:id="rId75"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color w:val="392c69"/>
              </w:rPr>
              <w:t xml:space="preserve">, от 21.04.2025 </w:t>
            </w:r>
            <w:hyperlink w:history="0" r:id="rId76"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с изм., внесенными </w:t>
            </w:r>
            <w:hyperlink w:history="0" r:id="rId77" w:tooltip="Постановление Конституционного Суда РФ от 12.11.2003 N 17-П &quot;По делу о проверке конституционности ряда положений статьи 19 Федерального закона &quot;О государственном регулировании производства и оборота этилового спирта, алкогольной и спиртосодержащей продукции&quot; в связи с запросом Арбитражного суда Псковской области и жалобой гражданина А.Н. Гасанов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12.11.2003 N 17-П,</w:t>
            </w:r>
          </w:p>
          <w:p>
            <w:pPr>
              <w:pStyle w:val="0"/>
              <w:jc w:val="center"/>
            </w:pPr>
            <w:r>
              <w:rPr>
                <w:sz w:val="20"/>
                <w:color w:val="392c69"/>
              </w:rPr>
              <w:t xml:space="preserve">Федеральными законами от 26.07.2006 </w:t>
            </w:r>
            <w:hyperlink w:history="0" r:id="rId78" w:tooltip="Федеральный закон от 26.07.2006 N 134-ФЗ (ред. от 23.02.2013) &quot;О внесении изменений в главу 22 части второй Налогового кодекса Российской Федерации и некоторые другие законодательные акты Российской Федерации&quot; {КонсультантПлюс}">
              <w:r>
                <w:rPr>
                  <w:sz w:val="20"/>
                  <w:color w:val="0000ff"/>
                </w:rPr>
                <w:t xml:space="preserve">N 134-ФЗ</w:t>
              </w:r>
            </w:hyperlink>
            <w:r>
              <w:rPr>
                <w:sz w:val="20"/>
                <w:color w:val="392c69"/>
              </w:rPr>
              <w:t xml:space="preserve">, от 20.04.2007 </w:t>
            </w:r>
            <w:hyperlink w:history="0" r:id="rId79" w:tooltip="Федеральный закон от 20.04.2007 N 55-ФЗ &quot;О внесении изменения в статью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55-ФЗ</w:t>
              </w:r>
            </w:hyperlink>
            <w:r>
              <w:rPr>
                <w:sz w:val="20"/>
                <w:color w:val="392c69"/>
              </w:rPr>
              <w:t xml:space="preserve">,</w:t>
            </w:r>
          </w:p>
          <w:p>
            <w:pPr>
              <w:pStyle w:val="0"/>
              <w:jc w:val="center"/>
            </w:pPr>
            <w:hyperlink w:history="0" r:id="rId80" w:tooltip="Постановление Конституционного Суда РФ от 30.03.2016 N 9-П &quot;По делу о проверке конституционности пункта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общества с ограниченной ответственностью &quot;СГИВ&quot; {КонсультантПлюс}">
              <w:r>
                <w:rPr>
                  <w:sz w:val="20"/>
                  <w:color w:val="0000ff"/>
                </w:rPr>
                <w:t xml:space="preserve">Постановлением</w:t>
              </w:r>
            </w:hyperlink>
            <w:r>
              <w:rPr>
                <w:sz w:val="20"/>
                <w:color w:val="392c69"/>
              </w:rPr>
              <w:t xml:space="preserve"> Конституционного Суда РФ от 30.03.2016 N 9-П,</w:t>
            </w:r>
          </w:p>
          <w:p>
            <w:pPr>
              <w:pStyle w:val="0"/>
              <w:jc w:val="center"/>
            </w:pPr>
            <w:r>
              <w:rPr>
                <w:sz w:val="20"/>
                <w:color w:val="392c69"/>
              </w:rPr>
              <w:t xml:space="preserve">Федеральным </w:t>
            </w:r>
            <w:hyperlink w:history="0" r:id="rId8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color w:val="392c69"/>
              </w:rPr>
              <w:t xml:space="preserve"> от 01.04.2020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pPr>
        <w:pStyle w:val="0"/>
        <w:spacing w:before="200" w:line-rule="auto"/>
        <w:ind w:firstLine="540"/>
        <w:jc w:val="both"/>
      </w:pPr>
      <w:r>
        <w:rPr>
          <w:sz w:val="20"/>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pPr>
        <w:pStyle w:val="0"/>
        <w:jc w:val="both"/>
      </w:pPr>
      <w:r>
        <w:rPr>
          <w:sz w:val="20"/>
        </w:rPr>
        <w:t xml:space="preserve">(п. 1 в ред. Федерального </w:t>
      </w:r>
      <w:hyperlink w:history="0" r:id="rId8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pPr>
        <w:pStyle w:val="0"/>
        <w:spacing w:before="200" w:line-rule="auto"/>
        <w:ind w:firstLine="540"/>
        <w:jc w:val="both"/>
      </w:pPr>
      <w:r>
        <w:rPr>
          <w:sz w:val="20"/>
        </w:rPr>
        <w:t xml:space="preserve">К производству и обороту винодельческой продукции </w:t>
      </w:r>
      <w:hyperlink w:history="0" r:id="rId83"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w:t>
        </w:r>
      </w:hyperlink>
      <w:r>
        <w:rPr>
          <w:sz w:val="20"/>
        </w:rPr>
        <w:t xml:space="preserve"> о виноградарстве и виноделии применяется в части, не урегулированной настоящим Федеральным законом.</w:t>
      </w:r>
    </w:p>
    <w:p>
      <w:pPr>
        <w:pStyle w:val="0"/>
        <w:jc w:val="both"/>
      </w:pPr>
      <w:r>
        <w:rPr>
          <w:sz w:val="20"/>
        </w:rPr>
        <w:t xml:space="preserve">(абзац введен Федеральным </w:t>
      </w:r>
      <w:hyperlink w:history="0" r:id="rId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jc w:val="both"/>
      </w:pPr>
      <w:r>
        <w:rPr>
          <w:sz w:val="20"/>
        </w:rPr>
        <w:t xml:space="preserve">(п. 2 в ред. Федерального </w:t>
      </w:r>
      <w:hyperlink w:history="0" r:id="rId8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3. Действие настоящего Федерального закона не распространяется на:</w:t>
      </w:r>
    </w:p>
    <w:p>
      <w:pPr>
        <w:pStyle w:val="0"/>
        <w:spacing w:before="200" w:line-rule="auto"/>
        <w:ind w:firstLine="540"/>
        <w:jc w:val="both"/>
      </w:pPr>
      <w:r>
        <w:rPr>
          <w:sz w:val="20"/>
        </w:rPr>
        <w:t xml:space="preserve">деятельность физических лиц, производящих не в целях сбыта продукцию, содержащую этиловый спирт;</w:t>
      </w:r>
    </w:p>
    <w:p>
      <w:pPr>
        <w:pStyle w:val="0"/>
        <w:jc w:val="both"/>
      </w:pPr>
      <w:r>
        <w:rPr>
          <w:sz w:val="20"/>
        </w:rPr>
        <w:t xml:space="preserve">(в ред. Федерального </w:t>
      </w:r>
      <w:hyperlink w:history="0" r:id="rId8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w:history="0" r:id="rId87" w:tooltip="&quot;Государственный реестр лекарственных средств&quot; (по состоянию на 04.07.2025) (Часть 1) {КонсультантПлюс}">
        <w:r>
          <w:rPr>
            <w:sz w:val="20"/>
            <w:color w:val="0000ff"/>
          </w:rPr>
          <w:t xml:space="preserve">реестр</w:t>
        </w:r>
      </w:hyperlink>
      <w:r>
        <w:rPr>
          <w:sz w:val="20"/>
        </w:rP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pPr>
        <w:pStyle w:val="0"/>
        <w:jc w:val="both"/>
      </w:pPr>
      <w:r>
        <w:rPr>
          <w:sz w:val="20"/>
        </w:rPr>
        <w:t xml:space="preserve">(в ред. Федерального </w:t>
      </w:r>
      <w:hyperlink w:history="0" r:id="rId8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pPr>
        <w:pStyle w:val="0"/>
        <w:jc w:val="both"/>
      </w:pPr>
      <w:r>
        <w:rPr>
          <w:sz w:val="20"/>
        </w:rPr>
        <w:t xml:space="preserve">(абзац введен Федеральным </w:t>
      </w:r>
      <w:hyperlink w:history="0" r:id="rId8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9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абзац утратил силу. - Федеральный </w:t>
      </w:r>
      <w:hyperlink w:history="0" r:id="rId9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261-ФЗ;</w:t>
      </w:r>
    </w:p>
    <w:p>
      <w:pPr>
        <w:pStyle w:val="0"/>
        <w:spacing w:before="200" w:line-rule="auto"/>
        <w:ind w:firstLine="540"/>
        <w:jc w:val="both"/>
      </w:pPr>
      <w:r>
        <w:rPr>
          <w:sz w:val="20"/>
        </w:rPr>
        <w:t xml:space="preserve">абзац шестой утратил силу. - Федеральный </w:t>
      </w:r>
      <w:hyperlink w:history="0" r:id="rId9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абзац утратил силу с 1 июля 2012 года. - Федеральный </w:t>
      </w:r>
      <w:hyperlink w:history="0" r:id="rId9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pPr>
        <w:pStyle w:val="0"/>
        <w:jc w:val="both"/>
      </w:pPr>
      <w:r>
        <w:rPr>
          <w:sz w:val="20"/>
        </w:rPr>
        <w:t xml:space="preserve">(абзац введен Федеральным </w:t>
      </w:r>
      <w:hyperlink w:history="0" r:id="rId94"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29.12.2006 N 248-ФЗ)</w:t>
      </w:r>
    </w:p>
    <w:p>
      <w:pPr>
        <w:pStyle w:val="0"/>
        <w:spacing w:before="200" w:line-rule="auto"/>
        <w:ind w:firstLine="540"/>
        <w:jc w:val="both"/>
      </w:pPr>
      <w:r>
        <w:rPr>
          <w:sz w:val="20"/>
        </w:rP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pPr>
        <w:pStyle w:val="0"/>
        <w:jc w:val="both"/>
      </w:pPr>
      <w:r>
        <w:rPr>
          <w:sz w:val="20"/>
        </w:rPr>
        <w:t xml:space="preserve">(в ред. Федерального </w:t>
      </w:r>
      <w:hyperlink w:history="0" r:id="rId9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pPr>
        <w:pStyle w:val="0"/>
        <w:jc w:val="both"/>
      </w:pPr>
      <w:r>
        <w:rPr>
          <w:sz w:val="20"/>
        </w:rPr>
        <w:t xml:space="preserve">(абзац введен Федеральным </w:t>
      </w:r>
      <w:hyperlink w:history="0" r:id="rId96"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29.12.2006 N 248-ФЗ, в ред. Федерального </w:t>
      </w:r>
      <w:hyperlink w:history="0" r:id="rId9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w:history="0" r:id="rId9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реестр</w:t>
        </w:r>
      </w:hyperlink>
      <w:r>
        <w:rPr>
          <w:sz w:val="20"/>
        </w:rP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pPr>
        <w:pStyle w:val="0"/>
        <w:jc w:val="both"/>
      </w:pPr>
      <w:r>
        <w:rPr>
          <w:sz w:val="20"/>
        </w:rPr>
        <w:t xml:space="preserve">(в ред. Федерального </w:t>
      </w:r>
      <w:hyperlink w:history="0" r:id="rId9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w:history="0" r:id="rId100" w:tooltip="Решение Комиссии Таможенного союза от 18.10.2011 N 826 (ред. от 24.11.2023) &quot;О принятии технического регламента Таможенного союза &quot;О требованиях к автомобильному и авиационному бензину, дизельному и судовому топливу, топливу для реактивных двигателей и мазуту&quot; (вместе с &quot;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quot;) (с изм. и доп., вступ. в силу с 13.02.2024) {КонсультантПлюс}">
        <w:r>
          <w:rPr>
            <w:sz w:val="20"/>
            <w:color w:val="0000ff"/>
          </w:rPr>
          <w:t xml:space="preserve">регламенту</w:t>
        </w:r>
      </w:hyperlink>
      <w:r>
        <w:rPr>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pPr>
        <w:pStyle w:val="0"/>
        <w:jc w:val="both"/>
      </w:pPr>
      <w:r>
        <w:rPr>
          <w:sz w:val="20"/>
        </w:rPr>
        <w:t xml:space="preserve">(абзац введен Федеральным </w:t>
      </w:r>
      <w:hyperlink w:history="0" r:id="rId10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w:history="0" r:id="rId102" w:tooltip="Распоряжение Правительства РФ от 03.12.2020 N 3186-р (ред. от 17.01.2024) &lt;Об утверждении перечней парфюмерно-косметической продукции, товаров бытовой химии и средств личной гигиены, на деятельность по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gt; {КонсультантПлюс}">
        <w:r>
          <w:rPr>
            <w:sz w:val="20"/>
            <w:color w:val="0000ff"/>
          </w:rPr>
          <w:t xml:space="preserve">перечень</w:t>
        </w:r>
      </w:hyperlink>
      <w:r>
        <w:rPr>
          <w:sz w:val="20"/>
        </w:rPr>
        <w:t xml:space="preserve"> этой продукции, на деятельность по обороту которой не распространяется действие настоящего Федерального закона.</w:t>
      </w:r>
    </w:p>
    <w:p>
      <w:pPr>
        <w:pStyle w:val="0"/>
        <w:spacing w:before="200" w:line-rule="auto"/>
        <w:ind w:firstLine="540"/>
        <w:jc w:val="both"/>
      </w:pPr>
      <w:r>
        <w:rPr>
          <w:sz w:val="20"/>
        </w:rPr>
        <w:t xml:space="preserve">Правительство Российской Федерации в установленном им </w:t>
      </w:r>
      <w:hyperlink w:history="0" r:id="rId103" w:tooltip="Постановление Правительства РФ от 15.06.2019 N 774 (ред. от 19.01.2024) &quot;Об утверждении Правил формирования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порядке</w:t>
        </w:r>
      </w:hyperlink>
      <w:r>
        <w:rPr>
          <w:sz w:val="20"/>
        </w:rP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w:history="0" r:id="rId104" w:tooltip="Распоряжение Правительства РФ от 15.09.2020 N 2355-р (ред. от 07.02.2025) &lt;Об утверждении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gt; {КонсультантПлюс}">
        <w:r>
          <w:rPr>
            <w:sz w:val="20"/>
            <w:color w:val="0000ff"/>
          </w:rPr>
          <w:t xml:space="preserve">перечни</w:t>
        </w:r>
      </w:hyperlink>
      <w:r>
        <w:rPr>
          <w:sz w:val="20"/>
        </w:rP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pPr>
        <w:pStyle w:val="0"/>
        <w:jc w:val="both"/>
      </w:pPr>
      <w:r>
        <w:rPr>
          <w:sz w:val="20"/>
        </w:rPr>
        <w:t xml:space="preserve">(абзац введен Федеральным </w:t>
      </w:r>
      <w:hyperlink w:history="0" r:id="rId10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Правительство Российской Федерации в установленном им </w:t>
      </w:r>
      <w:hyperlink w:history="0" r:id="rId106" w:tooltip="Постановление Правительства РФ от 28.02.2019 N 201 (ред. от 19.01.2024) &quot;Об утверждении Правил формирования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порядке</w:t>
        </w:r>
      </w:hyperlink>
      <w:r>
        <w:rPr>
          <w:sz w:val="20"/>
        </w:rP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w:history="0" r:id="rId107" w:tooltip="Распоряжение Правительства РФ от 25.02.2025 N 445-р &lt;Об утверждении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gt; {КонсультантПлюс}">
        <w:r>
          <w:rPr>
            <w:sz w:val="20"/>
            <w:color w:val="0000ff"/>
          </w:rPr>
          <w:t xml:space="preserve">перечни</w:t>
        </w:r>
      </w:hyperlink>
      <w:r>
        <w:rPr>
          <w:sz w:val="20"/>
        </w:rP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pPr>
        <w:pStyle w:val="0"/>
        <w:jc w:val="both"/>
      </w:pPr>
      <w:r>
        <w:rPr>
          <w:sz w:val="20"/>
        </w:rPr>
        <w:t xml:space="preserve">(абзац введен Федеральным </w:t>
      </w:r>
      <w:hyperlink w:history="0" r:id="rId10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jc w:val="both"/>
      </w:pPr>
      <w:r>
        <w:rPr>
          <w:sz w:val="20"/>
        </w:rPr>
        <w:t xml:space="preserve">(п. 4 введен Федеральным </w:t>
      </w:r>
      <w:hyperlink w:history="0" r:id="rId109"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29.12.2006 N 248-ФЗ; в ред. Федерального </w:t>
      </w:r>
      <w:hyperlink w:history="0" r:id="rId11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p>
      <w:pPr>
        <w:pStyle w:val="0"/>
        <w:spacing w:before="200" w:line-rule="auto"/>
        <w:ind w:firstLine="540"/>
        <w:jc w:val="both"/>
      </w:pPr>
      <w:r>
        <w:rPr>
          <w:sz w:val="20"/>
        </w:rP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w:history="0" r:id="rId11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о виноградарстве и виноделии.</w:t>
      </w:r>
    </w:p>
    <w:p>
      <w:pPr>
        <w:pStyle w:val="0"/>
        <w:jc w:val="both"/>
      </w:pPr>
      <w:r>
        <w:rPr>
          <w:sz w:val="20"/>
        </w:rPr>
        <w:t xml:space="preserve">(п. 5 в ред. Федерального </w:t>
      </w:r>
      <w:hyperlink w:history="0" r:id="rId1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pPr>
      <w:r>
        <w:rPr>
          <w:sz w:val="20"/>
        </w:rPr>
      </w:r>
    </w:p>
    <w:bookmarkStart w:id="94" w:name="P94"/>
    <w:bookmarkEnd w:id="94"/>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11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pPr>
        <w:pStyle w:val="0"/>
        <w:jc w:val="both"/>
      </w:pPr>
      <w:r>
        <w:rPr>
          <w:sz w:val="20"/>
        </w:rPr>
        <w:t xml:space="preserve">(в ред. Федеральных законов от 18.07.2011 </w:t>
      </w:r>
      <w:hyperlink w:history="0" r:id="rId11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03.07.2016 </w:t>
      </w:r>
      <w:hyperlink w:history="0" r:id="rId11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02.07.2021 </w:t>
      </w:r>
      <w:hyperlink w:history="0" r:id="rId1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28.12.2022 </w:t>
      </w:r>
      <w:hyperlink w:history="0" r:id="rId117"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w:t>
      </w:r>
    </w:p>
    <w:p>
      <w:pPr>
        <w:pStyle w:val="0"/>
        <w:spacing w:before="200" w:line-rule="auto"/>
        <w:ind w:firstLine="540"/>
        <w:jc w:val="both"/>
      </w:pPr>
      <w:r>
        <w:rPr>
          <w:sz w:val="20"/>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history="0" w:anchor="P561"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w:history="0" r:id="rId118" w:tooltip="Федеральный закон от 12.04.2010 N 61-ФЗ (ред. от 26.12.2024) &quot;Об обращении лекарственных средств&quot; (с изм. и доп., вступ. в силу с 01.03.2025)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(пп. 2.1 в ред. Федерального </w:t>
      </w:r>
      <w:hyperlink w:history="0" r:id="rId11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history="0" w:anchor="P557" w:tooltip="Статья 10.1. Требования к производству и обороту денатурированного этилового спирта и спиртосодержащей непищевой продукции">
        <w:r>
          <w:rPr>
            <w:sz w:val="20"/>
            <w:color w:val="0000ff"/>
          </w:rPr>
          <w:t xml:space="preserve">статьей 10.1</w:t>
        </w:r>
      </w:hyperlink>
      <w:r>
        <w:rPr>
          <w:sz w:val="20"/>
        </w:rPr>
        <w:t xml:space="preserve"> настоящего Федерального закона, и в котором содержится не более 1 процента воды;</w:t>
      </w:r>
    </w:p>
    <w:p>
      <w:pPr>
        <w:pStyle w:val="0"/>
        <w:jc w:val="both"/>
      </w:pPr>
      <w:r>
        <w:rPr>
          <w:sz w:val="20"/>
        </w:rPr>
        <w:t xml:space="preserve">(пп. 2.2 введен Федеральным </w:t>
      </w:r>
      <w:hyperlink w:history="0" r:id="rId12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pPr>
        <w:pStyle w:val="0"/>
        <w:jc w:val="both"/>
      </w:pPr>
      <w:r>
        <w:rPr>
          <w:sz w:val="20"/>
        </w:rPr>
        <w:t xml:space="preserve">(пп. 3 в ред. Федерального </w:t>
      </w:r>
      <w:hyperlink w:history="0" r:id="rId12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spacing w:before="200" w:line-rule="auto"/>
        <w:ind w:firstLine="540"/>
        <w:jc w:val="both"/>
      </w:pPr>
      <w:r>
        <w:rPr>
          <w:sz w:val="20"/>
        </w:rP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w:history="0" r:id="rId122" w:tooltip="Федеральный закон от 12.04.2010 N 61-ФЗ (ред. от 26.12.2024) &quot;Об обращении лекарственных средств&quot; (с изм. и доп., вступ. в силу с 01.03.2025)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содержащие фармацевтическую субстанцию спирта этилового (этанол);</w:t>
      </w:r>
    </w:p>
    <w:p>
      <w:pPr>
        <w:pStyle w:val="0"/>
        <w:jc w:val="both"/>
      </w:pPr>
      <w:r>
        <w:rPr>
          <w:sz w:val="20"/>
        </w:rPr>
        <w:t xml:space="preserve">(пп. 3.1 введен Федеральным </w:t>
      </w:r>
      <w:hyperlink w:history="0" r:id="rId12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12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pPr>
        <w:pStyle w:val="0"/>
        <w:jc w:val="both"/>
      </w:pPr>
      <w:r>
        <w:rPr>
          <w:sz w:val="20"/>
        </w:rPr>
        <w:t xml:space="preserve">(в ред. Федеральных законов от 29.07.2017 </w:t>
      </w:r>
      <w:hyperlink w:history="0" r:id="rId12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27.12.2019 </w:t>
      </w:r>
      <w:hyperlink w:history="0" r:id="rId12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pPr>
        <w:pStyle w:val="0"/>
        <w:jc w:val="both"/>
      </w:pPr>
      <w:r>
        <w:rPr>
          <w:sz w:val="20"/>
        </w:rPr>
        <w:t xml:space="preserve">(пп. 3.3 введен Федеральным </w:t>
      </w:r>
      <w:hyperlink w:history="0" r:id="rId127"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 {КонсультантПлюс}">
        <w:r>
          <w:rPr>
            <w:sz w:val="20"/>
            <w:color w:val="0000ff"/>
          </w:rPr>
          <w:t xml:space="preserve">законом</w:t>
        </w:r>
      </w:hyperlink>
      <w:r>
        <w:rPr>
          <w:sz w:val="20"/>
        </w:rPr>
        <w:t xml:space="preserve"> от 27.12.2018 N 560-ФЗ)</w:t>
      </w:r>
    </w:p>
    <w:p>
      <w:pPr>
        <w:pStyle w:val="0"/>
        <w:spacing w:before="200" w:line-rule="auto"/>
        <w:ind w:firstLine="540"/>
        <w:jc w:val="both"/>
      </w:pPr>
      <w:r>
        <w:rPr>
          <w:sz w:val="20"/>
        </w:rPr>
        <w:t xml:space="preserve">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pPr>
        <w:pStyle w:val="0"/>
        <w:jc w:val="both"/>
      </w:pPr>
      <w:r>
        <w:rPr>
          <w:sz w:val="20"/>
        </w:rPr>
        <w:t xml:space="preserve">(в ред. Федеральных законов от 18.07.2011 </w:t>
      </w:r>
      <w:hyperlink w:history="0" r:id="rId12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12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02.07.2021 </w:t>
      </w:r>
      <w:hyperlink w:history="0" r:id="rId1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pPr>
        <w:pStyle w:val="0"/>
        <w:jc w:val="both"/>
      </w:pPr>
      <w:r>
        <w:rPr>
          <w:sz w:val="20"/>
        </w:rPr>
        <w:t xml:space="preserve">(в ред. Федерального </w:t>
      </w:r>
      <w:hyperlink w:history="0" r:id="rId13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history="0" w:anchor="P561"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w:history="0" r:id="rId132" w:tooltip="Распоряжение Правительства РФ от 29.12.2020 N 3650-р (ред. от 29.12.2023) &lt;Об утверждении перечня пищевой продукции в соответствии с Общероссийским классификатором продукции по видам экономической деятельност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 а также перечня пищевой продук {КонсультантПлюс}">
        <w:r>
          <w:rPr>
            <w:sz w:val="20"/>
            <w:color w:val="0000ff"/>
          </w:rPr>
          <w:t xml:space="preserve">перечнем</w:t>
        </w:r>
      </w:hyperlink>
      <w:r>
        <w:rPr>
          <w:sz w:val="20"/>
        </w:rPr>
        <w:t xml:space="preserve">,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pPr>
        <w:pStyle w:val="0"/>
        <w:jc w:val="both"/>
      </w:pPr>
      <w:r>
        <w:rPr>
          <w:sz w:val="20"/>
        </w:rPr>
        <w:t xml:space="preserve">(в ред. Федеральных законов от 18.07.2011 </w:t>
      </w:r>
      <w:hyperlink w:history="0" r:id="rId1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25.12.2012 </w:t>
      </w:r>
      <w:hyperlink w:history="0" r:id="rId134"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N 259-ФЗ</w:t>
        </w:r>
      </w:hyperlink>
      <w:r>
        <w:rPr>
          <w:sz w:val="20"/>
        </w:rPr>
        <w:t xml:space="preserve">, от 31.12.2014 </w:t>
      </w:r>
      <w:hyperlink w:history="0" r:id="rId13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02.07.2021 </w:t>
      </w:r>
      <w:hyperlink w:history="0" r:id="rId1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8) утратил силу с 1 июля 2012 года. - Федеральный </w:t>
      </w:r>
      <w:hyperlink w:history="0" r:id="rId1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pPr>
        <w:pStyle w:val="0"/>
        <w:jc w:val="both"/>
      </w:pPr>
      <w:r>
        <w:rPr>
          <w:sz w:val="20"/>
        </w:rPr>
        <w:t xml:space="preserve">(пп. 9 в ред. Федерального </w:t>
      </w:r>
      <w:hyperlink w:history="0" r:id="rId1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pPr>
        <w:pStyle w:val="0"/>
        <w:jc w:val="both"/>
      </w:pPr>
      <w:r>
        <w:rPr>
          <w:sz w:val="20"/>
        </w:rPr>
        <w:t xml:space="preserve">(в ред. Федерального </w:t>
      </w:r>
      <w:hyperlink w:history="0" r:id="rId1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10.1) утратил силу. - Федеральный </w:t>
      </w:r>
      <w:hyperlink w:history="0" r:id="rId1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11) понятия, указанные в </w:t>
      </w:r>
      <w:hyperlink w:history="0" r:id="rId14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статье 3</w:t>
        </w:r>
      </w:hyperlink>
      <w:r>
        <w:rPr>
          <w:sz w:val="20"/>
        </w:rP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w:history="0" r:id="rId14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статье 3</w:t>
        </w:r>
      </w:hyperlink>
      <w:r>
        <w:rPr>
          <w:sz w:val="20"/>
        </w:rPr>
        <w:t xml:space="preserve"> Федерального закона от 27 декабря 2019 года N 468-ФЗ "О виноградарстве и виноделии в Российской Федерации";</w:t>
      </w:r>
    </w:p>
    <w:p>
      <w:pPr>
        <w:pStyle w:val="0"/>
        <w:jc w:val="both"/>
      </w:pPr>
      <w:r>
        <w:rPr>
          <w:sz w:val="20"/>
        </w:rPr>
        <w:t xml:space="preserve">(пп. 11 в ред. Федерального </w:t>
      </w:r>
      <w:hyperlink w:history="0" r:id="rId1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12) утратил силу с 1 июля 2012 года. - Федеральный </w:t>
      </w:r>
      <w:hyperlink w:history="0" r:id="rId14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12.1) утратил силу. - Федеральный </w:t>
      </w:r>
      <w:hyperlink w:history="0" r:id="rId1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pPr>
        <w:pStyle w:val="0"/>
        <w:jc w:val="both"/>
      </w:pPr>
      <w:r>
        <w:rPr>
          <w:sz w:val="20"/>
        </w:rPr>
        <w:t xml:space="preserve">(пп. 12.2 в ред. Федерального </w:t>
      </w:r>
      <w:hyperlink w:history="0" r:id="rId1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12.3) утратил силу. - Федеральный </w:t>
      </w:r>
      <w:hyperlink w:history="0" r:id="rId14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pPr>
        <w:pStyle w:val="0"/>
        <w:jc w:val="both"/>
      </w:pPr>
      <w:r>
        <w:rPr>
          <w:sz w:val="20"/>
        </w:rPr>
        <w:t xml:space="preserve">(пп. 12.4 введен Федеральным </w:t>
      </w:r>
      <w:hyperlink w:history="0" r:id="rId148"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законом</w:t>
        </w:r>
      </w:hyperlink>
      <w:r>
        <w:rPr>
          <w:sz w:val="20"/>
        </w:rPr>
        <w:t xml:space="preserve"> от 25.12.2012 N 259-ФЗ)</w:t>
      </w:r>
    </w:p>
    <w:p>
      <w:pPr>
        <w:pStyle w:val="0"/>
        <w:spacing w:before="200" w:line-rule="auto"/>
        <w:ind w:firstLine="540"/>
        <w:jc w:val="both"/>
      </w:pPr>
      <w:r>
        <w:rPr>
          <w:sz w:val="20"/>
        </w:rPr>
        <w:t xml:space="preserve">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pPr>
        <w:pStyle w:val="0"/>
        <w:jc w:val="both"/>
      </w:pPr>
      <w:r>
        <w:rPr>
          <w:sz w:val="20"/>
        </w:rPr>
        <w:t xml:space="preserve">(пп. 12.5 введен Федеральным </w:t>
      </w:r>
      <w:hyperlink w:history="0" r:id="rId149"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законом</w:t>
        </w:r>
      </w:hyperlink>
      <w:r>
        <w:rPr>
          <w:sz w:val="20"/>
        </w:rPr>
        <w:t xml:space="preserve"> от 25.12.2012 N 259-ФЗ)</w:t>
      </w:r>
    </w:p>
    <w:p>
      <w:pPr>
        <w:pStyle w:val="0"/>
        <w:spacing w:before="200" w:line-rule="auto"/>
        <w:ind w:firstLine="540"/>
        <w:jc w:val="both"/>
      </w:pPr>
      <w:r>
        <w:rPr>
          <w:sz w:val="20"/>
        </w:rPr>
        <w:t xml:space="preserve">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pPr>
        <w:pStyle w:val="0"/>
        <w:jc w:val="both"/>
      </w:pPr>
      <w:r>
        <w:rPr>
          <w:sz w:val="20"/>
        </w:rPr>
        <w:t xml:space="preserve">(пп. 12.6 введен Федеральным </w:t>
      </w:r>
      <w:hyperlink w:history="0" r:id="rId150"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законом</w:t>
        </w:r>
      </w:hyperlink>
      <w:r>
        <w:rPr>
          <w:sz w:val="20"/>
        </w:rPr>
        <w:t xml:space="preserve"> от 25.12.2012 N 259-ФЗ)</w:t>
      </w:r>
    </w:p>
    <w:p>
      <w:pPr>
        <w:pStyle w:val="0"/>
        <w:spacing w:before="200" w:line-rule="auto"/>
        <w:ind w:firstLine="540"/>
        <w:jc w:val="both"/>
      </w:pPr>
      <w:r>
        <w:rPr>
          <w:sz w:val="20"/>
        </w:rPr>
        <w:t xml:space="preserve">13) утратил силу. - Федеральный </w:t>
      </w:r>
      <w:hyperlink w:history="0" r:id="rId1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pPr>
        <w:pStyle w:val="0"/>
        <w:jc w:val="both"/>
      </w:pPr>
      <w:r>
        <w:rPr>
          <w:sz w:val="20"/>
        </w:rPr>
        <w:t xml:space="preserve">(пп. 13.1 введен Федеральным </w:t>
      </w:r>
      <w:hyperlink w:history="0" r:id="rId15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pPr>
        <w:pStyle w:val="0"/>
        <w:jc w:val="both"/>
      </w:pPr>
      <w:r>
        <w:rPr>
          <w:sz w:val="20"/>
        </w:rPr>
        <w:t xml:space="preserve">(пп. 13.2 введен Федеральным </w:t>
      </w:r>
      <w:hyperlink w:history="0" r:id="rId15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pPr>
        <w:pStyle w:val="0"/>
        <w:jc w:val="both"/>
      </w:pPr>
      <w:r>
        <w:rPr>
          <w:sz w:val="20"/>
        </w:rPr>
        <w:t xml:space="preserve">(пп. 13.3 введен Федеральным </w:t>
      </w:r>
      <w:hyperlink w:history="0" r:id="rId15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31.12.2014 </w:t>
      </w:r>
      <w:hyperlink w:history="0" r:id="rId15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02.07.2021 </w:t>
      </w:r>
      <w:hyperlink w:history="0" r:id="rId1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13.4) утратил силу. - Федеральный </w:t>
      </w:r>
      <w:hyperlink w:history="0" r:id="rId15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pPr>
        <w:pStyle w:val="0"/>
        <w:jc w:val="both"/>
      </w:pPr>
      <w:r>
        <w:rPr>
          <w:sz w:val="20"/>
        </w:rPr>
        <w:t xml:space="preserve">(пп. 13.5 введен Федеральным </w:t>
      </w:r>
      <w:hyperlink w:history="0" r:id="rId1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spacing w:before="200" w:line-rule="auto"/>
        <w:ind w:firstLine="540"/>
        <w:jc w:val="both"/>
      </w:pPr>
      <w:r>
        <w:rPr>
          <w:sz w:val="20"/>
        </w:rPr>
        <w:t xml:space="preserve">14) безводный (стопроцентный) спирт - условное понятие, применяемое в расчетах;</w:t>
      </w:r>
    </w:p>
    <w:bookmarkStart w:id="151" w:name="P151"/>
    <w:bookmarkEnd w:id="151"/>
    <w:p>
      <w:pPr>
        <w:pStyle w:val="0"/>
        <w:spacing w:before="200" w:line-rule="auto"/>
        <w:ind w:firstLine="540"/>
        <w:jc w:val="both"/>
      </w:pPr>
      <w:r>
        <w:rPr>
          <w:sz w:val="20"/>
        </w:rP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pPr>
        <w:pStyle w:val="0"/>
        <w:jc w:val="both"/>
      </w:pPr>
      <w:r>
        <w:rPr>
          <w:sz w:val="20"/>
        </w:rPr>
        <w:t xml:space="preserve">(в ред. Федеральных законов от 31.12.2014 </w:t>
      </w:r>
      <w:hyperlink w:history="0" r:id="rId15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03.07.2016 </w:t>
      </w:r>
      <w:hyperlink w:history="0" r:id="rId16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pPr>
        <w:pStyle w:val="0"/>
        <w:jc w:val="both"/>
      </w:pPr>
      <w:r>
        <w:rPr>
          <w:sz w:val="20"/>
        </w:rPr>
        <w:t xml:space="preserve">(пп. 15.1 введен Федеральным </w:t>
      </w:r>
      <w:hyperlink w:history="0" r:id="rId16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16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pPr>
        <w:pStyle w:val="0"/>
        <w:jc w:val="both"/>
      </w:pPr>
      <w:r>
        <w:rPr>
          <w:sz w:val="20"/>
        </w:rPr>
        <w:t xml:space="preserve">(в ред. Федерального </w:t>
      </w:r>
      <w:hyperlink w:history="0" r:id="rId16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17) утратил силу с 1 января 2021 года. - Федеральный </w:t>
      </w:r>
      <w:hyperlink w:history="0" r:id="rId16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pPr>
        <w:pStyle w:val="0"/>
        <w:jc w:val="both"/>
      </w:pPr>
      <w:r>
        <w:rPr>
          <w:sz w:val="20"/>
        </w:rPr>
        <w:t xml:space="preserve">(пп. 17.1 введен Федеральным </w:t>
      </w:r>
      <w:hyperlink w:history="0" r:id="rId16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пунктом 10 статьи 8</w:t>
        </w:r>
      </w:hyperlink>
      <w:r>
        <w:rPr>
          <w:sz w:val="20"/>
        </w:rP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pPr>
        <w:pStyle w:val="0"/>
        <w:jc w:val="both"/>
      </w:pPr>
      <w:r>
        <w:rPr>
          <w:sz w:val="20"/>
        </w:rPr>
        <w:t xml:space="preserve">(в ред. Федеральных законов от 28.12.2022 </w:t>
      </w:r>
      <w:hyperlink w:history="0" r:id="rId166"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 от 28.04.2023 </w:t>
      </w:r>
      <w:hyperlink w:history="0" r:id="rId167"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пунктом 10 статьи 8</w:t>
        </w:r>
      </w:hyperlink>
      <w:r>
        <w:rPr>
          <w:sz w:val="20"/>
        </w:rP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pPr>
        <w:pStyle w:val="0"/>
        <w:jc w:val="both"/>
      </w:pPr>
      <w:r>
        <w:rPr>
          <w:sz w:val="20"/>
        </w:rPr>
        <w:t xml:space="preserve">(пп. 19 в ред. Федерального </w:t>
      </w:r>
      <w:hyperlink w:history="0" r:id="rId168"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закона</w:t>
        </w:r>
      </w:hyperlink>
      <w:r>
        <w:rPr>
          <w:sz w:val="20"/>
        </w:rPr>
        <w:t xml:space="preserve"> от 30.04.2021 N 125-ФЗ)</w:t>
      </w:r>
    </w:p>
    <w:p>
      <w:pPr>
        <w:pStyle w:val="0"/>
        <w:spacing w:before="200" w:line-rule="auto"/>
        <w:ind w:firstLine="540"/>
        <w:jc w:val="both"/>
      </w:pPr>
      <w:r>
        <w:rPr>
          <w:sz w:val="20"/>
        </w:rP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пунктом 10 статьи 8</w:t>
        </w:r>
      </w:hyperlink>
      <w:r>
        <w:rPr>
          <w:sz w:val="20"/>
        </w:rP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pPr>
        <w:pStyle w:val="0"/>
        <w:jc w:val="both"/>
      </w:pPr>
      <w:r>
        <w:rPr>
          <w:sz w:val="20"/>
        </w:rPr>
        <w:t xml:space="preserve">(пп. 20 в ред. Федерального </w:t>
      </w:r>
      <w:hyperlink w:history="0" r:id="rId169"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закона</w:t>
        </w:r>
      </w:hyperlink>
      <w:r>
        <w:rPr>
          <w:sz w:val="20"/>
        </w:rPr>
        <w:t xml:space="preserve"> от 30.04.2021 N 125-ФЗ)</w:t>
      </w:r>
    </w:p>
    <w:p>
      <w:pPr>
        <w:pStyle w:val="0"/>
        <w:spacing w:before="200" w:line-rule="auto"/>
        <w:ind w:firstLine="540"/>
        <w:jc w:val="both"/>
      </w:pPr>
      <w:r>
        <w:rPr>
          <w:sz w:val="20"/>
        </w:rP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пунктом 10 статьи 8</w:t>
        </w:r>
      </w:hyperlink>
      <w:r>
        <w:rPr>
          <w:sz w:val="20"/>
        </w:rP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pPr>
        <w:pStyle w:val="0"/>
        <w:jc w:val="both"/>
      </w:pPr>
      <w:r>
        <w:rPr>
          <w:sz w:val="20"/>
        </w:rPr>
        <w:t xml:space="preserve">(пп. 21 в ред. Федерального </w:t>
      </w:r>
      <w:hyperlink w:history="0" r:id="rId170"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закона</w:t>
        </w:r>
      </w:hyperlink>
      <w:r>
        <w:rPr>
          <w:sz w:val="20"/>
        </w:rPr>
        <w:t xml:space="preserve"> от 30.04.2021 N 125-ФЗ)</w:t>
      </w:r>
    </w:p>
    <w:bookmarkStart w:id="168" w:name="P168"/>
    <w:bookmarkEnd w:id="168"/>
    <w:p>
      <w:pPr>
        <w:pStyle w:val="0"/>
        <w:spacing w:before="200" w:line-rule="auto"/>
        <w:ind w:firstLine="540"/>
        <w:jc w:val="both"/>
      </w:pPr>
      <w:r>
        <w:rPr>
          <w:sz w:val="20"/>
        </w:rP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w:history="0" r:id="rId171" w:tooltip="Постановление Правительства РФ от 24.02.2009 N 154 (ред. от 03.04.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sz w:val="20"/>
            <w:color w:val="0000ff"/>
          </w:rPr>
          <w:t xml:space="preserve">орган</w:t>
        </w:r>
      </w:hyperlink>
      <w:r>
        <w:rPr>
          <w:sz w:val="20"/>
        </w:rPr>
        <w:t xml:space="preserve"> по контролю и надзору в </w:t>
      </w:r>
      <w:hyperlink w:history="0" r:id="rId172"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порядке</w:t>
        </w:r>
      </w:hyperlink>
      <w:r>
        <w:rPr>
          <w:sz w:val="20"/>
        </w:rPr>
        <w:t xml:space="preserve">, установленном Правительством Российской Федерации. </w:t>
      </w:r>
      <w:hyperlink w:history="0" r:id="rId173" w:tooltip="Приказ Росалкогольрегулирования от 14.05.2021 N 158 (ред. от 26.11.2024) &quot;Об утверждении формата представления в форме электронного документа уведомления о начале оборота на территории Российской Федерации алкогольной продукции&quot; (Зарегистрировано в Минюсте России 20.09.2021 N 65059) {КонсультантПлюс}">
        <w:r>
          <w:rPr>
            <w:sz w:val="20"/>
            <w:color w:val="0000ff"/>
          </w:rPr>
          <w:t xml:space="preserve">Формат</w:t>
        </w:r>
      </w:hyperlink>
      <w:r>
        <w:rPr>
          <w:sz w:val="20"/>
        </w:rPr>
        <w:t xml:space="preserve"> уведомления о начале оборота на территории Российской Федерации алкогольной продукции устанавливается федеральным органом по контролю и надзору.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pPr>
        <w:pStyle w:val="0"/>
        <w:jc w:val="both"/>
      </w:pPr>
      <w:r>
        <w:rPr>
          <w:sz w:val="20"/>
        </w:rPr>
        <w:t xml:space="preserve">(пп. 22 введен Федеральным </w:t>
      </w:r>
      <w:hyperlink w:history="0" r:id="rId17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30.12.2012 </w:t>
      </w:r>
      <w:hyperlink w:history="0" r:id="rId175"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КонсультантПлюс}">
        <w:r>
          <w:rPr>
            <w:sz w:val="20"/>
            <w:color w:val="0000ff"/>
          </w:rPr>
          <w:t xml:space="preserve">N 286-ФЗ</w:t>
        </w:r>
      </w:hyperlink>
      <w:r>
        <w:rPr>
          <w:sz w:val="20"/>
        </w:rPr>
        <w:t xml:space="preserve">, от 22.12.2020 </w:t>
      </w:r>
      <w:hyperlink w:history="0" r:id="rId1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21.04.2025 </w:t>
      </w:r>
      <w:hyperlink w:history="0" r:id="rId177"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23) - 26) утратили силу. - Федеральный </w:t>
      </w:r>
      <w:hyperlink w:history="0" r:id="rId17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27) утратил силу с 1 января 2021 года. - Федеральный </w:t>
      </w:r>
      <w:hyperlink w:history="0" r:id="rId17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pPr>
        <w:pStyle w:val="0"/>
        <w:jc w:val="both"/>
      </w:pPr>
      <w:r>
        <w:rPr>
          <w:sz w:val="20"/>
        </w:rPr>
        <w:t xml:space="preserve">(пп. 28 введен Федеральным </w:t>
      </w:r>
      <w:hyperlink w:history="0" r:id="rId1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w:history="0" r:id="rId181"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законом</w:t>
        </w:r>
      </w:hyperlink>
      <w:r>
        <w:rPr>
          <w:sz w:val="20"/>
        </w:rPr>
        <w:t xml:space="preserve"> от 29 декабря 2006 года N 264-ФЗ "О развитии сельского хозяйства";</w:t>
      </w:r>
    </w:p>
    <w:p>
      <w:pPr>
        <w:pStyle w:val="0"/>
        <w:jc w:val="both"/>
      </w:pPr>
      <w:r>
        <w:rPr>
          <w:sz w:val="20"/>
        </w:rPr>
        <w:t xml:space="preserve">(пп. 29 введен Федеральным </w:t>
      </w:r>
      <w:hyperlink w:history="0" r:id="rId18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30) единая государственная автоматизированная информационная </w:t>
      </w:r>
      <w:hyperlink w:history="0" r:id="rId183"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система</w:t>
        </w:r>
      </w:hyperlink>
      <w:r>
        <w:rPr>
          <w:sz w:val="20"/>
        </w:rP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pPr>
        <w:pStyle w:val="0"/>
        <w:jc w:val="both"/>
      </w:pPr>
      <w:r>
        <w:rPr>
          <w:sz w:val="20"/>
        </w:rPr>
        <w:t xml:space="preserve">(пп. 30 введен Федеральным </w:t>
      </w:r>
      <w:hyperlink w:history="0" r:id="rId18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pPr>
        <w:pStyle w:val="0"/>
        <w:jc w:val="both"/>
      </w:pPr>
      <w:r>
        <w:rPr>
          <w:sz w:val="20"/>
        </w:rPr>
        <w:t xml:space="preserve">(пп. 31 введен Федеральным </w:t>
      </w:r>
      <w:hyperlink w:history="0" r:id="rId1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spacing w:before="200" w:line-rule="auto"/>
        <w:ind w:firstLine="540"/>
        <w:jc w:val="both"/>
      </w:pPr>
      <w:r>
        <w:rPr>
          <w:sz w:val="20"/>
        </w:rPr>
        <w:t xml:space="preserve">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pPr>
        <w:pStyle w:val="0"/>
        <w:jc w:val="both"/>
      </w:pPr>
      <w:r>
        <w:rPr>
          <w:sz w:val="20"/>
        </w:rPr>
        <w:t xml:space="preserve">(пп. 32 введен Федеральным </w:t>
      </w:r>
      <w:hyperlink w:history="0" r:id="rId186"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p>
      <w:pPr>
        <w:pStyle w:val="0"/>
        <w:spacing w:before="200" w:line-rule="auto"/>
        <w:ind w:firstLine="540"/>
        <w:jc w:val="both"/>
      </w:pPr>
      <w:r>
        <w:rPr>
          <w:sz w:val="20"/>
        </w:rP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w:history="0" r:id="rId187"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статьей 11</w:t>
        </w:r>
      </w:hyperlink>
      <w:r>
        <w:rPr>
          <w:sz w:val="20"/>
        </w:rP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pPr>
        <w:pStyle w:val="0"/>
        <w:jc w:val="both"/>
      </w:pPr>
      <w:r>
        <w:rPr>
          <w:sz w:val="20"/>
        </w:rPr>
        <w:t xml:space="preserve">(пп. 33 введен Федеральным </w:t>
      </w:r>
      <w:hyperlink w:history="0" r:id="rId18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p>
      <w:pPr>
        <w:pStyle w:val="0"/>
        <w:spacing w:before="200" w:line-rule="auto"/>
        <w:ind w:firstLine="540"/>
        <w:jc w:val="both"/>
      </w:pPr>
      <w:r>
        <w:rPr>
          <w:sz w:val="20"/>
        </w:rPr>
        <w:t xml:space="preserve">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pPr>
        <w:pStyle w:val="0"/>
        <w:jc w:val="both"/>
      </w:pPr>
      <w:r>
        <w:rPr>
          <w:sz w:val="20"/>
        </w:rPr>
        <w:t xml:space="preserve">(пп. 34 введен Федеральным </w:t>
      </w:r>
      <w:hyperlink w:history="0" r:id="rId189"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pStyle w:val="0"/>
        <w:spacing w:before="200" w:line-rule="auto"/>
        <w:ind w:firstLine="540"/>
        <w:jc w:val="both"/>
      </w:pPr>
      <w:r>
        <w:rPr>
          <w:sz w:val="20"/>
        </w:rPr>
        <w:t xml:space="preserve">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pPr>
        <w:pStyle w:val="0"/>
        <w:jc w:val="both"/>
      </w:pPr>
      <w:r>
        <w:rPr>
          <w:sz w:val="20"/>
        </w:rPr>
        <w:t xml:space="preserve">(пп. 35 введен Федеральным </w:t>
      </w:r>
      <w:hyperlink w:history="0" r:id="rId19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pPr>
        <w:pStyle w:val="0"/>
        <w:jc w:val="both"/>
      </w:pPr>
      <w:r>
        <w:rPr>
          <w:sz w:val="20"/>
        </w:rPr>
        <w:t xml:space="preserve">(пп. 36 введен Федеральным </w:t>
      </w:r>
      <w:hyperlink w:history="0" r:id="rId191"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37 ст. 2 вступает в силу с 02.09.2025 (ФЗ от 11.03.2024 </w:t>
            </w:r>
            <w:hyperlink w:history="0" r:id="rId192"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 с указанием сведений об этих физических лицах;</w:t>
      </w:r>
    </w:p>
    <w:p>
      <w:pPr>
        <w:pStyle w:val="0"/>
        <w:jc w:val="both"/>
      </w:pPr>
      <w:r>
        <w:rPr>
          <w:sz w:val="20"/>
        </w:rPr>
        <w:t xml:space="preserve">(пп. 37 введен Федеральным </w:t>
      </w:r>
      <w:hyperlink w:history="0" r:id="rId19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38) понятия "аффилированные лица", "бенефициарный владелец" и "группа лиц" используются соответственно в значениях, указанных в </w:t>
      </w:r>
      <w:hyperlink w:history="0" r:id="rId19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Законе</w:t>
        </w:r>
      </w:hyperlink>
      <w:r>
        <w:rPr>
          <w:sz w:val="20"/>
        </w:rPr>
        <w:t xml:space="preserve"> РСФСР от 22 марта 1991 года N 948-I "О конкуренции и ограничении монополистической деятельности на товарных рынках", Федеральном </w:t>
      </w:r>
      <w:hyperlink w:history="0" r:id="rId19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законе</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hyperlink w:history="0" r:id="rId196" w:tooltip="Федеральный закон от 26.07.2006 N 135-ФЗ (ред. от 14.10.2024) &quot;О защите конкуренции&quot; {КонсультантПлюс}">
        <w:r>
          <w:rPr>
            <w:sz w:val="20"/>
            <w:color w:val="0000ff"/>
          </w:rPr>
          <w:t xml:space="preserve">законе</w:t>
        </w:r>
      </w:hyperlink>
      <w:r>
        <w:rPr>
          <w:sz w:val="20"/>
        </w:rPr>
        <w:t xml:space="preserve"> от 26 июля 2006 года N 135-ФЗ "О защите конкуренции";</w:t>
      </w:r>
    </w:p>
    <w:p>
      <w:pPr>
        <w:pStyle w:val="0"/>
        <w:jc w:val="both"/>
      </w:pPr>
      <w:r>
        <w:rPr>
          <w:sz w:val="20"/>
        </w:rPr>
        <w:t xml:space="preserve">(пп. 38 введен Федеральным </w:t>
      </w:r>
      <w:hyperlink w:history="0" r:id="rId19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pPr>
        <w:pStyle w:val="0"/>
        <w:jc w:val="both"/>
      </w:pPr>
      <w:r>
        <w:rPr>
          <w:sz w:val="20"/>
        </w:rPr>
        <w:t xml:space="preserve">(пп. 39 введен Федеральным </w:t>
      </w:r>
      <w:hyperlink w:history="0" r:id="rId198"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законом</w:t>
        </w:r>
      </w:hyperlink>
      <w:r>
        <w:rPr>
          <w:sz w:val="20"/>
        </w:rPr>
        <w:t xml:space="preserve"> от 29.05.2024 N 102-ФЗ)</w:t>
      </w:r>
    </w:p>
    <w:p>
      <w:pPr>
        <w:pStyle w:val="0"/>
        <w:ind w:firstLine="540"/>
        <w:jc w:val="both"/>
      </w:pPr>
      <w:r>
        <w:rPr>
          <w:sz w:val="20"/>
        </w:rPr>
      </w:r>
    </w:p>
    <w:p>
      <w:pPr>
        <w:pStyle w:val="2"/>
        <w:outlineLvl w:val="1"/>
        <w:ind w:firstLine="540"/>
        <w:jc w:val="both"/>
      </w:pPr>
      <w:r>
        <w:rPr>
          <w:sz w:val="20"/>
        </w:rPr>
        <w:t xml:space="preserve">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(в ред. Федерального </w:t>
      </w:r>
      <w:hyperlink w:history="0" r:id="rId19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pPr>
      <w:r>
        <w:rPr>
          <w:sz w:val="20"/>
        </w:rPr>
      </w:r>
    </w:p>
    <w:p>
      <w:pPr>
        <w:pStyle w:val="0"/>
        <w:ind w:firstLine="540"/>
        <w:jc w:val="both"/>
      </w:pPr>
      <w:r>
        <w:rPr>
          <w:sz w:val="20"/>
        </w:rP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20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pPr>
      <w:r>
        <w:rPr>
          <w:sz w:val="20"/>
        </w:rPr>
      </w:r>
    </w:p>
    <w:p>
      <w:pPr>
        <w:pStyle w:val="2"/>
        <w:outlineLvl w:val="1"/>
        <w:ind w:firstLine="540"/>
        <w:jc w:val="both"/>
      </w:pPr>
      <w:r>
        <w:rPr>
          <w:sz w:val="20"/>
        </w:rPr>
        <w:t xml:space="preserve">Статья 4. Государственная монополия на производство и (или) оборот этилового спирта, алкогольной и спиртосодержащей продукции</w:t>
      </w:r>
    </w:p>
    <w:p>
      <w:pPr>
        <w:pStyle w:val="0"/>
      </w:pPr>
      <w:r>
        <w:rPr>
          <w:sz w:val="20"/>
        </w:rPr>
      </w:r>
    </w:p>
    <w:p>
      <w:pPr>
        <w:pStyle w:val="0"/>
        <w:ind w:firstLine="540"/>
        <w:jc w:val="both"/>
      </w:pPr>
      <w:r>
        <w:rPr>
          <w:sz w:val="20"/>
        </w:rPr>
        <w:t xml:space="preserve">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pPr>
        <w:pStyle w:val="0"/>
        <w:jc w:val="both"/>
      </w:pPr>
      <w:r>
        <w:rPr>
          <w:sz w:val="20"/>
        </w:rPr>
        <w:t xml:space="preserve">(в ред. Федерального </w:t>
      </w:r>
      <w:hyperlink w:history="0" r:id="rId20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pPr>
        <w:pStyle w:val="0"/>
        <w:jc w:val="both"/>
      </w:pPr>
      <w:r>
        <w:rPr>
          <w:sz w:val="20"/>
        </w:rPr>
        <w:t xml:space="preserve">(в ред. Федерального </w:t>
      </w:r>
      <w:hyperlink w:history="0" r:id="rId20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hyperlink w:history="0" r:id="rId203" w:tooltip="Постановление Правительства РФ от 30.06.2004 N 329 (ред. от 20.03.2025) &quot;О Министерстве финансов Российской Федерации&quot; (с изм. и доп., вступ. в силу с 15.04.2025) ------------ Недействующая редакция {КонсультантПлюс}">
        <w:r>
          <w:rPr>
            <w:sz w:val="20"/>
            <w:color w:val="0000ff"/>
          </w:rPr>
          <w:t xml:space="preserve">регулирование</w:t>
        </w:r>
      </w:hyperlink>
      <w:r>
        <w:rPr>
          <w:sz w:val="20"/>
        </w:rPr>
        <w:t xml:space="preserve"> цен на этиловый спирт, алкогольную и спиртосодержащую продукцию;</w:t>
      </w:r>
    </w:p>
    <w:p>
      <w:pPr>
        <w:pStyle w:val="0"/>
        <w:jc w:val="both"/>
      </w:pPr>
      <w:r>
        <w:rPr>
          <w:sz w:val="20"/>
        </w:rPr>
        <w:t xml:space="preserve">(в ред. Федерального </w:t>
      </w:r>
      <w:hyperlink w:history="0" r:id="rId20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r>
        <w:rPr>
          <w:sz w:val="20"/>
        </w:rPr>
        <w:t xml:space="preserve">регулирование экспорта, импорта этилового спирта, алкогольной и спиртосодержащей продукции;</w:t>
      </w:r>
    </w:p>
    <w:p>
      <w:pPr>
        <w:pStyle w:val="0"/>
        <w:spacing w:before="200" w:line-rule="auto"/>
        <w:ind w:firstLine="540"/>
        <w:jc w:val="both"/>
      </w:pPr>
      <w:r>
        <w:rPr>
          <w:sz w:val="20"/>
        </w:rPr>
        <w:t xml:space="preserve">абзац утратил силу. - Федеральный </w:t>
      </w:r>
      <w:hyperlink w:history="0" r:id="rId20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организация и проведение федерального государственного </w:t>
      </w:r>
      <w:hyperlink w:history="0" r:id="rId206" w:tooltip="Постановление Правительства РФ от 25.06.2021 N 1010 (ред. от 14.05.2025) &quot;О федеральном государственном контроле (надзоре) в области производства и оборота этилового спирта, алкогольной и спиртосодержащей продукции&quot; (вместе с &quot;Положением о федеральном государственном контроле (надзоре) в области производства и оборота этилового спирта, алкогольной и спиртосодержащей продукции&quot;) {КонсультантПлюс}">
        <w:r>
          <w:rPr>
            <w:sz w:val="20"/>
            <w:color w:val="0000ff"/>
          </w:rPr>
          <w:t xml:space="preserve">контроля</w:t>
        </w:r>
      </w:hyperlink>
      <w:r>
        <w:rPr>
          <w:sz w:val="20"/>
        </w:rPr>
        <w:t xml:space="preserve"> (надзора) в области производства и оборота этилового спирта, алкогольной и спиртосодержащей продукции;</w:t>
      </w:r>
    </w:p>
    <w:p>
      <w:pPr>
        <w:pStyle w:val="0"/>
        <w:jc w:val="both"/>
      </w:pPr>
      <w:r>
        <w:rPr>
          <w:sz w:val="20"/>
        </w:rPr>
        <w:t xml:space="preserve">(в ред. Федерального </w:t>
      </w:r>
      <w:hyperlink w:history="0" r:id="rId20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введение обязательной </w:t>
      </w:r>
      <w:hyperlink w:history="0" r:id="rId208"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маркировки</w:t>
        </w:r>
      </w:hyperlink>
      <w:r>
        <w:rPr>
          <w:sz w:val="20"/>
        </w:rPr>
        <w:t xml:space="preserve"> федеральными специальными марками алкогольной продукции, производимой и реализуемой на территории Российской Федерации;</w:t>
      </w:r>
    </w:p>
    <w:p>
      <w:pPr>
        <w:pStyle w:val="0"/>
        <w:jc w:val="both"/>
      </w:pPr>
      <w:r>
        <w:rPr>
          <w:sz w:val="20"/>
        </w:rPr>
        <w:t xml:space="preserve">(в ред. Федеральных законов от 29.12.2001 </w:t>
      </w:r>
      <w:hyperlink w:history="0" r:id="rId209"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186-ФЗ</w:t>
        </w:r>
      </w:hyperlink>
      <w:r>
        <w:rPr>
          <w:sz w:val="20"/>
        </w:rPr>
        <w:t xml:space="preserve">, от 21.07.2005 </w:t>
      </w:r>
      <w:hyperlink w:history="0" r:id="rId21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rPr>
        <w:t xml:space="preserve">, от 22.12.2020 </w:t>
      </w:r>
      <w:hyperlink w:history="0" r:id="rId21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установление видов подакцизной продукции и ставок акцизов на этиловый спирт, алкогольную и спиртосодержащую продукцию;</w:t>
      </w:r>
    </w:p>
    <w:p>
      <w:pPr>
        <w:pStyle w:val="0"/>
        <w:spacing w:before="200" w:line-rule="auto"/>
        <w:ind w:firstLine="540"/>
        <w:jc w:val="both"/>
      </w:pPr>
      <w:r>
        <w:rPr>
          <w:sz w:val="20"/>
        </w:rPr>
        <w:t xml:space="preserve">абзац утратил силу с 1 января 2021 года. - Федеральный </w:t>
      </w:r>
      <w:hyperlink w:history="0" r:id="rId21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pPr>
        <w:pStyle w:val="0"/>
        <w:jc w:val="both"/>
      </w:pPr>
      <w:r>
        <w:rPr>
          <w:sz w:val="20"/>
        </w:rPr>
        <w:t xml:space="preserve">(в ред. Федеральных законов от 31.12.2014 </w:t>
      </w:r>
      <w:hyperlink w:history="0" r:id="rId21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22.12.2020 </w:t>
      </w:r>
      <w:hyperlink w:history="0" r:id="rId2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21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абзац десятый утратил силу. - Федеральный </w:t>
      </w:r>
      <w:hyperlink w:history="0" r:id="rId21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установление порядка учета в области производства, оборота и (или) использования этилового спирта, алкогольной и спиртосодержащей продукции;</w:t>
      </w:r>
    </w:p>
    <w:p>
      <w:pPr>
        <w:pStyle w:val="0"/>
        <w:jc w:val="both"/>
      </w:pPr>
      <w:r>
        <w:rPr>
          <w:sz w:val="20"/>
        </w:rPr>
        <w:t xml:space="preserve">(в ред. Федерального </w:t>
      </w:r>
      <w:hyperlink w:history="0" r:id="rId21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установление </w:t>
      </w:r>
      <w:hyperlink w:history="0" r:id="rId218"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quot; (Зарегистрировано в Минюсте России 29.12.2020 N 61890) {КонсультантПлюс}">
        <w:r>
          <w:rPr>
            <w:sz w:val="20"/>
            <w:color w:val="0000ff"/>
          </w:rPr>
          <w:t xml:space="preserve">порядка</w:t>
        </w:r>
      </w:hyperlink>
      <w:r>
        <w:rPr>
          <w:sz w:val="20"/>
        </w:rP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pPr>
        <w:pStyle w:val="0"/>
        <w:jc w:val="both"/>
      </w:pPr>
      <w:r>
        <w:rPr>
          <w:sz w:val="20"/>
        </w:rPr>
        <w:t xml:space="preserve">(в ред. Федеральных законов от 18.07.2011 </w:t>
      </w:r>
      <w:hyperlink w:history="0" r:id="rId21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22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22.12.2020 </w:t>
      </w:r>
      <w:hyperlink w:history="0" r:id="rId22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определение комплекса мер по защите здоровья и прав потребителей этилового спирта, алкогольной и спиртосодержащей продукции;</w:t>
      </w:r>
    </w:p>
    <w:p>
      <w:pPr>
        <w:pStyle w:val="0"/>
        <w:jc w:val="both"/>
      </w:pPr>
      <w:r>
        <w:rPr>
          <w:sz w:val="20"/>
        </w:rPr>
        <w:t xml:space="preserve">(в ред. Федерального </w:t>
      </w:r>
      <w:hyperlink w:history="0" r:id="rId22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r>
        <w:rPr>
          <w:sz w:val="20"/>
        </w:rPr>
        <w:t xml:space="preserve">абзацы четырнадцатый - пятнадцатый утратили силу. - Федеральный </w:t>
      </w:r>
      <w:hyperlink w:history="0" r:id="rId223"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w:t>
        </w:r>
      </w:hyperlink>
      <w:r>
        <w:rPr>
          <w:sz w:val="20"/>
        </w:rPr>
        <w:t xml:space="preserve"> от 30.12.2008 N 313-ФЗ;</w:t>
      </w:r>
    </w:p>
    <w:p>
      <w:pPr>
        <w:pStyle w:val="0"/>
        <w:spacing w:before="200" w:line-rule="auto"/>
        <w:ind w:firstLine="540"/>
        <w:jc w:val="both"/>
      </w:pPr>
      <w:r>
        <w:rPr>
          <w:sz w:val="20"/>
        </w:rPr>
        <w:t xml:space="preserve">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bookmarkStart w:id="235" w:name="P235"/>
    <w:bookmarkEnd w:id="235"/>
    <w:p>
      <w:pPr>
        <w:pStyle w:val="0"/>
        <w:spacing w:before="200" w:line-rule="auto"/>
        <w:ind w:firstLine="540"/>
        <w:jc w:val="both"/>
      </w:pPr>
      <w:r>
        <w:rPr>
          <w:sz w:val="20"/>
        </w:rPr>
        <w:t xml:space="preserve">установление максимального содержания этилового спирта в спиртосодержащей продукции;</w:t>
      </w:r>
    </w:p>
    <w:p>
      <w:pPr>
        <w:pStyle w:val="0"/>
        <w:jc w:val="both"/>
      </w:pPr>
      <w:r>
        <w:rPr>
          <w:sz w:val="20"/>
        </w:rPr>
        <w:t xml:space="preserve">(абзац введен Федеральным </w:t>
      </w:r>
      <w:hyperlink w:history="0" r:id="rId22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spacing w:before="200" w:line-rule="auto"/>
        <w:ind w:firstLine="540"/>
        <w:jc w:val="both"/>
      </w:pPr>
      <w:r>
        <w:rPr>
          <w:sz w:val="20"/>
        </w:rPr>
        <w:t xml:space="preserve">установление порядка ведения и функционирования единой государственной автоматизированной информационной </w:t>
      </w:r>
      <w:r>
        <w:rPr>
          <w:sz w:val="20"/>
        </w:rPr>
        <w:t xml:space="preserve">системы</w:t>
      </w:r>
      <w:r>
        <w:rPr>
          <w:sz w:val="20"/>
        </w:rPr>
        <w:t xml:space="preserve"> и осуществление ведения единой государственной автоматизированной информационной системы;</w:t>
      </w:r>
    </w:p>
    <w:p>
      <w:pPr>
        <w:pStyle w:val="0"/>
        <w:jc w:val="both"/>
      </w:pPr>
      <w:r>
        <w:rPr>
          <w:sz w:val="20"/>
        </w:rPr>
        <w:t xml:space="preserve">(в ред. Федерального </w:t>
      </w:r>
      <w:hyperlink w:history="0" r:id="rId22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установление </w:t>
      </w:r>
      <w:hyperlink w:history="0" r:id="rId226" w:tooltip="Постановление Правительства РФ от 23.12.2020 N 2231 (ред. от 19.01.2024) &quot;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quot; {КонсультантПлюс}">
        <w:r>
          <w:rPr>
            <w:sz w:val="20"/>
            <w:color w:val="0000ff"/>
          </w:rPr>
          <w:t xml:space="preserve">порядка</w:t>
        </w:r>
      </w:hyperlink>
      <w:r>
        <w:rPr>
          <w:sz w:val="20"/>
        </w:rP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pPr>
        <w:pStyle w:val="0"/>
        <w:jc w:val="both"/>
      </w:pPr>
      <w:r>
        <w:rPr>
          <w:sz w:val="20"/>
        </w:rPr>
        <w:t xml:space="preserve">(абзац введен Федеральным </w:t>
      </w:r>
      <w:hyperlink w:history="0" r:id="rId22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23.07.2013 </w:t>
      </w:r>
      <w:hyperlink w:history="0" r:id="rId228"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232-ФЗ</w:t>
        </w:r>
      </w:hyperlink>
      <w:r>
        <w:rPr>
          <w:sz w:val="20"/>
        </w:rPr>
        <w:t xml:space="preserve">, от 22.12.2020 </w:t>
      </w:r>
      <w:hyperlink w:history="0" r:id="rId22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установление </w:t>
      </w:r>
      <w:hyperlink w:history="0" r:id="rId230" w:tooltip="Постановление Правительства РФ от 23.12.2020 N 2233 (ред. от 29.11.2021) &quot;Об утверждении норм минимального использования производственной мощности&quot; {КонсультантПлюс}">
        <w:r>
          <w:rPr>
            <w:sz w:val="20"/>
            <w:color w:val="0000ff"/>
          </w:rPr>
          <w:t xml:space="preserve">норм</w:t>
        </w:r>
      </w:hyperlink>
      <w:r>
        <w:rPr>
          <w:sz w:val="20"/>
        </w:rP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pPr>
        <w:pStyle w:val="0"/>
        <w:jc w:val="both"/>
      </w:pPr>
      <w:r>
        <w:rPr>
          <w:sz w:val="20"/>
        </w:rPr>
        <w:t xml:space="preserve">(в ред. Федеральных законов от 22.12.2020 </w:t>
      </w:r>
      <w:hyperlink w:history="0" r:id="rId2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30.04.2021 </w:t>
      </w:r>
      <w:hyperlink w:history="0" r:id="rId232"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N 125-ФЗ</w:t>
        </w:r>
      </w:hyperlink>
      <w:r>
        <w:rPr>
          <w:sz w:val="20"/>
        </w:rPr>
        <w:t xml:space="preserve">, от 28.12.2022 </w:t>
      </w:r>
      <w:hyperlink w:history="0" r:id="rId233"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 от 28.04.2023 </w:t>
      </w:r>
      <w:hyperlink w:history="0" r:id="rId234"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установление </w:t>
      </w:r>
      <w:hyperlink w:history="0" r:id="rId235"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порядка</w:t>
        </w:r>
      </w:hyperlink>
      <w:r>
        <w:rPr>
          <w:sz w:val="20"/>
        </w:rPr>
        <w:t xml:space="preserve"> представления уведомлений о начале оборота на территории Российской Федерации алкогольной продукции;</w:t>
      </w:r>
    </w:p>
    <w:p>
      <w:pPr>
        <w:pStyle w:val="0"/>
        <w:jc w:val="both"/>
      </w:pPr>
      <w:r>
        <w:rPr>
          <w:sz w:val="20"/>
        </w:rPr>
        <w:t xml:space="preserve">(в ред. Федеральных законов от 30.12.2012 </w:t>
      </w:r>
      <w:hyperlink w:history="0" r:id="rId236"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КонсультантПлюс}">
        <w:r>
          <w:rPr>
            <w:sz w:val="20"/>
            <w:color w:val="0000ff"/>
          </w:rPr>
          <w:t xml:space="preserve">N 286-ФЗ</w:t>
        </w:r>
      </w:hyperlink>
      <w:r>
        <w:rPr>
          <w:sz w:val="20"/>
        </w:rPr>
        <w:t xml:space="preserve">, от 22.12.2020 </w:t>
      </w:r>
      <w:hyperlink w:history="0" r:id="rId2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установление </w:t>
      </w:r>
      <w:r>
        <w:rPr>
          <w:sz w:val="20"/>
        </w:rPr>
        <w:t xml:space="preserve">требований</w:t>
      </w:r>
      <w:r>
        <w:rPr>
          <w:sz w:val="20"/>
        </w:rPr>
        <w:t xml:space="preserve">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pPr>
        <w:pStyle w:val="0"/>
        <w:jc w:val="both"/>
      </w:pPr>
      <w:r>
        <w:rPr>
          <w:sz w:val="20"/>
        </w:rPr>
        <w:t xml:space="preserve">(в ред. Федерального </w:t>
      </w:r>
      <w:hyperlink w:history="0" r:id="rId2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установление </w:t>
      </w:r>
      <w:hyperlink w:history="0" r:id="rId239" w:tooltip="Приказ Минфина России от 27.11.2020 N 289н (ред. от 01.09.2022) &quot;Об утверждении Требований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держащих лекарственных средств и медицинских изделий) продукции, расфасованной в потребительскую тару (упаковку), при осуществлении деятельности по ее производству и обороту (за исключением розничной продажи)&quot; (Зарегистрировано в Минюсте России 21.12.2 {КонсультантПлюс}">
        <w:r>
          <w:rPr>
            <w:sz w:val="20"/>
            <w:color w:val="0000ff"/>
          </w:rPr>
          <w:t xml:space="preserve">требований</w:t>
        </w:r>
      </w:hyperlink>
      <w:r>
        <w:rPr>
          <w:sz w:val="20"/>
        </w:rP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24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24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абзац утратил силу с 1 января 2021 года. - Федеральный </w:t>
      </w:r>
      <w:hyperlink w:history="0" r:id="rId24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установление </w:t>
      </w:r>
      <w:r>
        <w:rPr>
          <w:sz w:val="20"/>
        </w:rPr>
        <w:t xml:space="preserve">порядка</w:t>
      </w:r>
      <w:r>
        <w:rPr>
          <w:sz w:val="20"/>
        </w:rPr>
        <w:t xml:space="preserve"> составления расчета производственной мощности и </w:t>
      </w:r>
      <w:r>
        <w:rPr>
          <w:sz w:val="20"/>
        </w:rPr>
        <w:t xml:space="preserve">формы</w:t>
      </w:r>
      <w:r>
        <w:rPr>
          <w:sz w:val="20"/>
        </w:rPr>
        <w:t xml:space="preserve"> такого расчета;</w:t>
      </w:r>
    </w:p>
    <w:p>
      <w:pPr>
        <w:pStyle w:val="0"/>
        <w:jc w:val="both"/>
      </w:pPr>
      <w:r>
        <w:rPr>
          <w:sz w:val="20"/>
        </w:rPr>
        <w:t xml:space="preserve">(абзац введен Федеральным </w:t>
      </w:r>
      <w:hyperlink w:history="0" r:id="rId243"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23.07.2013 N 232-ФЗ)</w:t>
      </w:r>
    </w:p>
    <w:p>
      <w:pPr>
        <w:pStyle w:val="0"/>
        <w:spacing w:before="200" w:line-rule="auto"/>
        <w:ind w:firstLine="540"/>
        <w:jc w:val="both"/>
      </w:pPr>
      <w:r>
        <w:rPr>
          <w:sz w:val="20"/>
        </w:rPr>
        <w:t xml:space="preserve">абзац утратил силу с 1 января 2021 года. - Федеральный </w:t>
      </w:r>
      <w:hyperlink w:history="0" r:id="rId24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установление </w:t>
      </w:r>
      <w:hyperlink w:history="0" r:id="rId245" w:tooltip="Приказ Росалкогольрегулирования от 27.08.2020 N 268 (ред. от 12.04.2024) &quot;Об утверждении Требований к коммуникациям, соединяющим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quot; (Зарегистрировано в Минюсте России 26.11.2020 N 61101) {КонсультантПлюс}">
        <w:r>
          <w:rPr>
            <w:sz w:val="20"/>
            <w:color w:val="0000ff"/>
          </w:rPr>
          <w:t xml:space="preserve">требований</w:t>
        </w:r>
      </w:hyperlink>
      <w:r>
        <w:rPr>
          <w:sz w:val="20"/>
        </w:rPr>
        <w:t xml:space="preserve"> к коммуникациям, соединяющим основное технологическое оборудование для производства этилового спирта, указанное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24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 в ред. Федерального </w:t>
      </w:r>
      <w:hyperlink w:history="0" r:id="rId24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установление </w:t>
      </w:r>
      <w:hyperlink w:history="0" w:anchor="P1123" w:tooltip="Статья 17.1. Реестр производителей пива и пивных напитков, сидра, пуаре, медовухи">
        <w:r>
          <w:rPr>
            <w:sz w:val="20"/>
            <w:color w:val="0000ff"/>
          </w:rPr>
          <w:t xml:space="preserve">порядка</w:t>
        </w:r>
      </w:hyperlink>
      <w:r>
        <w:rPr>
          <w:sz w:val="20"/>
        </w:rPr>
        <w:t xml:space="preserve"> ведения реестра производителей пива и пивных напитков, сидра, пуаре, медовухи и ведение такого реестра;</w:t>
      </w:r>
    </w:p>
    <w:p>
      <w:pPr>
        <w:pStyle w:val="0"/>
        <w:jc w:val="both"/>
      </w:pPr>
      <w:r>
        <w:rPr>
          <w:sz w:val="20"/>
        </w:rPr>
        <w:t xml:space="preserve">(абзац введен Федеральным </w:t>
      </w:r>
      <w:hyperlink w:history="0" r:id="rId24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установление </w:t>
      </w:r>
      <w:hyperlink w:history="0" r:id="rId249" w:tooltip="Приказ Росалкогольрегулирования от 14.05.2021 N 158 (ред. от 26.11.2024) &quot;Об утверждении формата представления в форме электронного документа уведомления о начале оборота на территории Российской Федерации алкогольной продукции&quot; (Зарегистрировано в Минюсте России 20.09.2021 N 65059) {КонсультантПлюс}">
        <w:r>
          <w:rPr>
            <w:sz w:val="20"/>
            <w:color w:val="0000ff"/>
          </w:rPr>
          <w:t xml:space="preserve">формата</w:t>
        </w:r>
      </w:hyperlink>
      <w:r>
        <w:rPr>
          <w:sz w:val="20"/>
        </w:rPr>
        <w:t xml:space="preserve"> уведомления о начале оборота на территории Российской Федерации алкогольной продукции;</w:t>
      </w:r>
    </w:p>
    <w:p>
      <w:pPr>
        <w:pStyle w:val="0"/>
        <w:jc w:val="both"/>
      </w:pPr>
      <w:r>
        <w:rPr>
          <w:sz w:val="20"/>
        </w:rPr>
        <w:t xml:space="preserve">(абзац введен Федеральным </w:t>
      </w:r>
      <w:hyperlink w:history="0" r:id="rId250"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21.04.2025 N 92-ФЗ)</w:t>
      </w:r>
    </w:p>
    <w:p>
      <w:pPr>
        <w:pStyle w:val="0"/>
        <w:spacing w:before="200" w:line-rule="auto"/>
        <w:ind w:firstLine="540"/>
        <w:jc w:val="both"/>
      </w:pPr>
      <w:r>
        <w:rPr>
          <w:sz w:val="20"/>
        </w:rPr>
        <w:t xml:space="preserve">установление </w:t>
      </w:r>
      <w:hyperlink w:history="0" r:id="rId251" w:tooltip="Приказ Минфина России от 14.12.2021 N 211н &quot;Об утверждении норм естественной убыли при производстве и обороте (за исключением розничной продажи) этилового спирта, алкогольной и спиртосодержащей продукции&quot; (вместе с &quot;Нормами естественной убыли при закупке, хранении и поставке этилового спирта&quot;, &quot;Нормами естественной убыли при производстве алкогольной продукции (за исключением винодельческой продукции, пива и пивных напитков)&quot;, &quot;Нормами естественной убыли при производстве и обороте (за исключением розничной п {КонсультантПлюс}">
        <w:r>
          <w:rPr>
            <w:sz w:val="20"/>
            <w:color w:val="0000ff"/>
          </w:rPr>
          <w:t xml:space="preserve">норм</w:t>
        </w:r>
      </w:hyperlink>
      <w:r>
        <w:rPr>
          <w:sz w:val="20"/>
        </w:rPr>
        <w:t xml:space="preserve"> естественной убыли при производстве и обороте (за исключением розничной продажи)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252"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21.04.2025 N 92-ФЗ)</w:t>
      </w:r>
    </w:p>
    <w:p>
      <w:pPr>
        <w:pStyle w:val="0"/>
        <w:spacing w:before="200" w:line-rule="auto"/>
        <w:ind w:firstLine="540"/>
        <w:jc w:val="both"/>
      </w:pPr>
      <w:r>
        <w:rPr>
          <w:sz w:val="20"/>
        </w:rPr>
        <w:t xml:space="preserve">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pPr>
        <w:pStyle w:val="0"/>
        <w:jc w:val="both"/>
      </w:pPr>
      <w:r>
        <w:rPr>
          <w:sz w:val="20"/>
        </w:rPr>
        <w:t xml:space="preserve">(в ред. Федерального </w:t>
      </w:r>
      <w:hyperlink w:history="0" r:id="rId25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11.03.2024 N 46-ФЗ)</w:t>
      </w:r>
    </w:p>
    <w:p>
      <w:pPr>
        <w:pStyle w:val="0"/>
        <w:spacing w:before="200" w:line-rule="auto"/>
        <w:ind w:firstLine="540"/>
        <w:jc w:val="both"/>
      </w:pPr>
      <w:r>
        <w:rPr>
          <w:sz w:val="20"/>
        </w:rPr>
        <w:t xml:space="preserve">абзац утратил силу. - Федеральный </w:t>
      </w:r>
      <w:hyperlink w:history="0" r:id="rId25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278-ФЗ.</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pPr>
        <w:pStyle w:val="0"/>
        <w:jc w:val="both"/>
      </w:pPr>
      <w:r>
        <w:rPr>
          <w:sz w:val="20"/>
        </w:rPr>
        <w:t xml:space="preserve">(в ред. Федерального </w:t>
      </w:r>
      <w:hyperlink w:history="0" r:id="rId25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bookmarkStart w:id="268" w:name="P268"/>
    <w:bookmarkEnd w:id="268"/>
    <w:p>
      <w:pPr>
        <w:pStyle w:val="0"/>
        <w:ind w:firstLine="540"/>
        <w:jc w:val="both"/>
      </w:pPr>
      <w:r>
        <w:rPr>
          <w:sz w:val="20"/>
        </w:rPr>
        <w:t xml:space="preserve">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pPr>
        <w:pStyle w:val="0"/>
        <w:jc w:val="both"/>
      </w:pPr>
      <w:r>
        <w:rPr>
          <w:sz w:val="20"/>
        </w:rPr>
        <w:t xml:space="preserve">(в ред. Федерального </w:t>
      </w:r>
      <w:hyperlink w:history="0" r:id="rId25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r>
        <w:rPr>
          <w:sz w:val="20"/>
        </w:rPr>
        <w:t xml:space="preserve">абзацы второй - третий утратили силу. - Федеральный </w:t>
      </w:r>
      <w:hyperlink w:history="0" r:id="rId25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лицензирование розничной продажи алкогольной продукции (за исключением лицензирования розничной продажи, определенной </w:t>
      </w:r>
      <w:hyperlink w:history="0" w:anchor="P1297"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абзацем двенадцатым пункта 2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1 ст. 6 в части приема деклараций об объеме розничной продажи пива и пивных напитков, сидра, пуаре, медовухи, </w:t>
            </w:r>
            <w:hyperlink w:history="0" r:id="rId25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применяется</w:t>
              </w:r>
            </w:hyperlink>
            <w:r>
              <w:rPr>
                <w:sz w:val="20"/>
                <w:color w:val="392c69"/>
              </w:rPr>
              <w:t xml:space="preserve"> до 20.07.2025. О декларировании за период 1-14.01.2025 см. ФЗ от 03.04.2023 </w:t>
            </w:r>
            <w:hyperlink w:history="0" r:id="rId26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прием </w:t>
      </w:r>
      <w:hyperlink w:history="0" r:id="rId261"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quot; (Зарегистрировано в Минюсте России 29.12.2020 N 61890) {КонсультантПлюс}">
        <w:r>
          <w:rPr>
            <w:sz w:val="20"/>
            <w:color w:val="0000ff"/>
          </w:rPr>
          <w:t xml:space="preserve">деклараций</w:t>
        </w:r>
      </w:hyperlink>
      <w:r>
        <w:rPr>
          <w:sz w:val="20"/>
        </w:rP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pPr>
        <w:pStyle w:val="0"/>
        <w:jc w:val="both"/>
      </w:pPr>
      <w:r>
        <w:rPr>
          <w:sz w:val="20"/>
        </w:rPr>
        <w:t xml:space="preserve">(в ред. Федеральных законов от 18.07.2011 </w:t>
      </w:r>
      <w:hyperlink w:history="0" r:id="rId26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26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28.12.2017 </w:t>
      </w:r>
      <w:hyperlink w:history="0" r:id="rId26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осуществление регионального государственного контроля (надзора) в области розничной продажи алкогольной и спиртосодержащей продукции;</w:t>
      </w:r>
    </w:p>
    <w:p>
      <w:pPr>
        <w:pStyle w:val="0"/>
        <w:jc w:val="both"/>
      </w:pPr>
      <w:r>
        <w:rPr>
          <w:sz w:val="20"/>
        </w:rPr>
        <w:t xml:space="preserve">(в ред. Федерального </w:t>
      </w:r>
      <w:hyperlink w:history="0" r:id="rId26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абзацы восьмой - девятый утратили силу. - Федеральный </w:t>
      </w:r>
      <w:hyperlink w:history="0" r:id="rId26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абзацы десятый - одиннадцатый утратили силу с 1 января 2021 года. - Федеральный </w:t>
      </w:r>
      <w:hyperlink w:history="0" r:id="rId26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абзац утратил силу. - Федеральный </w:t>
      </w:r>
      <w:hyperlink w:history="0" r:id="rId26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261-ФЗ;</w:t>
      </w:r>
    </w:p>
    <w:p>
      <w:pPr>
        <w:pStyle w:val="0"/>
        <w:spacing w:before="200" w:line-rule="auto"/>
        <w:ind w:firstLine="540"/>
        <w:jc w:val="both"/>
      </w:pPr>
      <w:r>
        <w:rPr>
          <w:sz w:val="20"/>
        </w:rP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w:history="0" r:id="rId269" w:tooltip="Федеральный закон от 07.07.2003 N 126-ФЗ (ред. от 01.04.2025) &quot;О связи&quot; {КонсультантПлюс}">
        <w:r>
          <w:rPr>
            <w:sz w:val="20"/>
            <w:color w:val="0000ff"/>
          </w:rPr>
          <w:t xml:space="preserve">законом</w:t>
        </w:r>
      </w:hyperlink>
      <w:r>
        <w:rPr>
          <w:sz w:val="20"/>
        </w:rP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27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утверждение положения о региональном государственном контроле (надзоре) в области розничной продажи алкогольной и спиртосодержащей продукции.</w:t>
      </w:r>
    </w:p>
    <w:p>
      <w:pPr>
        <w:pStyle w:val="0"/>
        <w:jc w:val="both"/>
      </w:pPr>
      <w:r>
        <w:rPr>
          <w:sz w:val="20"/>
        </w:rPr>
        <w:t xml:space="preserve">(абзац введен Федеральным </w:t>
      </w:r>
      <w:hyperlink w:history="0" r:id="rId2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Порядок финансирования деятельности по реализации предусмотренных </w:t>
      </w:r>
      <w:hyperlink w:history="0" w:anchor="P268" w:tooltip="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
        <w:r>
          <w:rPr>
            <w:sz w:val="20"/>
            <w:color w:val="0000ff"/>
          </w:rPr>
          <w:t xml:space="preserve">пунктом 1</w:t>
        </w:r>
      </w:hyperlink>
      <w:r>
        <w:rPr>
          <w:sz w:val="20"/>
        </w:rP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pPr>
        <w:pStyle w:val="0"/>
        <w:jc w:val="both"/>
      </w:pPr>
      <w:r>
        <w:rPr>
          <w:sz w:val="20"/>
        </w:rPr>
        <w:t xml:space="preserve">(п. 2 в ред. Федерального </w:t>
      </w:r>
      <w:hyperlink w:history="0" r:id="rId27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bookmarkStart w:id="290" w:name="P290"/>
    <w:bookmarkEnd w:id="290"/>
    <w:p>
      <w:pPr>
        <w:pStyle w:val="2"/>
        <w:outlineLvl w:val="1"/>
        <w:ind w:firstLine="540"/>
        <w:jc w:val="both"/>
      </w:pPr>
      <w:r>
        <w:rPr>
          <w:sz w:val="20"/>
        </w:rPr>
        <w:t xml:space="preserve">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pPr>
        <w:pStyle w:val="0"/>
      </w:pPr>
      <w:r>
        <w:rPr>
          <w:sz w:val="20"/>
        </w:rPr>
      </w:r>
    </w:p>
    <w:p>
      <w:pPr>
        <w:pStyle w:val="0"/>
        <w:ind w:firstLine="540"/>
        <w:jc w:val="both"/>
      </w:pPr>
      <w:r>
        <w:rPr>
          <w:sz w:val="20"/>
        </w:rPr>
        <w:t xml:space="preserve">1. Утратил силу с 1 июля 2021 года. - Федеральный </w:t>
      </w:r>
      <w:hyperlink w:history="0" r:id="rId2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293" w:name="P293"/>
    <w:bookmarkEnd w:id="293"/>
    <w:p>
      <w:pPr>
        <w:pStyle w:val="0"/>
        <w:spacing w:before="200" w:line-rule="auto"/>
        <w:ind w:firstLine="540"/>
        <w:jc w:val="both"/>
      </w:pPr>
      <w:r>
        <w:rPr>
          <w:sz w:val="20"/>
        </w:rPr>
        <w:t xml:space="preserve">2. Органы местного самоуправления могут наделяться </w:t>
      </w:r>
      <w:hyperlink w:history="0" w:anchor="P1334" w:tooltip="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
        <w:r>
          <w:rPr>
            <w:sz w:val="20"/>
            <w:color w:val="0000ff"/>
          </w:rPr>
          <w:t xml:space="preserve">законом</w:t>
        </w:r>
      </w:hyperlink>
      <w:r>
        <w:rPr>
          <w:sz w:val="20"/>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pPr>
        <w:pStyle w:val="0"/>
      </w:pPr>
      <w:r>
        <w:rPr>
          <w:sz w:val="20"/>
        </w:rPr>
      </w:r>
    </w:p>
    <w:p>
      <w:pPr>
        <w:pStyle w:val="2"/>
        <w:outlineLvl w:val="0"/>
        <w:jc w:val="center"/>
      </w:pPr>
      <w:r>
        <w:rPr>
          <w:sz w:val="20"/>
        </w:rPr>
        <w:t xml:space="preserve">Глава II. ТРЕБОВАНИЯ К ПРОИЗВОДСТВУ И ОБОРОТУ ЭТИЛОВОГО</w:t>
      </w:r>
    </w:p>
    <w:p>
      <w:pPr>
        <w:pStyle w:val="2"/>
        <w:jc w:val="center"/>
      </w:pPr>
      <w:r>
        <w:rPr>
          <w:sz w:val="20"/>
        </w:rPr>
        <w:t xml:space="preserve">СПИРТА, АЛКОГОЛЬНОЙ И СПИРТОСОДЕРЖАЩЕЙ ПРОДУКЦИИ</w:t>
      </w:r>
    </w:p>
    <w:p>
      <w:pPr>
        <w:pStyle w:val="0"/>
      </w:pPr>
      <w:r>
        <w:rPr>
          <w:sz w:val="20"/>
        </w:rPr>
      </w:r>
    </w:p>
    <w:bookmarkStart w:id="298" w:name="P298"/>
    <w:bookmarkEnd w:id="298"/>
    <w:p>
      <w:pPr>
        <w:pStyle w:val="2"/>
        <w:outlineLvl w:val="1"/>
        <w:ind w:firstLine="540"/>
        <w:jc w:val="both"/>
      </w:pPr>
      <w:r>
        <w:rPr>
          <w:sz w:val="20"/>
        </w:rPr>
        <w:t xml:space="preserve">Статья 8. Правила использования оборудования для производства и оборота этилового спирта, алкогольной и спиртосодержащей продукции</w:t>
      </w:r>
    </w:p>
    <w:p>
      <w:pPr>
        <w:pStyle w:val="0"/>
        <w:jc w:val="both"/>
      </w:pPr>
      <w:r>
        <w:rPr>
          <w:sz w:val="20"/>
        </w:rPr>
        <w:t xml:space="preserve">(в ред. Федерального </w:t>
      </w:r>
      <w:hyperlink w:history="0" r:id="rId27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8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 w:name="P303"/>
    <w:bookmarkEnd w:id="303"/>
    <w:p>
      <w:pPr>
        <w:pStyle w:val="0"/>
        <w:spacing w:before="260" w:line-rule="auto"/>
        <w:ind w:firstLine="540"/>
        <w:jc w:val="both"/>
      </w:pPr>
      <w:r>
        <w:rPr>
          <w:sz w:val="20"/>
        </w:rPr>
        <w:t xml:space="preserve">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оформленную в порядке, установленном законодательством Российской Федерации, или сертификат соответствия, выданный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21.07.2005 </w:t>
      </w:r>
      <w:hyperlink w:history="0" r:id="rId27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rPr>
        <w:t xml:space="preserve">, от 19.07.2007 </w:t>
      </w:r>
      <w:hyperlink w:history="0" r:id="rId276"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219-ФЗ</w:t>
        </w:r>
      </w:hyperlink>
      <w:r>
        <w:rPr>
          <w:sz w:val="20"/>
        </w:rPr>
        <w:t xml:space="preserve">, от 18.07.2011 </w:t>
      </w:r>
      <w:hyperlink w:history="0" r:id="rId27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27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08.08.2024 </w:t>
      </w:r>
      <w:hyperlink w:history="0" r:id="rId27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Организации, осуществляющие оборот этилового спирта, алкогольной и (или) спиртосодержащей продукции (за исключением перевозок такой продукции) и использующие в указанных целях основное технологическое оборудование для оборота этилового спирта, алкогольной и спиртосодержащей продукции, изготовленное как на территории Российской Федерации, так и за ее пределами, обязаны иметь на указанное оборудование сертификат соответствия или декларацию о соответствии, выданные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(абзац введен Федеральным </w:t>
      </w:r>
      <w:hyperlink w:history="0" r:id="rId28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Организации, осуществляющие 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обязаны иметь на оборудование для учета объема перевозок такой продукции, изготовленное как на территории Российской Федерации, так и за ее пределами, сертификат соответствия или декларацию о соответствии, выданные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(абзац введен Федеральным </w:t>
      </w:r>
      <w:hyperlink w:history="0" r:id="rId28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8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 w:name="P311"/>
    <w:bookmarkEnd w:id="311"/>
    <w:p>
      <w:pPr>
        <w:pStyle w:val="0"/>
        <w:spacing w:before="260" w:line-rule="auto"/>
        <w:ind w:firstLine="540"/>
        <w:jc w:val="both"/>
      </w:pPr>
      <w:r>
        <w:rPr>
          <w:sz w:val="20"/>
        </w:rP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w:history="0" r:id="rId282"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перечнем</w:t>
        </w:r>
      </w:hyperlink>
      <w:r>
        <w:rPr>
          <w:sz w:val="20"/>
        </w:rP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w:history="0" r:id="rId283" w:tooltip="Приказ Росалкогольрегулирования от 12.07.2021 N 246 (ред. от 29.10.2021) &quot;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я и учета концентрации и объема безводного спирта в готовой продукции, объема готовой продукции, оборудования для учета объема перевозок этилового спирта и нефасованной спиртосодержащей продукции с содержанием этилового спирта более 25 процентов объема {КонсультантПлюс}">
        <w:r>
          <w:rPr>
            <w:sz w:val="20"/>
            <w:color w:val="0000ff"/>
          </w:rPr>
          <w:t xml:space="preserve">опломбированными</w:t>
        </w:r>
      </w:hyperlink>
      <w:r>
        <w:rPr>
          <w:sz w:val="20"/>
        </w:rPr>
        <w:t xml:space="preserve"> федеральным органом по контролю и надзору.</w:t>
      </w:r>
    </w:p>
    <w:p>
      <w:pPr>
        <w:pStyle w:val="0"/>
        <w:jc w:val="both"/>
      </w:pPr>
      <w:r>
        <w:rPr>
          <w:sz w:val="20"/>
        </w:rPr>
        <w:t xml:space="preserve">(в ред. Федеральных законов от 03.07.2016 </w:t>
      </w:r>
      <w:hyperlink w:history="0" r:id="rId28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29.07.2017 </w:t>
      </w:r>
      <w:hyperlink w:history="0" r:id="rId28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28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2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8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01.09.2026 не привлекаются к ответственности за нарушение требований, установленных абз. 2 п. 2 ст. 8, организации, указанные в </w:t>
            </w:r>
            <w:hyperlink w:history="0" r:id="rId28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 13 ст. 2</w:t>
              </w:r>
            </w:hyperlink>
            <w:r>
              <w:rPr>
                <w:sz w:val="20"/>
                <w:color w:val="392c69"/>
              </w:rPr>
              <w:t xml:space="preserve"> ФЗ от 03.04.2023 N 108-ФЗ.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260" w:line-rule="auto"/>
        <w:ind w:firstLine="540"/>
        <w:jc w:val="both"/>
      </w:pPr>
      <w:r>
        <w:rPr>
          <w:sz w:val="20"/>
        </w:rPr>
        <w:t xml:space="preserve">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pPr>
        <w:pStyle w:val="0"/>
        <w:jc w:val="both"/>
      </w:pPr>
      <w:r>
        <w:rPr>
          <w:sz w:val="20"/>
        </w:rPr>
        <w:t xml:space="preserve">(в ред. Федерального </w:t>
      </w:r>
      <w:hyperlink w:history="0" r:id="rId28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Требование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абзаца второго</w:t>
        </w:r>
      </w:hyperlink>
      <w:r>
        <w:rPr>
          <w:sz w:val="20"/>
        </w:rPr>
        <w:t xml:space="preserve"> настоящего пункта не распространяется на:</w:t>
      </w:r>
    </w:p>
    <w:bookmarkStart w:id="320" w:name="P320"/>
    <w:bookmarkEnd w:id="320"/>
    <w:p>
      <w:pPr>
        <w:pStyle w:val="0"/>
        <w:spacing w:before="200" w:line-rule="auto"/>
        <w:ind w:firstLine="540"/>
        <w:jc w:val="both"/>
      </w:pPr>
      <w:r>
        <w:rPr>
          <w:sz w:val="20"/>
        </w:rPr>
        <w:t xml:space="preserve">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w:t>
      </w:r>
    </w:p>
    <w:p>
      <w:pPr>
        <w:pStyle w:val="0"/>
        <w:jc w:val="both"/>
      </w:pPr>
      <w:r>
        <w:rPr>
          <w:sz w:val="20"/>
        </w:rPr>
        <w:t xml:space="preserve">(в ред. Федеральных законов от 22.12.2020 </w:t>
      </w:r>
      <w:hyperlink w:history="0" r:id="rId2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03.04.2023 </w:t>
      </w:r>
      <w:hyperlink w:history="0" r:id="rId29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pPr>
        <w:pStyle w:val="0"/>
        <w:jc w:val="both"/>
      </w:pPr>
      <w:r>
        <w:rPr>
          <w:sz w:val="20"/>
        </w:rPr>
        <w:t xml:space="preserve">(в ред. Федерального </w:t>
      </w:r>
      <w:hyperlink w:history="0" r:id="rId29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pPr>
        <w:pStyle w:val="0"/>
        <w:jc w:val="both"/>
      </w:pPr>
      <w:r>
        <w:rPr>
          <w:sz w:val="20"/>
        </w:rPr>
        <w:t xml:space="preserve">(в ред. Федерального </w:t>
      </w:r>
      <w:hyperlink w:history="0" r:id="rId2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hyperlink w:history="0" r:id="rId294" w:tooltip="Приказ Росалкогольрегулирования от 17.12.2020 N 405 (ред. от 12.04.2024) &quot;Об утверждении перечня видов основного технологического оборудования для производства и оборота этилового спирта, алкогольной и спиртосодержащей продукции&quot; (Зарегистрировано в Минюсте России 30.12.2020 N 61930) {КонсультантПлюс}">
        <w:r>
          <w:rPr>
            <w:sz w:val="20"/>
            <w:color w:val="0000ff"/>
          </w:rPr>
          <w:t xml:space="preserve">Перечень</w:t>
        </w:r>
      </w:hyperlink>
      <w:r>
        <w:rPr>
          <w:sz w:val="20"/>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pPr>
        <w:pStyle w:val="0"/>
        <w:jc w:val="both"/>
      </w:pPr>
      <w:r>
        <w:rPr>
          <w:sz w:val="20"/>
        </w:rPr>
        <w:t xml:space="preserve">(в ред. Федерального </w:t>
      </w:r>
      <w:hyperlink w:history="0" r:id="rId29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п. 2 ст. 8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0" w:name="P330"/>
    <w:bookmarkEnd w:id="330"/>
    <w:p>
      <w:pPr>
        <w:pStyle w:val="0"/>
        <w:spacing w:before="260" w:line-rule="auto"/>
        <w:ind w:firstLine="540"/>
        <w:jc w:val="both"/>
      </w:pPr>
      <w:r>
        <w:rPr>
          <w:sz w:val="20"/>
        </w:rPr>
        <w:t xml:space="preserve">Основное технологическое оборудование, указанное в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абзацах первом</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втором</w:t>
        </w:r>
      </w:hyperlink>
      <w:r>
        <w:rPr>
          <w:sz w:val="20"/>
        </w:rPr>
        <w:t xml:space="preserve"> и </w:t>
      </w:r>
      <w:hyperlink w:history="0" w:anchor="P355" w:tooltip="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
        <w:r>
          <w:rPr>
            <w:sz w:val="20"/>
            <w:color w:val="0000ff"/>
          </w:rPr>
          <w:t xml:space="preserve">восемнадцатом</w:t>
        </w:r>
      </w:hyperlink>
      <w:r>
        <w:rPr>
          <w:sz w:val="20"/>
        </w:rP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0"/>
        </w:rPr>
        <w:t xml:space="preserve">(в ред. Федеральных законов от 03.07.2016 </w:t>
      </w:r>
      <w:hyperlink w:history="0" r:id="rId29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28.11.2018 </w:t>
      </w:r>
      <w:hyperlink w:history="0" r:id="rId29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29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30.04.2021 </w:t>
      </w:r>
      <w:hyperlink w:history="0" r:id="rId299"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N 125-ФЗ</w:t>
        </w:r>
      </w:hyperlink>
      <w:r>
        <w:rPr>
          <w:sz w:val="20"/>
        </w:rPr>
        <w:t xml:space="preserve">)</w:t>
      </w:r>
    </w:p>
    <w:p>
      <w:pPr>
        <w:pStyle w:val="0"/>
        <w:spacing w:before="200" w:line-rule="auto"/>
        <w:ind w:firstLine="540"/>
        <w:jc w:val="both"/>
      </w:pPr>
      <w:hyperlink w:history="0" r:id="rId300"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Требования</w:t>
        </w:r>
      </w:hyperlink>
      <w:r>
        <w:rPr>
          <w:sz w:val="20"/>
        </w:rP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pPr>
        <w:pStyle w:val="0"/>
        <w:jc w:val="both"/>
      </w:pPr>
      <w:r>
        <w:rPr>
          <w:sz w:val="20"/>
        </w:rPr>
        <w:t xml:space="preserve">(в ред. Федерального </w:t>
      </w:r>
      <w:hyperlink w:history="0" r:id="rId30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334" w:name="P334"/>
    <w:bookmarkEnd w:id="334"/>
    <w:p>
      <w:pPr>
        <w:pStyle w:val="0"/>
        <w:spacing w:before="200" w:line-rule="auto"/>
        <w:ind w:firstLine="540"/>
        <w:jc w:val="both"/>
      </w:pPr>
      <w:r>
        <w:rPr>
          <w:sz w:val="20"/>
        </w:rPr>
        <w:t xml:space="preserve">Программно-аппаратные средства организаций, использующих основное технологическое оборудование, указанное в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абзацах первом</w:t>
        </w:r>
      </w:hyperlink>
      <w:r>
        <w:rPr>
          <w:sz w:val="20"/>
        </w:rPr>
        <w:t xml:space="preserve"> и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втором</w:t>
        </w:r>
      </w:hyperlink>
      <w:r>
        <w:rPr>
          <w:sz w:val="20"/>
        </w:rP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history="0" w:anchor="P320" w:tooltip="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(в ред. Федерального </w:t>
      </w:r>
      <w:hyperlink w:history="0" r:id="rId3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history="0" w:anchor="P334"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
        <w:r>
          <w:rPr>
            <w:sz w:val="20"/>
            <w:color w:val="0000ff"/>
          </w:rPr>
          <w:t xml:space="preserve">абзаце десятом</w:t>
        </w:r>
      </w:hyperlink>
      <w:r>
        <w:rPr>
          <w:sz w:val="20"/>
        </w:rP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pPr>
        <w:pStyle w:val="0"/>
        <w:jc w:val="both"/>
      </w:pPr>
      <w:r>
        <w:rPr>
          <w:sz w:val="20"/>
        </w:rPr>
        <w:t xml:space="preserve">(в ред. Федерального </w:t>
      </w:r>
      <w:hyperlink w:history="0" r:id="rId30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history="0" w:anchor="P334"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
        <w:r>
          <w:rPr>
            <w:sz w:val="20"/>
            <w:color w:val="0000ff"/>
          </w:rPr>
          <w:t xml:space="preserve">абзаце десятом</w:t>
        </w:r>
      </w:hyperlink>
      <w:r>
        <w:rPr>
          <w:sz w:val="20"/>
        </w:rPr>
        <w:t xml:space="preserve"> настоящего пункта, должны обеспечивать прием и передачу информации о закупке, хранении и поставках такой продукции.</w:t>
      </w:r>
    </w:p>
    <w:p>
      <w:pPr>
        <w:pStyle w:val="0"/>
        <w:jc w:val="both"/>
      </w:pPr>
      <w:r>
        <w:rPr>
          <w:sz w:val="20"/>
        </w:rPr>
        <w:t xml:space="preserve">(в ред. Федеральных законов от 22.12.2020 </w:t>
      </w:r>
      <w:hyperlink w:history="0" r:id="rId30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03.04.2023 </w:t>
      </w:r>
      <w:hyperlink w:history="0" r:id="rId30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pPr>
        <w:pStyle w:val="0"/>
        <w:jc w:val="both"/>
      </w:pPr>
      <w:r>
        <w:rPr>
          <w:sz w:val="20"/>
        </w:rPr>
        <w:t xml:space="preserve">(в ред. Федерального </w:t>
      </w:r>
      <w:hyperlink w:history="0" r:id="rId30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14 - 17 п. 2 ст. 8 в ДНР, ЛНР, Запорожской, Херсонской областях применяются с особенностями, установленными </w:t>
            </w:r>
            <w:hyperlink w:history="0" w:anchor="P2153"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 w:name="P344"/>
    <w:bookmarkEnd w:id="344"/>
    <w:p>
      <w:pPr>
        <w:pStyle w:val="0"/>
        <w:spacing w:before="260" w:line-rule="auto"/>
        <w:ind w:firstLine="540"/>
        <w:jc w:val="both"/>
      </w:pPr>
      <w:r>
        <w:rPr>
          <w:sz w:val="20"/>
        </w:rP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pPr>
        <w:pStyle w:val="0"/>
        <w:jc w:val="both"/>
      </w:pPr>
      <w:r>
        <w:rPr>
          <w:sz w:val="20"/>
        </w:rPr>
        <w:t xml:space="preserve">(в ред. Федеральных законов от 28.12.2017 </w:t>
      </w:r>
      <w:hyperlink w:history="0" r:id="rId30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02.07.2021 </w:t>
      </w:r>
      <w:hyperlink w:history="0" r:id="rId30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bookmarkStart w:id="346" w:name="P346"/>
    <w:bookmarkEnd w:id="346"/>
    <w:p>
      <w:pPr>
        <w:pStyle w:val="0"/>
        <w:spacing w:before="200" w:line-rule="auto"/>
        <w:ind w:firstLine="540"/>
        <w:jc w:val="both"/>
      </w:pPr>
      <w:r>
        <w:rPr>
          <w:sz w:val="20"/>
        </w:rPr>
        <w:t xml:space="preserve">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pPr>
        <w:pStyle w:val="0"/>
        <w:jc w:val="both"/>
      </w:pPr>
      <w:r>
        <w:rPr>
          <w:sz w:val="20"/>
        </w:rPr>
        <w:t xml:space="preserve">(в ред. Федеральных законов от 28.12.2017 </w:t>
      </w:r>
      <w:hyperlink w:history="0" r:id="rId30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22.12.2020 </w:t>
      </w:r>
      <w:hyperlink w:history="0" r:id="rId31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16 п. 2 ст. 8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 w:name="P350"/>
    <w:bookmarkEnd w:id="350"/>
    <w:p>
      <w:pPr>
        <w:pStyle w:val="0"/>
        <w:spacing w:before="260" w:line-rule="auto"/>
        <w:ind w:firstLine="540"/>
        <w:jc w:val="both"/>
      </w:pPr>
      <w:r>
        <w:rPr>
          <w:sz w:val="20"/>
        </w:rP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pPr>
        <w:pStyle w:val="0"/>
        <w:jc w:val="both"/>
      </w:pPr>
      <w:r>
        <w:rPr>
          <w:sz w:val="20"/>
        </w:rPr>
        <w:t xml:space="preserve">(в ред. Федерального </w:t>
      </w:r>
      <w:hyperlink w:history="0" r:id="rId31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17 п. 2 ст. 8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bookmarkStart w:id="355" w:name="P355"/>
    <w:bookmarkEnd w:id="355"/>
    <w:p>
      <w:pPr>
        <w:pStyle w:val="0"/>
        <w:spacing w:before="200" w:line-rule="auto"/>
        <w:ind w:firstLine="540"/>
        <w:jc w:val="both"/>
      </w:pPr>
      <w:r>
        <w:rPr>
          <w:sz w:val="20"/>
        </w:rP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pPr>
        <w:pStyle w:val="0"/>
        <w:jc w:val="both"/>
      </w:pPr>
      <w:r>
        <w:rPr>
          <w:sz w:val="20"/>
        </w:rPr>
        <w:t xml:space="preserve">(абзац введен Федеральным </w:t>
      </w:r>
      <w:hyperlink w:history="0" r:id="rId31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Федеральных законов от 29.07.2017 </w:t>
      </w:r>
      <w:hyperlink w:history="0" r:id="rId31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3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pPr>
        <w:pStyle w:val="0"/>
        <w:jc w:val="both"/>
      </w:pPr>
      <w:r>
        <w:rPr>
          <w:sz w:val="20"/>
        </w:rPr>
        <w:t xml:space="preserve">(абзац введен Федеральным </w:t>
      </w:r>
      <w:hyperlink w:history="0" r:id="rId31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31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20 п. 2 ст. 8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pPr>
        <w:pStyle w:val="0"/>
        <w:jc w:val="both"/>
      </w:pPr>
      <w:r>
        <w:rPr>
          <w:sz w:val="20"/>
        </w:rPr>
        <w:t xml:space="preserve">(в ред. Федерального </w:t>
      </w:r>
      <w:hyperlink w:history="0" r:id="rId31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21 п. 2 ст. 8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0"/>
        <w:spacing w:before="260" w:line-rule="auto"/>
        <w:ind w:firstLine="540"/>
        <w:jc w:val="both"/>
      </w:pPr>
      <w:r>
        <w:rPr>
          <w:sz w:val="20"/>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pPr>
        <w:pStyle w:val="0"/>
        <w:jc w:val="both"/>
      </w:pPr>
      <w:r>
        <w:rPr>
          <w:sz w:val="20"/>
        </w:rPr>
        <w:t xml:space="preserve">(в ред. Федерального </w:t>
      </w:r>
      <w:hyperlink w:history="0" r:id="rId31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22 п. 2 ст. 8 в ДНР, ЛНР, Запорожской, Херсонской областях применяется с особенностями, установленными </w:t>
            </w:r>
            <w:hyperlink w:history="0" w:anchor="P2153"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pPr>
        <w:pStyle w:val="0"/>
        <w:jc w:val="both"/>
      </w:pPr>
      <w:r>
        <w:rPr>
          <w:sz w:val="20"/>
        </w:rPr>
        <w:t xml:space="preserve">(абзац введен Федеральным </w:t>
      </w:r>
      <w:hyperlink w:history="0" r:id="rId31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 в ред. Федерального </w:t>
      </w:r>
      <w:hyperlink w:history="0" r:id="rId32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23 п. 2 ст. 8 в ДНР, ЛНР, Запорожской, Херсонской областях применяется с особенностями, установленными </w:t>
            </w:r>
            <w:hyperlink w:history="0" w:anchor="P2153"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3" w:name="P373"/>
    <w:bookmarkEnd w:id="373"/>
    <w:p>
      <w:pPr>
        <w:pStyle w:val="0"/>
        <w:spacing w:before="260" w:line-rule="auto"/>
        <w:ind w:firstLine="540"/>
        <w:jc w:val="both"/>
      </w:pPr>
      <w:r>
        <w:rPr>
          <w:sz w:val="20"/>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pPr>
        <w:pStyle w:val="0"/>
        <w:jc w:val="both"/>
      </w:pPr>
      <w:r>
        <w:rPr>
          <w:sz w:val="20"/>
        </w:rPr>
        <w:t xml:space="preserve">(абзац введен Федеральным </w:t>
      </w:r>
      <w:hyperlink w:history="0" r:id="rId32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 в ред. Федерального </w:t>
      </w:r>
      <w:hyperlink w:history="0" r:id="rId32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Абзац утратил силу с 1 января 2021 года. - Федеральный </w:t>
      </w:r>
      <w:hyperlink w:history="0" r:id="rId32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0"/>
        </w:rPr>
        <w:t xml:space="preserve">(в ред. Федерального </w:t>
      </w:r>
      <w:hyperlink w:history="0" r:id="rId32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pPr>
        <w:pStyle w:val="0"/>
        <w:jc w:val="both"/>
      </w:pPr>
      <w:r>
        <w:rPr>
          <w:sz w:val="20"/>
        </w:rPr>
        <w:t xml:space="preserve">(абзац введен Федеральным </w:t>
      </w:r>
      <w:hyperlink w:history="0" r:id="rId32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pPr>
        <w:pStyle w:val="0"/>
        <w:jc w:val="both"/>
      </w:pPr>
      <w:r>
        <w:rPr>
          <w:sz w:val="20"/>
        </w:rPr>
        <w:t xml:space="preserve">(абзац введен Федеральным </w:t>
      </w:r>
      <w:hyperlink w:history="0" r:id="rId32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pPr>
        <w:pStyle w:val="0"/>
        <w:jc w:val="both"/>
      </w:pPr>
      <w:r>
        <w:rPr>
          <w:sz w:val="20"/>
        </w:rPr>
        <w:t xml:space="preserve">(абзац введен Федеральным </w:t>
      </w:r>
      <w:hyperlink w:history="0" r:id="rId32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 в ред. Федерального </w:t>
      </w:r>
      <w:hyperlink w:history="0" r:id="rId32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p>
      <w:pPr>
        <w:pStyle w:val="0"/>
        <w:jc w:val="both"/>
      </w:pPr>
      <w:r>
        <w:rPr>
          <w:sz w:val="20"/>
        </w:rPr>
        <w:t xml:space="preserve">(п. 2 в ред. Федерального </w:t>
      </w:r>
      <w:hyperlink w:history="0" r:id="rId32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bookmarkStart w:id="385" w:name="P385"/>
    <w:bookmarkEnd w:id="385"/>
    <w:p>
      <w:pPr>
        <w:pStyle w:val="0"/>
        <w:spacing w:before="200" w:line-rule="auto"/>
        <w:ind w:firstLine="540"/>
        <w:jc w:val="both"/>
      </w:pPr>
      <w:r>
        <w:rPr>
          <w:sz w:val="20"/>
        </w:rPr>
        <w:t xml:space="preserve">2.1. Указанное в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 восьмом пункта 2</w:t>
        </w:r>
      </w:hyperlink>
      <w:r>
        <w:rPr>
          <w:sz w:val="20"/>
        </w:rPr>
        <w:t xml:space="preserve"> настоящей статьи требование не распространяется на учет объема:</w:t>
      </w:r>
    </w:p>
    <w:p>
      <w:pPr>
        <w:pStyle w:val="0"/>
        <w:spacing w:before="200" w:line-rule="auto"/>
        <w:ind w:firstLine="540"/>
        <w:jc w:val="both"/>
      </w:pPr>
      <w:r>
        <w:rPr>
          <w:sz w:val="20"/>
        </w:rPr>
        <w:t xml:space="preserve">1) розничной продажи пива и пивных напитков, сидра, пуаре, медовухи, спиртосодержащей продукции;</w:t>
      </w:r>
    </w:p>
    <w:p>
      <w:pPr>
        <w:pStyle w:val="0"/>
        <w:spacing w:before="200" w:line-rule="auto"/>
        <w:ind w:firstLine="540"/>
        <w:jc w:val="both"/>
      </w:pPr>
      <w:r>
        <w:rPr>
          <w:sz w:val="20"/>
        </w:rPr>
        <w:t xml:space="preserve">2) розничной продажи пива и пивных напитков, сидра, пуаре, медовухи при оказании услуг общественного питания;</w:t>
      </w:r>
    </w:p>
    <w:p>
      <w:pPr>
        <w:pStyle w:val="0"/>
        <w:jc w:val="both"/>
      </w:pPr>
      <w:r>
        <w:rPr>
          <w:sz w:val="20"/>
        </w:rPr>
        <w:t xml:space="preserve">(в ред. Федерального </w:t>
      </w:r>
      <w:hyperlink w:history="0" r:id="rId33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bookmarkStart w:id="389" w:name="P389"/>
    <w:bookmarkEnd w:id="389"/>
    <w:p>
      <w:pPr>
        <w:pStyle w:val="0"/>
        <w:spacing w:before="200" w:line-rule="auto"/>
        <w:ind w:firstLine="540"/>
        <w:jc w:val="both"/>
      </w:pPr>
      <w:r>
        <w:rPr>
          <w:sz w:val="20"/>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w:history="0" r:id="rId331" w:tooltip="Федеральный закон от 07.07.2003 N 126-ФЗ (ред. от 01.04.2025) &quot;О связи&quot; {КонсультантПлюс}">
        <w:r>
          <w:rPr>
            <w:sz w:val="20"/>
            <w:color w:val="0000ff"/>
          </w:rPr>
          <w:t xml:space="preserve">законом</w:t>
        </w:r>
      </w:hyperlink>
      <w:r>
        <w:rPr>
          <w:sz w:val="20"/>
        </w:rP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w:history="0" r:id="rId332" w:tooltip="Федеральный закон от 07.07.2003 N 126-ФЗ (ред. от 01.04.2025) &quot;О связи&quot; {КонсультантПлюс}">
        <w:r>
          <w:rPr>
            <w:sz w:val="20"/>
            <w:color w:val="0000ff"/>
          </w:rPr>
          <w:t xml:space="preserve">законом</w:t>
        </w:r>
      </w:hyperlink>
      <w:r>
        <w:rPr>
          <w:sz w:val="20"/>
        </w:rP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pPr>
        <w:pStyle w:val="0"/>
        <w:jc w:val="both"/>
      </w:pPr>
      <w:r>
        <w:rPr>
          <w:sz w:val="20"/>
        </w:rPr>
        <w:t xml:space="preserve">(в ред. Федеральных законов от 29.07.2017 </w:t>
      </w:r>
      <w:hyperlink w:history="0" r:id="rId33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3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3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jc w:val="both"/>
      </w:pPr>
      <w:r>
        <w:rPr>
          <w:sz w:val="20"/>
        </w:rPr>
        <w:t xml:space="preserve">(в ред. Федерального </w:t>
      </w:r>
      <w:hyperlink w:history="0" r:id="rId33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pPr>
        <w:pStyle w:val="0"/>
        <w:jc w:val="both"/>
      </w:pPr>
      <w:r>
        <w:rPr>
          <w:sz w:val="20"/>
        </w:rPr>
        <w:t xml:space="preserve">(в ред. Федерального </w:t>
      </w:r>
      <w:hyperlink w:history="0" r:id="rId3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pPr>
        <w:pStyle w:val="0"/>
        <w:spacing w:before="200" w:line-rule="auto"/>
        <w:ind w:firstLine="540"/>
        <w:jc w:val="both"/>
      </w:pPr>
      <w:r>
        <w:rPr>
          <w:sz w:val="20"/>
        </w:rPr>
        <w:t xml:space="preserve">7) оборота закупленных спиртосодержащих лекарственных препаратов и (или) спиртосодержащих медицинских изделий;</w:t>
      </w:r>
    </w:p>
    <w:p>
      <w:pPr>
        <w:pStyle w:val="0"/>
        <w:jc w:val="both"/>
      </w:pPr>
      <w:r>
        <w:rPr>
          <w:sz w:val="20"/>
        </w:rPr>
        <w:t xml:space="preserve">(пп. 7 в ред. Федерального </w:t>
      </w:r>
      <w:hyperlink w:history="0" r:id="rId33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8) утратил силу с 1 января 2021 года. - Федеральный </w:t>
      </w:r>
      <w:hyperlink w:history="0" r:id="rId33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history="0" w:anchor="P1264"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0"/>
            <w:color w:val="0000ff"/>
          </w:rPr>
          <w:t xml:space="preserve">абзаце пятом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pPr>
        <w:pStyle w:val="0"/>
        <w:spacing w:before="200" w:line-rule="auto"/>
        <w:ind w:firstLine="540"/>
        <w:jc w:val="both"/>
      </w:pPr>
      <w:r>
        <w:rPr>
          <w:sz w:val="20"/>
        </w:rPr>
        <w:t xml:space="preserve">11) производства вина, игристого вина сельскохозяйственными товаропроизводителями из собственного винограда и хранения таких вин;</w:t>
      </w:r>
    </w:p>
    <w:p>
      <w:pPr>
        <w:pStyle w:val="0"/>
        <w:jc w:val="both"/>
      </w:pPr>
      <w:r>
        <w:rPr>
          <w:sz w:val="20"/>
        </w:rPr>
        <w:t xml:space="preserve">(в ред. Федерального </w:t>
      </w:r>
      <w:hyperlink w:history="0" r:id="rId3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bookmarkStart w:id="404" w:name="P404"/>
    <w:bookmarkEnd w:id="404"/>
    <w:p>
      <w:pPr>
        <w:pStyle w:val="0"/>
        <w:spacing w:before="200" w:line-rule="auto"/>
        <w:ind w:firstLine="540"/>
        <w:jc w:val="both"/>
      </w:pPr>
      <w:r>
        <w:rPr>
          <w:sz w:val="20"/>
        </w:rP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history="0" w:anchor="P361"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
        <w:r>
          <w:rPr>
            <w:sz w:val="20"/>
            <w:color w:val="0000ff"/>
          </w:rPr>
          <w:t xml:space="preserve">абзацев двадцатого</w:t>
        </w:r>
      </w:hyperlink>
      <w:r>
        <w:rPr>
          <w:sz w:val="20"/>
        </w:rPr>
        <w:t xml:space="preserve"> и </w:t>
      </w:r>
      <w:hyperlink w:history="0" w:anchor="P369"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w:r>
          <w:rPr>
            <w:sz w:val="20"/>
            <w:color w:val="0000ff"/>
          </w:rPr>
          <w:t xml:space="preserve">двадцать второго пункта 2</w:t>
        </w:r>
      </w:hyperlink>
      <w:r>
        <w:rPr>
          <w:sz w:val="20"/>
        </w:rPr>
        <w:t xml:space="preserve"> настоящей статьи;</w:t>
      </w:r>
    </w:p>
    <w:p>
      <w:pPr>
        <w:pStyle w:val="0"/>
        <w:jc w:val="both"/>
      </w:pPr>
      <w:r>
        <w:rPr>
          <w:sz w:val="20"/>
        </w:rPr>
        <w:t xml:space="preserve">(пп. 12 введен Федеральным </w:t>
      </w:r>
      <w:hyperlink w:history="0" r:id="rId34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pPr>
        <w:pStyle w:val="0"/>
        <w:jc w:val="both"/>
      </w:pPr>
      <w:r>
        <w:rPr>
          <w:sz w:val="20"/>
        </w:rPr>
        <w:t xml:space="preserve">(пп. 13 введен Федеральным </w:t>
      </w:r>
      <w:hyperlink w:history="0" r:id="rId34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jc w:val="both"/>
      </w:pPr>
      <w:r>
        <w:rPr>
          <w:sz w:val="20"/>
        </w:rPr>
        <w:t xml:space="preserve">(п. 2.1 в ред. Федерального </w:t>
      </w:r>
      <w:hyperlink w:history="0" r:id="rId344"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p>
      <w:pPr>
        <w:pStyle w:val="0"/>
        <w:spacing w:before="200" w:line-rule="auto"/>
        <w:ind w:firstLine="540"/>
        <w:jc w:val="both"/>
      </w:pPr>
      <w:r>
        <w:rPr>
          <w:sz w:val="20"/>
        </w:rPr>
        <w:t xml:space="preserve">3. Утратил силу. - Федеральный </w:t>
      </w:r>
      <w:hyperlink w:history="0" r:id="rId34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4. Утратил силу. - Федеральный </w:t>
      </w:r>
      <w:hyperlink w:history="0" r:id="rId346"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02.11.2004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5 ст. 8 в ДНР, ЛНР, Запорожской, Херсонской областях применяется с особенностями, установленными </w:t>
            </w:r>
            <w:hyperlink w:history="0" w:anchor="P2157"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3" w:name="P413"/>
    <w:bookmarkEnd w:id="413"/>
    <w:p>
      <w:pPr>
        <w:pStyle w:val="0"/>
        <w:spacing w:before="260" w:line-rule="auto"/>
        <w:ind w:firstLine="540"/>
        <w:jc w:val="both"/>
      </w:pPr>
      <w:r>
        <w:rPr>
          <w:sz w:val="20"/>
        </w:rPr>
        <w:t xml:space="preserve">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pPr>
        <w:pStyle w:val="0"/>
        <w:jc w:val="both"/>
      </w:pPr>
      <w:r>
        <w:rPr>
          <w:sz w:val="20"/>
        </w:rPr>
        <w:t xml:space="preserve">(в ред. Федеральных законов от 03.07.2016 </w:t>
      </w:r>
      <w:hyperlink w:history="0" r:id="rId34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27.12.2019 </w:t>
      </w:r>
      <w:hyperlink w:history="0" r:id="rId34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w:t>
      </w:r>
    </w:p>
    <w:p>
      <w:pPr>
        <w:pStyle w:val="0"/>
        <w:spacing w:before="200" w:line-rule="auto"/>
        <w:ind w:firstLine="540"/>
        <w:jc w:val="both"/>
      </w:pPr>
      <w:hyperlink w:history="0" r:id="rId349" w:tooltip="Приказ Росалкогольрегулирования от 17.12.2020 N 400 (ред. от 12.04.2024) &quot;Об утверждении порядка полной переработки и утилизации барды (основного отхода спиртового производства) на очистных сооружениях и перечней соответствующего технологического оборудования&quot; (вместе с &quot;Порядком полной переработки барды (основного отхода спиртового производства)&quot;, &quot;Порядком утилизации барды (основного отхода спиртового производства) на очистных сооружениях&quot;) (Зарегистрировано в Минюсте России 29.12.2020 N 61909) {КонсультантПлюс}">
        <w:r>
          <w:rPr>
            <w:sz w:val="20"/>
            <w:color w:val="0000ff"/>
          </w:rPr>
          <w:t xml:space="preserve">Порядок</w:t>
        </w:r>
      </w:hyperlink>
      <w:r>
        <w:rPr>
          <w:sz w:val="20"/>
        </w:rP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pPr>
        <w:pStyle w:val="0"/>
        <w:jc w:val="both"/>
      </w:pPr>
      <w:r>
        <w:rPr>
          <w:sz w:val="20"/>
        </w:rPr>
        <w:t xml:space="preserve">(в ред. Федерального </w:t>
      </w:r>
      <w:hyperlink w:history="0" r:id="rId35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Абзац утратил силу с 1 января 2021 года. - Федеральный </w:t>
      </w:r>
      <w:hyperlink w:history="0" r:id="rId35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jc w:val="both"/>
      </w:pPr>
      <w:r>
        <w:rPr>
          <w:sz w:val="20"/>
        </w:rPr>
        <w:t xml:space="preserve">(п. 5 в ред. Федерального </w:t>
      </w:r>
      <w:hyperlink w:history="0" r:id="rId35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8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 6 ст. 8 не применяется на территориях Крыма и Севастополя в отношении лиц, указанных в </w:t>
            </w:r>
            <w:r>
              <w:rPr>
                <w:sz w:val="20"/>
                <w:color w:val="392c69"/>
              </w:rPr>
              <w:t xml:space="preserve">ст. 27</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3" w:name="P423"/>
    <w:bookmarkEnd w:id="423"/>
    <w:p>
      <w:pPr>
        <w:pStyle w:val="0"/>
        <w:spacing w:before="260" w:line-rule="auto"/>
        <w:ind w:firstLine="540"/>
        <w:jc w:val="both"/>
      </w:pPr>
      <w:r>
        <w:rPr>
          <w:sz w:val="20"/>
        </w:rPr>
        <w:t xml:space="preserve">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pPr>
        <w:pStyle w:val="0"/>
        <w:jc w:val="both"/>
      </w:pPr>
      <w:r>
        <w:rPr>
          <w:sz w:val="20"/>
        </w:rPr>
        <w:t xml:space="preserve">(в ред. Федеральных законов от 22.12.2020 </w:t>
      </w:r>
      <w:hyperlink w:history="0" r:id="rId35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3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pPr>
        <w:pStyle w:val="0"/>
        <w:jc w:val="both"/>
      </w:pPr>
      <w:r>
        <w:rPr>
          <w:sz w:val="20"/>
        </w:rPr>
        <w:t xml:space="preserve">(в ред. Федеральных законов от 31.12.2014 </w:t>
      </w:r>
      <w:hyperlink w:history="0" r:id="rId35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02.07.2021 </w:t>
      </w:r>
      <w:hyperlink w:history="0" r:id="rId3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history="0" w:anchor="P933" w:tooltip="Статья 14.1. Государственная регистрация основного технологического оборудования для производства этилового спирта">
        <w:r>
          <w:rPr>
            <w:sz w:val="20"/>
            <w:color w:val="0000ff"/>
          </w:rPr>
          <w:t xml:space="preserve">статьи 14.1</w:t>
        </w:r>
      </w:hyperlink>
      <w:r>
        <w:rPr>
          <w:sz w:val="20"/>
        </w:rP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w:history="0" r:id="rId357" w:tooltip="Постановление Правительства РФ от 23.12.2020 N 2231 (ред. от 19.01.2024) &quot;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quot; {КонсультантПлюс}">
        <w:r>
          <w:rPr>
            <w:sz w:val="20"/>
            <w:color w:val="0000ff"/>
          </w:rPr>
          <w:t xml:space="preserve">порядке</w:t>
        </w:r>
      </w:hyperlink>
      <w:r>
        <w:rPr>
          <w:sz w:val="20"/>
        </w:rPr>
        <w:t xml:space="preserve">, установленном регулирующим органом.</w:t>
      </w:r>
    </w:p>
    <w:p>
      <w:pPr>
        <w:pStyle w:val="0"/>
        <w:jc w:val="both"/>
      </w:pPr>
      <w:r>
        <w:rPr>
          <w:sz w:val="20"/>
        </w:rPr>
        <w:t xml:space="preserve">(абзац введен Федеральным </w:t>
      </w:r>
      <w:hyperlink w:history="0" r:id="rId35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 в ред. Федеральных законов от 14.07.2022 </w:t>
      </w:r>
      <w:hyperlink w:history="0" r:id="rId359"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329-ФЗ</w:t>
        </w:r>
      </w:hyperlink>
      <w:r>
        <w:rPr>
          <w:sz w:val="20"/>
        </w:rPr>
        <w:t xml:space="preserve">, от 19.10.2023 </w:t>
      </w:r>
      <w:hyperlink w:history="0" r:id="rId36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jc w:val="both"/>
      </w:pPr>
      <w:r>
        <w:rPr>
          <w:sz w:val="20"/>
        </w:rPr>
        <w:t xml:space="preserve">(п. 6 в ред. Федерального </w:t>
      </w:r>
      <w:hyperlink w:history="0" r:id="rId361"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31.12.2014 N 494-ФЗ)</w:t>
      </w:r>
    </w:p>
    <w:bookmarkStart w:id="430" w:name="P430"/>
    <w:bookmarkEnd w:id="430"/>
    <w:p>
      <w:pPr>
        <w:pStyle w:val="0"/>
        <w:spacing w:before="200" w:line-rule="auto"/>
        <w:ind w:firstLine="540"/>
        <w:jc w:val="both"/>
      </w:pPr>
      <w:r>
        <w:rPr>
          <w:sz w:val="20"/>
        </w:rP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w:history="0" r:id="rId362" w:tooltip="&lt;Информация&gt; Росалкогольтабакконтроля &quot;Получение разрешения на использование приобретенного основного технологического оборудования&quot; {КонсультантПлюс}">
        <w:r>
          <w:rPr>
            <w:sz w:val="20"/>
            <w:color w:val="0000ff"/>
          </w:rPr>
          <w:t xml:space="preserve">представить</w:t>
        </w:r>
      </w:hyperlink>
      <w:r>
        <w:rPr>
          <w:sz w:val="20"/>
        </w:rP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w:t>
      </w:r>
    </w:p>
    <w:p>
      <w:pPr>
        <w:pStyle w:val="0"/>
        <w:jc w:val="both"/>
      </w:pPr>
      <w:r>
        <w:rPr>
          <w:sz w:val="20"/>
        </w:rPr>
        <w:t xml:space="preserve">(в ред. Федерального </w:t>
      </w:r>
      <w:hyperlink w:history="0" r:id="rId36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432" w:name="P432"/>
    <w:bookmarkEnd w:id="432"/>
    <w:p>
      <w:pPr>
        <w:pStyle w:val="0"/>
        <w:spacing w:before="200" w:line-rule="auto"/>
        <w:ind w:firstLine="540"/>
        <w:jc w:val="both"/>
      </w:pPr>
      <w:r>
        <w:rPr>
          <w:sz w:val="20"/>
        </w:rPr>
        <w:t xml:space="preserve">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w:history="0" r:id="rId364" w:tooltip="Приказ Росалкогольтабакконтроля от 29.11.2023 N 453 &quot;Об утверждении перечней информации, содержащейся в схемах оснащения основного технологического оборудования для производства этилового спирта, алкогольной (за исключением пива и пивных напитков, сидра, пуаре, медовухи с производственной мощностью более 100 тысяч декалитров в год) и спиртосодержащей продукции и основного технологического оборудования для производства пива и пивных напитков, сидра, пуаре, медовухи с производственной мощностью более 100 тыся {КонсультантПлюс}">
        <w:r>
          <w:rPr>
            <w:sz w:val="20"/>
            <w:color w:val="0000ff"/>
          </w:rPr>
          <w:t xml:space="preserve">Перечни</w:t>
        </w:r>
      </w:hyperlink>
      <w:r>
        <w:rPr>
          <w:sz w:val="20"/>
        </w:rPr>
        <w:t xml:space="preserve">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w:t>
      </w:r>
    </w:p>
    <w:p>
      <w:pPr>
        <w:pStyle w:val="0"/>
        <w:jc w:val="both"/>
      </w:pPr>
      <w:r>
        <w:rPr>
          <w:sz w:val="20"/>
        </w:rPr>
        <w:t xml:space="preserve">(абзац введен Федеральным </w:t>
      </w:r>
      <w:hyperlink w:history="0" r:id="rId36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bookmarkStart w:id="434" w:name="P434"/>
    <w:bookmarkEnd w:id="434"/>
    <w:p>
      <w:pPr>
        <w:pStyle w:val="0"/>
        <w:spacing w:before="200" w:line-rule="auto"/>
        <w:ind w:firstLine="540"/>
        <w:jc w:val="both"/>
      </w:pPr>
      <w:r>
        <w:rPr>
          <w:sz w:val="20"/>
        </w:rPr>
        <w:t xml:space="preserve">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w:history="0" r:id="rId366"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форме</w:t>
        </w:r>
      </w:hyperlink>
      <w:r>
        <w:rPr>
          <w:sz w:val="20"/>
        </w:rPr>
        <w:t xml:space="preserve">, которые установлены федеральным органом по контролю и надзору;</w:t>
      </w:r>
    </w:p>
    <w:p>
      <w:pPr>
        <w:pStyle w:val="0"/>
        <w:jc w:val="both"/>
      </w:pPr>
      <w:r>
        <w:rPr>
          <w:sz w:val="20"/>
        </w:rPr>
        <w:t xml:space="preserve">(абзац введен Федеральным </w:t>
      </w:r>
      <w:hyperlink w:history="0" r:id="rId36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bookmarkStart w:id="436" w:name="P436"/>
    <w:bookmarkEnd w:id="436"/>
    <w:p>
      <w:pPr>
        <w:pStyle w:val="0"/>
        <w:spacing w:before="200" w:line-rule="auto"/>
        <w:ind w:firstLine="540"/>
        <w:jc w:val="both"/>
      </w:pPr>
      <w:r>
        <w:rPr>
          <w:sz w:val="20"/>
        </w:rPr>
        <w:t xml:space="preserve">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pPr>
        <w:pStyle w:val="0"/>
        <w:jc w:val="both"/>
      </w:pPr>
      <w:r>
        <w:rPr>
          <w:sz w:val="20"/>
        </w:rPr>
        <w:t xml:space="preserve">(абзац введен Федеральным </w:t>
      </w:r>
      <w:hyperlink w:history="0" r:id="rId36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w:t>
      </w:r>
      <w:hyperlink w:history="0" w:anchor="P432"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0"/>
            <w:color w:val="0000ff"/>
          </w:rPr>
          <w:t xml:space="preserve">абзацах втором</w:t>
        </w:r>
      </w:hyperlink>
      <w:r>
        <w:rPr>
          <w:sz w:val="20"/>
        </w:rPr>
        <w:t xml:space="preserve"> - </w:t>
      </w:r>
      <w:hyperlink w:history="0" w:anchor="P436"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0"/>
            <w:color w:val="0000ff"/>
          </w:rPr>
          <w:t xml:space="preserve">четвертом</w:t>
        </w:r>
      </w:hyperlink>
      <w:r>
        <w:rPr>
          <w:sz w:val="20"/>
        </w:rPr>
        <w:t xml:space="preserve">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w:t>
      </w:r>
    </w:p>
    <w:p>
      <w:pPr>
        <w:pStyle w:val="0"/>
        <w:jc w:val="both"/>
      </w:pPr>
      <w:r>
        <w:rPr>
          <w:sz w:val="20"/>
        </w:rPr>
        <w:t xml:space="preserve">(абзац введен Федеральным </w:t>
      </w:r>
      <w:hyperlink w:history="0" r:id="rId36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Документы, указанные в </w:t>
      </w:r>
      <w:hyperlink w:history="0" w:anchor="P432"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0"/>
            <w:color w:val="0000ff"/>
          </w:rPr>
          <w:t xml:space="preserve">абзацах втором</w:t>
        </w:r>
      </w:hyperlink>
      <w:r>
        <w:rPr>
          <w:sz w:val="20"/>
        </w:rPr>
        <w:t xml:space="preserve"> и </w:t>
      </w:r>
      <w:hyperlink w:history="0" w:anchor="P436"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0"/>
            <w:color w:val="0000ff"/>
          </w:rPr>
          <w:t xml:space="preserve">четвертом</w:t>
        </w:r>
      </w:hyperlink>
      <w:r>
        <w:rPr>
          <w:sz w:val="20"/>
        </w:rPr>
        <w:t xml:space="preserve"> настоящего пункта, представляются в случае, если планируемое к использованию основное технологическое оборудование для производства этилового спирта, алкогольной и спиртосодержащей продукции отражается в схеме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Документы, указанные в </w:t>
      </w:r>
      <w:hyperlink w:history="0" w:anchor="P434" w:tooltip="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0"/>
            <w:color w:val="0000ff"/>
          </w:rPr>
          <w:t xml:space="preserve">абзаце третьем</w:t>
        </w:r>
      </w:hyperlink>
      <w:r>
        <w:rPr>
          <w:sz w:val="20"/>
        </w:rPr>
        <w:t xml:space="preserve"> настоящего пункта, представляются в случае, если использование заявленного основного технологического оборудования для производства этилового спирта или алкогольной продукции приведет к изменению производственной мощности, указанной в едином государственном реестре мощностей основного технологического оборудования.</w:t>
      </w:r>
    </w:p>
    <w:p>
      <w:pPr>
        <w:pStyle w:val="0"/>
        <w:jc w:val="both"/>
      </w:pPr>
      <w:r>
        <w:rPr>
          <w:sz w:val="20"/>
        </w:rPr>
        <w:t xml:space="preserve">(абзац введен Федеральным </w:t>
      </w:r>
      <w:hyperlink w:history="0" r:id="rId37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bookmarkStart w:id="442" w:name="P442"/>
    <w:bookmarkEnd w:id="442"/>
    <w:p>
      <w:pPr>
        <w:pStyle w:val="0"/>
        <w:spacing w:before="200" w:line-rule="auto"/>
        <w:ind w:firstLine="540"/>
        <w:jc w:val="both"/>
      </w:pPr>
      <w:r>
        <w:rPr>
          <w:sz w:val="20"/>
        </w:rP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pPr>
        <w:pStyle w:val="0"/>
        <w:spacing w:before="200" w:line-rule="auto"/>
        <w:ind w:firstLine="540"/>
        <w:jc w:val="both"/>
      </w:pPr>
      <w:r>
        <w:rPr>
          <w:sz w:val="20"/>
        </w:rPr>
        <w:t xml:space="preserve">Лицензирующий орган рассматривает представленные документы в течение 30 календарных дней со дня их получения. Указанные документы могут быть направлены лицензиатом в лицензирующий орган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371"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(в ред. Федерального </w:t>
      </w:r>
      <w:hyperlink w:history="0" r:id="rId37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445" w:name="P445"/>
    <w:bookmarkEnd w:id="445"/>
    <w:p>
      <w:pPr>
        <w:pStyle w:val="0"/>
        <w:spacing w:before="200" w:line-rule="auto"/>
        <w:ind w:firstLine="540"/>
        <w:jc w:val="both"/>
      </w:pPr>
      <w:r>
        <w:rPr>
          <w:sz w:val="20"/>
        </w:rPr>
        <w:t xml:space="preserve">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spacing w:before="200" w:line-rule="auto"/>
        <w:ind w:firstLine="540"/>
        <w:jc w:val="both"/>
      </w:pPr>
      <w:r>
        <w:rPr>
          <w:sz w:val="20"/>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30 календарных дней после представления в федеральный орган по контролю и надзору документов, указанных в </w:t>
      </w:r>
      <w:hyperlink w:history="0" w:anchor="P432"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0"/>
            <w:color w:val="0000ff"/>
          </w:rPr>
          <w:t xml:space="preserve">абзацах втором</w:t>
        </w:r>
      </w:hyperlink>
      <w:r>
        <w:rPr>
          <w:sz w:val="20"/>
        </w:rPr>
        <w:t xml:space="preserve"> - </w:t>
      </w:r>
      <w:hyperlink w:history="0" w:anchor="P436"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0"/>
            <w:color w:val="0000ff"/>
          </w:rPr>
          <w:t xml:space="preserve">четвертом</w:t>
        </w:r>
      </w:hyperlink>
      <w:r>
        <w:rPr>
          <w:sz w:val="20"/>
        </w:rPr>
        <w:t xml:space="preserve"> настоящего пункта, в порядке, установленном настоящим пунктом, при условии отсутствия решения, указанного в </w:t>
      </w:r>
      <w:hyperlink w:history="0" w:anchor="P445" w:tooltip="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w:r>
          <w:rPr>
            <w:sz w:val="20"/>
            <w:color w:val="0000ff"/>
          </w:rPr>
          <w:t xml:space="preserve">абзаце девятом</w:t>
        </w:r>
      </w:hyperlink>
      <w:r>
        <w:rPr>
          <w:sz w:val="20"/>
        </w:rPr>
        <w:t xml:space="preserve"> настоящего пункта, или до истечения 30 календарных дней после представления таких документов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jc w:val="both"/>
      </w:pPr>
      <w:r>
        <w:rPr>
          <w:sz w:val="20"/>
        </w:rPr>
        <w:t xml:space="preserve">(в ред. Федерального </w:t>
      </w:r>
      <w:hyperlink w:history="0" r:id="rId37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В течение трех рабочих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или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соответствующее решение направляется лицензиату тем же способом, которым лицензиат представил документы в федеральный орган по контролю и надзору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37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Сведения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37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w:history="0" r:id="rId376"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принятия решения о допустимости использования основного технологического оборудования, приобретенного в целях его использования для производства этилового спирта, алкогольной и спиртосодержащей продукции и (или) хранения этилового спирта и спиртосодержащей продукции&quot; (утв. Росалкогольтабакконтролем 02.09.2024 N ДР-21/01-04) {КонсультантПлюс}">
        <w:r>
          <w:rPr>
            <w:sz w:val="20"/>
            <w:color w:val="0000ff"/>
          </w:rPr>
          <w:t xml:space="preserve">оценку</w:t>
        </w:r>
      </w:hyperlink>
      <w:r>
        <w:rPr>
          <w:sz w:val="20"/>
        </w:rP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pPr>
        <w:pStyle w:val="0"/>
        <w:jc w:val="both"/>
      </w:pPr>
      <w:r>
        <w:rPr>
          <w:sz w:val="20"/>
        </w:rPr>
        <w:t xml:space="preserve">(в ред. Федерального </w:t>
      </w:r>
      <w:hyperlink w:history="0" r:id="rId3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pPr>
        <w:pStyle w:val="0"/>
        <w:jc w:val="both"/>
      </w:pPr>
      <w:r>
        <w:rPr>
          <w:sz w:val="20"/>
        </w:rPr>
        <w:t xml:space="preserve">(п. 6.1 введен Федеральным </w:t>
      </w:r>
      <w:hyperlink w:history="0" r:id="rId37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7. Утратил силу. - Федеральный </w:t>
      </w:r>
      <w:hyperlink w:history="0" r:id="rId37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8. Для производства этилового спирта используется пищевое и непищевое сырье, </w:t>
      </w:r>
      <w:hyperlink w:history="0" r:id="rId380" w:tooltip="Приказ Росалкогольрегулирования от 17.12.2020 N 395 (ред. от 12.04.2024) &quot;Об утверждении перечня пищевого и непищевого сырья, используемого для производства этилового спирта&quot; (Зарегистрировано в Минюсте России 29.12.2020 N 61914) {КонсультантПлюс}">
        <w:r>
          <w:rPr>
            <w:sz w:val="20"/>
            <w:color w:val="0000ff"/>
          </w:rPr>
          <w:t xml:space="preserve">перечень</w:t>
        </w:r>
      </w:hyperlink>
      <w:r>
        <w:rPr>
          <w:sz w:val="20"/>
        </w:rPr>
        <w:t xml:space="preserve"> которого устанавливается федеральным органом по контролю и надзору.</w:t>
      </w:r>
    </w:p>
    <w:p>
      <w:pPr>
        <w:pStyle w:val="0"/>
        <w:jc w:val="both"/>
      </w:pPr>
      <w:r>
        <w:rPr>
          <w:sz w:val="20"/>
        </w:rPr>
        <w:t xml:space="preserve">(п. 8 в ред. Федерального </w:t>
      </w:r>
      <w:hyperlink w:history="0" r:id="rId3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9. Абзац утратил силу с 1 сентября 2024 года. - Федеральный </w:t>
      </w:r>
      <w:hyperlink w:history="0" r:id="rId382"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rPr>
        <w:t xml:space="preserve"> от 11.03.2024 N 46-ФЗ.</w:t>
      </w:r>
    </w:p>
    <w:p>
      <w:pPr>
        <w:pStyle w:val="0"/>
        <w:spacing w:before="200" w:line-rule="auto"/>
        <w:ind w:firstLine="540"/>
        <w:jc w:val="both"/>
      </w:pPr>
      <w:r>
        <w:rPr>
          <w:sz w:val="20"/>
        </w:rPr>
        <w:t xml:space="preserve">Организации, осуществляющие производство этилового спирта, должны иметь соответствующие установленным регулирующим органом </w:t>
      </w:r>
      <w:hyperlink w:history="0" r:id="rId383" w:tooltip="Приказ Минфина России от 29.11.2021 N 196н &quot;Об утверждении Требований к производственным и складским помещениям, используемым для производства и оборота этилового спирта (за исключением спиртов винного, виноградного, дистиллятов винного, виноградного, плодового, коньячного, кальвадосного, фармацевтической субстанции спирта этилового (этанола)&quot; (Зарегистрировано в Минюсте России 01.03.2022 N 67585) {КонсультантПлюс}">
        <w:r>
          <w:rPr>
            <w:sz w:val="20"/>
            <w:color w:val="0000ff"/>
          </w:rPr>
          <w:t xml:space="preserve">требованиям</w:t>
        </w:r>
      </w:hyperlink>
      <w:r>
        <w:rPr>
          <w:sz w:val="20"/>
        </w:rP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pPr>
        <w:pStyle w:val="0"/>
        <w:jc w:val="both"/>
      </w:pPr>
      <w:r>
        <w:rPr>
          <w:sz w:val="20"/>
        </w:rPr>
        <w:t xml:space="preserve">(абзац введен Федеральным </w:t>
      </w:r>
      <w:hyperlink w:history="0" r:id="rId38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22.12.2020 </w:t>
      </w:r>
      <w:hyperlink w:history="0" r:id="rId38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11.03.2024 </w:t>
      </w:r>
      <w:hyperlink w:history="0" r:id="rId38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pPr>
        <w:pStyle w:val="0"/>
        <w:jc w:val="both"/>
      </w:pPr>
      <w:r>
        <w:rPr>
          <w:sz w:val="20"/>
        </w:rPr>
        <w:t xml:space="preserve">(абзац введен Федеральным </w:t>
      </w:r>
      <w:hyperlink w:history="0" r:id="rId38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38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Абзац утратил силу. - Федеральный </w:t>
      </w:r>
      <w:hyperlink w:history="0" r:id="rId38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9 ст. 8 </w:t>
            </w:r>
            <w:hyperlink w:history="0" r:id="rId390"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по 31.12.2025 в отношении производства абсолютированного этилового спирта, разрешенного в соответствии со </w:t>
            </w:r>
            <w:hyperlink w:history="0" r:id="rId39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pPr>
        <w:pStyle w:val="0"/>
        <w:jc w:val="both"/>
      </w:pPr>
      <w:r>
        <w:rPr>
          <w:sz w:val="20"/>
        </w:rPr>
        <w:t xml:space="preserve">(абзац введен Федеральным </w:t>
      </w:r>
      <w:hyperlink w:history="0" r:id="rId39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pPr>
        <w:pStyle w:val="0"/>
        <w:jc w:val="both"/>
      </w:pPr>
      <w:r>
        <w:rPr>
          <w:sz w:val="20"/>
        </w:rPr>
        <w:t xml:space="preserve">(абзац введен Федеральным </w:t>
      </w:r>
      <w:hyperlink w:history="0" r:id="rId39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Абзац утратил силу с 1 января 2021 года. - Федеральный </w:t>
      </w:r>
      <w:hyperlink w:history="0" r:id="rId39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1.1 статьи 14.1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9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(п. 9 введен Федеральным </w:t>
      </w:r>
      <w:hyperlink w:history="0" r:id="rId39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8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0"/>
        <w:spacing w:before="260" w:line-rule="auto"/>
        <w:ind w:firstLine="540"/>
        <w:jc w:val="both"/>
      </w:pPr>
      <w:r>
        <w:rPr>
          <w:sz w:val="20"/>
        </w:rP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history="0" w:anchor="P483" w:tooltip="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
        <w:r>
          <w:rPr>
            <w:sz w:val="20"/>
            <w:color w:val="0000ff"/>
          </w:rPr>
          <w:t xml:space="preserve">абзацем пятым</w:t>
        </w:r>
      </w:hyperlink>
      <w:r>
        <w:rPr>
          <w:sz w:val="20"/>
        </w:rP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pPr>
        <w:pStyle w:val="0"/>
        <w:spacing w:before="200" w:line-rule="auto"/>
        <w:ind w:firstLine="540"/>
        <w:jc w:val="both"/>
      </w:pPr>
      <w:r>
        <w:rPr>
          <w:sz w:val="20"/>
        </w:rPr>
        <w:t xml:space="preserve">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pPr>
        <w:pStyle w:val="0"/>
        <w:spacing w:before="200" w:line-rule="auto"/>
        <w:ind w:firstLine="540"/>
        <w:jc w:val="both"/>
      </w:pPr>
      <w:r>
        <w:rPr>
          <w:sz w:val="20"/>
        </w:rPr>
        <w:t xml:space="preserve">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pPr>
        <w:pStyle w:val="0"/>
        <w:spacing w:before="200" w:line-rule="auto"/>
        <w:ind w:firstLine="540"/>
        <w:jc w:val="both"/>
      </w:pPr>
      <w:hyperlink w:history="0" r:id="rId397" w:tooltip="Приказ Росалкогольрегулирования от 23.08.2021 N 288 (ред. от 12.04.2024) &quot;Об утверждении формы уведомления о проведении ремонта основного технологического оборудования для производства этилового спирта&quot; (Зарегистрировано в Минюсте России 28.09.2021 N 65162) {КонсультантПлюс}">
        <w:r>
          <w:rPr>
            <w:sz w:val="20"/>
            <w:color w:val="0000ff"/>
          </w:rPr>
          <w:t xml:space="preserve">Форма</w:t>
        </w:r>
      </w:hyperlink>
      <w:r>
        <w:rPr>
          <w:sz w:val="20"/>
        </w:rP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5 п. 10 ст. 8 вносятся изменения (</w:t>
            </w:r>
            <w:hyperlink w:history="0" r:id="rId39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 w:name="P483"/>
    <w:bookmarkEnd w:id="483"/>
    <w:p>
      <w:pPr>
        <w:pStyle w:val="0"/>
        <w:spacing w:before="260" w:line-rule="auto"/>
        <w:ind w:firstLine="540"/>
        <w:jc w:val="both"/>
      </w:pPr>
      <w:r>
        <w:rPr>
          <w:sz w:val="20"/>
        </w:rPr>
        <w:t xml:space="preserve">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pPr>
        <w:pStyle w:val="0"/>
        <w:jc w:val="both"/>
      </w:pPr>
      <w:r>
        <w:rPr>
          <w:sz w:val="20"/>
        </w:rPr>
        <w:t xml:space="preserve">(в ред. Федерального </w:t>
      </w:r>
      <w:hyperlink w:history="0" r:id="rId399"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28.12.2022 N 557-ФЗ)</w:t>
      </w:r>
    </w:p>
    <w:bookmarkStart w:id="485" w:name="P485"/>
    <w:bookmarkEnd w:id="485"/>
    <w:p>
      <w:pPr>
        <w:pStyle w:val="0"/>
        <w:spacing w:before="200" w:line-rule="auto"/>
        <w:ind w:firstLine="540"/>
        <w:jc w:val="both"/>
      </w:pPr>
      <w:r>
        <w:rPr>
          <w:sz w:val="20"/>
        </w:rPr>
        <w:t xml:space="preserve">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исключением организаций из группы организаций в данном квартале.</w:t>
      </w:r>
    </w:p>
    <w:p>
      <w:pPr>
        <w:pStyle w:val="0"/>
        <w:jc w:val="both"/>
      </w:pPr>
      <w:r>
        <w:rPr>
          <w:sz w:val="20"/>
        </w:rPr>
        <w:t xml:space="preserve">(абзац введен Федеральным </w:t>
      </w:r>
      <w:hyperlink w:history="0" r:id="rId40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В случае неисполнения требования </w:t>
      </w:r>
      <w:hyperlink w:history="0" w:anchor="P485"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
        <w:r>
          <w:rPr>
            <w:sz w:val="20"/>
            <w:color w:val="0000ff"/>
          </w:rPr>
          <w:t xml:space="preserve">абзаца шестого</w:t>
        </w:r>
      </w:hyperlink>
      <w:r>
        <w:rPr>
          <w:sz w:val="20"/>
        </w:rP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history="0" w:anchor="P485"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
        <w:r>
          <w:rPr>
            <w:sz w:val="20"/>
            <w:color w:val="0000ff"/>
          </w:rPr>
          <w:t xml:space="preserve">абзаце шестом</w:t>
        </w:r>
      </w:hyperlink>
      <w:r>
        <w:rPr>
          <w:sz w:val="20"/>
        </w:rP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pPr>
        <w:pStyle w:val="0"/>
        <w:jc w:val="both"/>
      </w:pPr>
      <w:r>
        <w:rPr>
          <w:sz w:val="20"/>
        </w:rPr>
        <w:t xml:space="preserve">(абзац введен Федеральным </w:t>
      </w:r>
      <w:hyperlink w:history="0" r:id="rId401"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w:history="0" r:id="rId402" w:tooltip="Постановление Правительства РФ от 23.12.2020 N 2233 (ред. от 29.11.2021) &quot;Об утверждении норм минимального использования производственной мощности&quot; {КонсультантПлюс}">
        <w:r>
          <w:rPr>
            <w:sz w:val="20"/>
            <w:color w:val="0000ff"/>
          </w:rPr>
          <w:t xml:space="preserve">норме</w:t>
        </w:r>
      </w:hyperlink>
      <w:r>
        <w:rPr>
          <w:sz w:val="20"/>
        </w:rPr>
        <w:t xml:space="preserve"> минимального использования производственной мощности, утвержденной регулирующим органом.</w:t>
      </w:r>
    </w:p>
    <w:p>
      <w:pPr>
        <w:pStyle w:val="0"/>
        <w:jc w:val="both"/>
      </w:pPr>
      <w:r>
        <w:rPr>
          <w:sz w:val="20"/>
        </w:rPr>
        <w:t xml:space="preserve">(в ред. Федерального </w:t>
      </w:r>
      <w:hyperlink w:history="0" r:id="rId40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pPr>
        <w:pStyle w:val="0"/>
        <w:spacing w:before="200" w:line-rule="auto"/>
        <w:ind w:firstLine="540"/>
        <w:jc w:val="both"/>
      </w:pPr>
      <w:r>
        <w:rPr>
          <w:sz w:val="20"/>
        </w:rPr>
        <w:t xml:space="preserve">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pPr>
        <w:pStyle w:val="0"/>
        <w:jc w:val="both"/>
      </w:pPr>
      <w:r>
        <w:rPr>
          <w:sz w:val="20"/>
        </w:rPr>
        <w:t xml:space="preserve">(абзац введен Федеральным </w:t>
      </w:r>
      <w:hyperlink w:history="0" r:id="rId40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pPr>
        <w:pStyle w:val="0"/>
        <w:jc w:val="both"/>
      </w:pPr>
      <w:r>
        <w:rPr>
          <w:sz w:val="20"/>
        </w:rPr>
        <w:t xml:space="preserve">(абзац введен Федеральным </w:t>
      </w:r>
      <w:hyperlink w:history="0" r:id="rId405"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pPr>
        <w:pStyle w:val="0"/>
        <w:jc w:val="both"/>
      </w:pPr>
      <w:r>
        <w:rPr>
          <w:sz w:val="20"/>
        </w:rPr>
        <w:t xml:space="preserve">(абзац введен Федеральным </w:t>
      </w:r>
      <w:hyperlink w:history="0" r:id="rId40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pPr>
        <w:pStyle w:val="0"/>
        <w:spacing w:before="200" w:line-rule="auto"/>
        <w:ind w:firstLine="540"/>
        <w:jc w:val="both"/>
      </w:pPr>
      <w:r>
        <w:rPr>
          <w:sz w:val="20"/>
        </w:rP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history="0" w:anchor="P501" w:tooltip="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
        <w:r>
          <w:rPr>
            <w:sz w:val="20"/>
            <w:color w:val="0000ff"/>
          </w:rPr>
          <w:t xml:space="preserve">абзацем пятнадцатым</w:t>
        </w:r>
      </w:hyperlink>
      <w:r>
        <w:rPr>
          <w:sz w:val="20"/>
        </w:rPr>
        <w:t xml:space="preserve"> настоящего пункта.</w:t>
      </w:r>
    </w:p>
    <w:p>
      <w:pPr>
        <w:pStyle w:val="0"/>
        <w:jc w:val="both"/>
      </w:pPr>
      <w:r>
        <w:rPr>
          <w:sz w:val="20"/>
        </w:rPr>
        <w:t xml:space="preserve">(в ред. Федерального </w:t>
      </w:r>
      <w:hyperlink w:history="0" r:id="rId40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11.03.2024 N 46-ФЗ)</w:t>
      </w:r>
    </w:p>
    <w:bookmarkStart w:id="501" w:name="P501"/>
    <w:bookmarkEnd w:id="501"/>
    <w:p>
      <w:pPr>
        <w:pStyle w:val="0"/>
        <w:spacing w:before="200" w:line-rule="auto"/>
        <w:ind w:firstLine="540"/>
        <w:jc w:val="both"/>
      </w:pPr>
      <w:r>
        <w:rPr>
          <w:sz w:val="20"/>
        </w:rPr>
        <w:t xml:space="preserve">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pPr>
        <w:pStyle w:val="0"/>
        <w:jc w:val="both"/>
      </w:pPr>
      <w:r>
        <w:rPr>
          <w:sz w:val="20"/>
        </w:rPr>
        <w:t xml:space="preserve">(в ред. Федерального </w:t>
      </w:r>
      <w:hyperlink w:history="0" r:id="rId40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11.03.2024 N 46-ФЗ)</w:t>
      </w:r>
    </w:p>
    <w:p>
      <w:pPr>
        <w:pStyle w:val="0"/>
        <w:spacing w:before="200" w:line-rule="auto"/>
        <w:ind w:firstLine="540"/>
        <w:jc w:val="both"/>
      </w:pPr>
      <w:r>
        <w:rPr>
          <w:sz w:val="20"/>
        </w:rPr>
        <w:t xml:space="preserve">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pPr>
        <w:pStyle w:val="0"/>
        <w:spacing w:before="200" w:line-rule="auto"/>
        <w:ind w:firstLine="540"/>
        <w:jc w:val="both"/>
      </w:pPr>
      <w:hyperlink w:history="0" r:id="rId409" w:tooltip="Приказ Минфина России от 22.12.2020 N 321н (ред. от 26.11.2021) &quot;О порядке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29.12.2020 N 61915) {КонсультантПлюс}">
        <w:r>
          <w:rPr>
            <w:sz w:val="20"/>
            <w:color w:val="0000ff"/>
          </w:rPr>
          <w:t xml:space="preserve">Порядок</w:t>
        </w:r>
      </w:hyperlink>
      <w:r>
        <w:rPr>
          <w:sz w:val="20"/>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pPr>
        <w:pStyle w:val="0"/>
        <w:spacing w:before="200" w:line-rule="auto"/>
        <w:ind w:firstLine="540"/>
        <w:jc w:val="both"/>
      </w:pPr>
      <w:r>
        <w:rPr>
          <w:sz w:val="20"/>
        </w:rPr>
        <w:t xml:space="preserve">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pPr>
        <w:pStyle w:val="0"/>
        <w:jc w:val="both"/>
      </w:pPr>
      <w:r>
        <w:rPr>
          <w:sz w:val="20"/>
        </w:rPr>
        <w:t xml:space="preserve">(в ред. Федеральных законов от 28.12.2022 </w:t>
      </w:r>
      <w:hyperlink w:history="0" r:id="rId410"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 от 28.04.2023 </w:t>
      </w:r>
      <w:hyperlink w:history="0" r:id="rId411"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168-ФЗ</w:t>
        </w:r>
      </w:hyperlink>
      <w:r>
        <w:rPr>
          <w:sz w:val="20"/>
        </w:rPr>
        <w:t xml:space="preserve">)</w:t>
      </w:r>
    </w:p>
    <w:p>
      <w:pPr>
        <w:pStyle w:val="0"/>
        <w:jc w:val="both"/>
      </w:pPr>
      <w:r>
        <w:rPr>
          <w:sz w:val="20"/>
        </w:rPr>
        <w:t xml:space="preserve">(п. 10 в ред. Федерального </w:t>
      </w:r>
      <w:hyperlink w:history="0" r:id="rId412"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закона</w:t>
        </w:r>
      </w:hyperlink>
      <w:r>
        <w:rPr>
          <w:sz w:val="20"/>
        </w:rPr>
        <w:t xml:space="preserve"> от 30.04.2021 N 125-ФЗ)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11 ст. 8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 w:name="P510"/>
    <w:bookmarkEnd w:id="510"/>
    <w:p>
      <w:pPr>
        <w:pStyle w:val="0"/>
        <w:spacing w:before="260" w:line-rule="auto"/>
        <w:ind w:firstLine="540"/>
        <w:jc w:val="both"/>
      </w:pPr>
      <w:r>
        <w:rPr>
          <w:sz w:val="20"/>
        </w:rPr>
        <w:t xml:space="preserve">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pPr>
        <w:pStyle w:val="0"/>
        <w:spacing w:before="200" w:line-rule="auto"/>
        <w:ind w:firstLine="540"/>
        <w:jc w:val="both"/>
      </w:pPr>
      <w:r>
        <w:rPr>
          <w:sz w:val="20"/>
        </w:rPr>
        <w:t xml:space="preserve">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pPr>
        <w:pStyle w:val="0"/>
        <w:spacing w:before="200" w:line-rule="auto"/>
        <w:ind w:firstLine="540"/>
        <w:jc w:val="both"/>
      </w:pPr>
      <w:r>
        <w:rPr>
          <w:sz w:val="20"/>
        </w:rPr>
        <w:t xml:space="preserve">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pPr>
        <w:pStyle w:val="0"/>
        <w:spacing w:before="200" w:line-rule="auto"/>
        <w:ind w:firstLine="540"/>
        <w:jc w:val="both"/>
      </w:pPr>
      <w:hyperlink w:history="0" r:id="rId413" w:tooltip="Приказ Минфина России от 22.12.2020 N 320н &quot;Об утверждении Порядка и сроков консервации и рас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9.12.2020 N 61905) {КонсультантПлюс}">
        <w:r>
          <w:rPr>
            <w:sz w:val="20"/>
            <w:color w:val="0000ff"/>
          </w:rPr>
          <w:t xml:space="preserve">Порядок и сроки</w:t>
        </w:r>
      </w:hyperlink>
      <w:r>
        <w:rPr>
          <w:sz w:val="20"/>
        </w:rP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pPr>
        <w:pStyle w:val="0"/>
        <w:jc w:val="both"/>
      </w:pPr>
      <w:r>
        <w:rPr>
          <w:sz w:val="20"/>
        </w:rPr>
        <w:t xml:space="preserve">(п. 11 в ред. Федерального </w:t>
      </w:r>
      <w:hyperlink w:history="0" r:id="rId4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12. Утратил силу с 1 января 2021 года. - Федеральный </w:t>
      </w:r>
      <w:hyperlink w:history="0" r:id="rId41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bookmarkStart w:id="516" w:name="P516"/>
    <w:bookmarkEnd w:id="516"/>
    <w:p>
      <w:pPr>
        <w:pStyle w:val="0"/>
        <w:spacing w:before="200" w:line-rule="auto"/>
        <w:ind w:firstLine="540"/>
        <w:jc w:val="both"/>
      </w:pPr>
      <w:r>
        <w:rPr>
          <w:sz w:val="20"/>
        </w:rP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w:history="0" r:id="rId416" w:tooltip="Приказ Росалкогольрегулирования от 27.08.2020 N 268 (ред. от 12.04.2024) &quot;Об утверждении Требований к коммуникациям, соединяющим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quot; (Зарегистрировано в Минюсте России 26.11.2020 N 61101) {КонсультантПлюс}">
        <w:r>
          <w:rPr>
            <w:sz w:val="20"/>
            <w:color w:val="0000ff"/>
          </w:rPr>
          <w:t xml:space="preserve">требованиям</w:t>
        </w:r>
      </w:hyperlink>
      <w:r>
        <w:rPr>
          <w:sz w:val="20"/>
        </w:rPr>
        <w:t xml:space="preserve">, установленным федеральным органом по контролю и надзору, что отражается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w:t>
      </w:r>
    </w:p>
    <w:p>
      <w:pPr>
        <w:pStyle w:val="0"/>
        <w:jc w:val="both"/>
      </w:pPr>
      <w:r>
        <w:rPr>
          <w:sz w:val="20"/>
        </w:rPr>
        <w:t xml:space="preserve">(в ред. Федеральных законов от 22.12.2020 </w:t>
      </w:r>
      <w:hyperlink w:history="0" r:id="rId41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41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419" w:tooltip="Приказ Росалкогольтабакконтроля от 15.11.2024 N 453 &quot;Об утверждении Перечня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quot; (Зарегистрировано в Минюсте России 28.11.2024 N 80374) {КонсультантПлюс}">
        <w:r>
          <w:rPr>
            <w:sz w:val="20"/>
            <w:color w:val="0000ff"/>
          </w:rPr>
          <w:t xml:space="preserve">Перечень</w:t>
        </w:r>
      </w:hyperlink>
      <w:r>
        <w:rPr>
          <w:sz w:val="20"/>
        </w:rPr>
        <w:t xml:space="preserve">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pPr>
        <w:pStyle w:val="0"/>
        <w:jc w:val="both"/>
      </w:pPr>
      <w:r>
        <w:rPr>
          <w:sz w:val="20"/>
        </w:rPr>
        <w:t xml:space="preserve">(абзац введен Федеральным </w:t>
      </w:r>
      <w:hyperlink w:history="0" r:id="rId42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history="0" w:anchor="P516" w:tooltip="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пункте 2 статьи 14.1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
        <w:r>
          <w:rPr>
            <w:sz w:val="20"/>
            <w:color w:val="0000ff"/>
          </w:rPr>
          <w:t xml:space="preserve">абзаце первом</w:t>
        </w:r>
      </w:hyperlink>
      <w:r>
        <w:rPr>
          <w:sz w:val="20"/>
        </w:rP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pPr>
        <w:pStyle w:val="0"/>
        <w:jc w:val="both"/>
      </w:pPr>
      <w:r>
        <w:rPr>
          <w:sz w:val="20"/>
        </w:rPr>
        <w:t xml:space="preserve">(п. 13 введен Федеральным </w:t>
      </w:r>
      <w:hyperlink w:history="0" r:id="rId42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pPr>
      <w:r>
        <w:rPr>
          <w:sz w:val="20"/>
        </w:rPr>
      </w:r>
    </w:p>
    <w:bookmarkStart w:id="523" w:name="P523"/>
    <w:bookmarkEnd w:id="523"/>
    <w:p>
      <w:pPr>
        <w:pStyle w:val="2"/>
        <w:outlineLvl w:val="1"/>
        <w:ind w:firstLine="540"/>
        <w:jc w:val="both"/>
      </w:pPr>
      <w:r>
        <w:rPr>
          <w:sz w:val="20"/>
        </w:rPr>
        <w:t xml:space="preserve">Статья 9. Оборот этилового спирта и спиртосодержащей продукции, поставки алкогольной продукции</w:t>
      </w:r>
    </w:p>
    <w:p>
      <w:pPr>
        <w:pStyle w:val="0"/>
        <w:jc w:val="both"/>
      </w:pPr>
      <w:r>
        <w:rPr>
          <w:sz w:val="20"/>
        </w:rPr>
        <w:t xml:space="preserve">(в ред. Федерального </w:t>
      </w:r>
      <w:hyperlink w:history="0" r:id="rId42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ind w:firstLine="540"/>
        <w:jc w:val="both"/>
      </w:pPr>
      <w:r>
        <w:rPr>
          <w:sz w:val="20"/>
        </w:rPr>
      </w:r>
    </w:p>
    <w:p>
      <w:pPr>
        <w:pStyle w:val="0"/>
        <w:ind w:firstLine="540"/>
        <w:jc w:val="both"/>
      </w:pPr>
      <w:r>
        <w:rPr>
          <w:sz w:val="20"/>
        </w:rPr>
        <w:t xml:space="preserve">(в ред. Федерального </w:t>
      </w:r>
      <w:hyperlink w:history="0" r:id="rId42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p>
      <w:pPr>
        <w:pStyle w:val="0"/>
        <w:ind w:firstLine="540"/>
        <w:jc w:val="both"/>
      </w:pPr>
      <w:r>
        <w:rPr>
          <w:sz w:val="20"/>
        </w:rPr>
        <w:t xml:space="preserve">1. Утратил силу с 1 января 2021 года. - Федеральный </w:t>
      </w:r>
      <w:hyperlink w:history="0" r:id="rId42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w:history="0" r:id="rId425" w:tooltip="Федеральный закон от 13.12.1994 N 60-ФЗ (ред. от 28.06.2022) &quot;О поставках продукции для федеральных государственных нужд&quot; {КонсультантПлюс}">
        <w:r>
          <w:rPr>
            <w:sz w:val="20"/>
            <w:color w:val="0000ff"/>
          </w:rPr>
          <w:t xml:space="preserve">законодательством</w:t>
        </w:r>
      </w:hyperlink>
      <w:r>
        <w:rPr>
          <w:sz w:val="20"/>
        </w:rPr>
        <w:t xml:space="preserve"> Российской Федерации о поставках продукции для федеральных государственных нужд.</w:t>
      </w:r>
    </w:p>
    <w:p>
      <w:pPr>
        <w:pStyle w:val="0"/>
        <w:spacing w:before="200" w:line-rule="auto"/>
        <w:ind w:firstLine="540"/>
        <w:jc w:val="both"/>
      </w:pPr>
      <w:r>
        <w:rPr>
          <w:sz w:val="20"/>
        </w:rPr>
        <w:t xml:space="preserve">3. Абзац утратил силу с 1 января 2021 года. - Федеральный </w:t>
      </w:r>
      <w:hyperlink w:history="0" r:id="rId42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pPr>
        <w:pStyle w:val="0"/>
        <w:jc w:val="both"/>
      </w:pPr>
      <w:r>
        <w:rPr>
          <w:sz w:val="20"/>
        </w:rPr>
        <w:t xml:space="preserve">(абзац введен Федеральным </w:t>
      </w:r>
      <w:hyperlink w:history="0" r:id="rId42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42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pPr>
        <w:pStyle w:val="0"/>
        <w:jc w:val="both"/>
      </w:pPr>
      <w:r>
        <w:rPr>
          <w:sz w:val="20"/>
        </w:rPr>
        <w:t xml:space="preserve">(абзац введен Федеральным </w:t>
      </w:r>
      <w:hyperlink w:history="0" r:id="rId42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находящимися в собственности, хозяйственном ведении или оперативном управлении организаций, осуществляющих такие перевозки, и оборудованными опломбированными данными организациями емкостями (цистернами) и (или) снаряженными прицепами (полуприцепами) с такими емкостями (цистернами), при условии 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соответствующим требованиям, установленным в соответствии с настоящим Федеральным законом, и находящимся в собственности, хозяйственном ведении или оперативном управлении данных организаций, и специальными техническими средствами регистрации в автоматическом режиме движения, которые обеспечивают передачу данных о перемещении этих транспортных средств по территории Российской Федерации, в том числе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 </w:t>
      </w:r>
      <w:hyperlink w:history="0" r:id="rId430" w:tooltip="Приказ Росалкогольрегулирования от 12.07.2021 N 246 (ред. от 29.10.2021) &quot;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я и учета концентрации и объема безводного спирта в готовой продукции, объема готовой продукции, оборудования для учета объема перевозок этилового спирта и нефасованной спиртосодержащей продукции с содержанием этилового спирта более 25 процентов объема {КонсультантПлюс}">
        <w:r>
          <w:rPr>
            <w:sz w:val="20"/>
            <w:color w:val="0000ff"/>
          </w:rPr>
          <w:t xml:space="preserve">опломбированными</w:t>
        </w:r>
      </w:hyperlink>
      <w:r>
        <w:rPr>
          <w:sz w:val="20"/>
        </w:rPr>
        <w:t xml:space="preserve"> федеральным органом по контролю и надзору.</w:t>
      </w:r>
    </w:p>
    <w:p>
      <w:pPr>
        <w:pStyle w:val="0"/>
        <w:jc w:val="both"/>
      </w:pPr>
      <w:r>
        <w:rPr>
          <w:sz w:val="20"/>
        </w:rPr>
        <w:t xml:space="preserve">(в ред. Федерального </w:t>
      </w:r>
      <w:hyperlink w:history="0" r:id="rId43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537" w:name="P537"/>
    <w:bookmarkEnd w:id="537"/>
    <w:p>
      <w:pPr>
        <w:pStyle w:val="0"/>
        <w:spacing w:before="200" w:line-rule="auto"/>
        <w:ind w:firstLine="540"/>
        <w:jc w:val="both"/>
      </w:pPr>
      <w:r>
        <w:rPr>
          <w:sz w:val="20"/>
        </w:rPr>
        <w:t xml:space="preserve">Требования</w:t>
      </w:r>
      <w:r>
        <w:rPr>
          <w:sz w:val="20"/>
        </w:rPr>
        <w:t xml:space="preserve">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pPr>
        <w:pStyle w:val="0"/>
        <w:jc w:val="both"/>
      </w:pPr>
      <w:r>
        <w:rPr>
          <w:sz w:val="20"/>
        </w:rPr>
        <w:t xml:space="preserve">(в ред. Федерального </w:t>
      </w:r>
      <w:hyperlink w:history="0" r:id="rId4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pPr>
        <w:pStyle w:val="0"/>
        <w:jc w:val="both"/>
      </w:pPr>
      <w:r>
        <w:rPr>
          <w:sz w:val="20"/>
        </w:rPr>
        <w:t xml:space="preserve">(абзац введен Федеральным </w:t>
      </w:r>
      <w:hyperlink w:history="0" r:id="rId4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4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history="0" w:anchor="P1264"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0"/>
            <w:color w:val="0000ff"/>
          </w:rPr>
          <w:t xml:space="preserve">абзаце пятом пункта 1 статьи 18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35"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23.07.2013 N 232-ФЗ; в ред. Федеральных законов от 08.06.2020 </w:t>
      </w:r>
      <w:hyperlink w:history="0" r:id="rId43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22.12.2020 </w:t>
      </w:r>
      <w:hyperlink w:history="0" r:id="rId4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29.12.2022 </w:t>
      </w:r>
      <w:hyperlink w:history="0" r:id="rId438"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587-ФЗ</w:t>
        </w:r>
      </w:hyperlink>
      <w:r>
        <w:rPr>
          <w:sz w:val="20"/>
        </w:rPr>
        <w:t xml:space="preserve">)</w:t>
      </w:r>
    </w:p>
    <w:p>
      <w:pPr>
        <w:pStyle w:val="0"/>
        <w:spacing w:before="200" w:line-rule="auto"/>
        <w:ind w:firstLine="540"/>
        <w:jc w:val="both"/>
      </w:pPr>
      <w:r>
        <w:rPr>
          <w:sz w:val="20"/>
        </w:rPr>
        <w:t xml:space="preserve">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pPr>
        <w:pStyle w:val="0"/>
        <w:jc w:val="both"/>
      </w:pPr>
      <w:r>
        <w:rPr>
          <w:sz w:val="20"/>
        </w:rPr>
        <w:t xml:space="preserve">(в ред. Федеральных законов от 27.12.2019 </w:t>
      </w:r>
      <w:hyperlink w:history="0" r:id="rId43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22.12.2020 </w:t>
      </w:r>
      <w:hyperlink w:history="0" r:id="rId44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pPr>
        <w:pStyle w:val="0"/>
        <w:jc w:val="both"/>
      </w:pPr>
      <w:r>
        <w:rPr>
          <w:sz w:val="20"/>
        </w:rPr>
        <w:t xml:space="preserve">(в ред. Федерального </w:t>
      </w:r>
      <w:hyperlink w:history="0" r:id="rId4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5. Утратил силу с 1 января 2021 года. - Федеральный </w:t>
      </w:r>
      <w:hyperlink w:history="0" r:id="rId44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bookmarkStart w:id="548" w:name="P548"/>
    <w:bookmarkEnd w:id="548"/>
    <w:p>
      <w:pPr>
        <w:pStyle w:val="0"/>
        <w:spacing w:before="200" w:line-rule="auto"/>
        <w:ind w:firstLine="540"/>
        <w:jc w:val="both"/>
      </w:pPr>
      <w:r>
        <w:rPr>
          <w:sz w:val="20"/>
        </w:rPr>
        <w:t xml:space="preserve">6. Закупка (за исключением импорта) и поставки (за исключением экспорта) этилового спирта (за исключением биоэтанола) осуществляются по ценам не ниже </w:t>
      </w:r>
      <w:r>
        <w:rPr>
          <w:sz w:val="20"/>
        </w:rPr>
        <w:t xml:space="preserve">цен</w:t>
      </w:r>
      <w:r>
        <w:rPr>
          <w:sz w:val="20"/>
        </w:rPr>
        <w:t xml:space="preserve">, установленных регулирующим органом.</w:t>
      </w:r>
    </w:p>
    <w:p>
      <w:pPr>
        <w:pStyle w:val="0"/>
        <w:jc w:val="both"/>
      </w:pPr>
      <w:r>
        <w:rPr>
          <w:sz w:val="20"/>
        </w:rPr>
        <w:t xml:space="preserve">(п. 6 введен Федеральным </w:t>
      </w:r>
      <w:hyperlink w:history="0" r:id="rId44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28.11.2018 </w:t>
      </w:r>
      <w:hyperlink w:history="0" r:id="rId44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44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п. 7 ст. 9 в ДНР, ЛНР, Запорожской, Херсонской областях </w:t>
            </w:r>
            <w:hyperlink w:history="0" w:anchor="P2152" w:tooltip="1) до 1 января 2023 года не применяются положения пункта 7 статьи 9 и подпункта 5 пункта 1 статьи 10.2 настоящего Федерального закона;">
              <w:r>
                <w:rPr>
                  <w:sz w:val="20"/>
                  <w:color w:val="0000ff"/>
                </w:rPr>
                <w:t xml:space="preserve">применялся</w:t>
              </w:r>
            </w:hyperlink>
            <w:r>
              <w:rPr>
                <w:sz w:val="20"/>
                <w:color w:val="392c69"/>
              </w:rPr>
              <w:t xml:space="preserve"> с особенностями, установленными ст. 29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w:t>
      </w:r>
      <w:r>
        <w:rPr>
          <w:sz w:val="20"/>
        </w:rPr>
        <w:t xml:space="preserve">извещения</w:t>
      </w:r>
      <w:r>
        <w:rPr>
          <w:sz w:val="20"/>
        </w:rPr>
        <w:t xml:space="preserve"> об уплате авансового платежа акциза или </w:t>
      </w:r>
      <w:r>
        <w:rPr>
          <w:sz w:val="20"/>
        </w:rPr>
        <w:t xml:space="preserve">извещения</w:t>
      </w:r>
      <w:r>
        <w:rPr>
          <w:sz w:val="20"/>
        </w:rPr>
        <w:t xml:space="preserve"> об освобождении от уплаты авансового платежа акциза.</w:t>
      </w:r>
    </w:p>
    <w:p>
      <w:pPr>
        <w:pStyle w:val="0"/>
        <w:jc w:val="both"/>
      </w:pPr>
      <w:r>
        <w:rPr>
          <w:sz w:val="20"/>
        </w:rPr>
        <w:t xml:space="preserve">(п. 7 введен Федеральным </w:t>
      </w:r>
      <w:hyperlink w:history="0" r:id="rId44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29.06.2015 </w:t>
      </w:r>
      <w:hyperlink w:history="0" r:id="rId44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182-ФЗ</w:t>
        </w:r>
      </w:hyperlink>
      <w:r>
        <w:rPr>
          <w:sz w:val="20"/>
        </w:rPr>
        <w:t xml:space="preserve">, от 28.11.2018 </w:t>
      </w:r>
      <w:hyperlink w:history="0" r:id="rId44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 Утратила силу. - Федеральный </w:t>
      </w:r>
      <w:hyperlink w:history="0" r:id="rId44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pPr>
      <w:r>
        <w:rPr>
          <w:sz w:val="20"/>
        </w:rPr>
      </w:r>
    </w:p>
    <w:bookmarkStart w:id="557" w:name="P557"/>
    <w:bookmarkEnd w:id="557"/>
    <w:p>
      <w:pPr>
        <w:pStyle w:val="2"/>
        <w:outlineLvl w:val="1"/>
        <w:ind w:firstLine="540"/>
        <w:jc w:val="both"/>
      </w:pPr>
      <w:r>
        <w:rPr>
          <w:sz w:val="20"/>
        </w:rPr>
        <w:t xml:space="preserve">Статья 10.1. Требования к производству и обороту денатурированного этилового спирта и спиртосодержащей непищевой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45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ind w:firstLine="540"/>
        <w:jc w:val="both"/>
      </w:pPr>
      <w:r>
        <w:rPr>
          <w:sz w:val="20"/>
        </w:rPr>
      </w:r>
    </w:p>
    <w:bookmarkStart w:id="561" w:name="P561"/>
    <w:bookmarkEnd w:id="561"/>
    <w:p>
      <w:pPr>
        <w:pStyle w:val="0"/>
        <w:ind w:firstLine="540"/>
        <w:jc w:val="both"/>
      </w:pPr>
      <w:r>
        <w:rPr>
          <w:sz w:val="20"/>
        </w:rPr>
        <w:t xml:space="preserve">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pPr>
        <w:pStyle w:val="0"/>
        <w:jc w:val="both"/>
      </w:pPr>
      <w:r>
        <w:rPr>
          <w:sz w:val="20"/>
        </w:rPr>
        <w:t xml:space="preserve">(в ред. Федерального </w:t>
      </w:r>
      <w:hyperlink w:history="0" r:id="rId45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1) керосин или бензин в концентрации не менее 0,5 процента объема этилового спирта;</w:t>
      </w:r>
    </w:p>
    <w:p>
      <w:pPr>
        <w:pStyle w:val="0"/>
        <w:spacing w:before="200" w:line-rule="auto"/>
        <w:ind w:firstLine="540"/>
        <w:jc w:val="both"/>
      </w:pPr>
      <w:r>
        <w:rPr>
          <w:sz w:val="20"/>
        </w:rPr>
        <w:t xml:space="preserve">2) денатониум бензоат (битрекс) в концентрации не менее 0,0015 процента массы этилового спирта;</w:t>
      </w:r>
    </w:p>
    <w:p>
      <w:pPr>
        <w:pStyle w:val="0"/>
        <w:spacing w:before="200" w:line-rule="auto"/>
        <w:ind w:firstLine="540"/>
        <w:jc w:val="both"/>
      </w:pPr>
      <w:r>
        <w:rPr>
          <w:sz w:val="20"/>
        </w:rPr>
        <w:t xml:space="preserve">3) кротоновый альдегид в концентрации не менее 0,2 процента объема этилового спирта.</w:t>
      </w:r>
    </w:p>
    <w:bookmarkStart w:id="566" w:name="P566"/>
    <w:bookmarkEnd w:id="566"/>
    <w:p>
      <w:pPr>
        <w:pStyle w:val="0"/>
        <w:spacing w:before="200" w:line-rule="auto"/>
        <w:ind w:firstLine="540"/>
        <w:jc w:val="both"/>
      </w:pPr>
      <w:r>
        <w:rPr>
          <w:sz w:val="20"/>
        </w:rPr>
        <w:t xml:space="preserve">1.1. Биоэтанолом признается денатурированный этиловый спирт при условии содержания в нем следующих денатурирующих веществ:</w:t>
      </w:r>
    </w:p>
    <w:p>
      <w:pPr>
        <w:pStyle w:val="0"/>
        <w:spacing w:before="200" w:line-rule="auto"/>
        <w:ind w:firstLine="540"/>
        <w:jc w:val="both"/>
      </w:pPr>
      <w:r>
        <w:rPr>
          <w:sz w:val="20"/>
        </w:rPr>
        <w:t xml:space="preserve">1) кротоновый альдегид в концентрации не менее 0,2 процента объема биоэтанола;</w:t>
      </w:r>
    </w:p>
    <w:p>
      <w:pPr>
        <w:pStyle w:val="0"/>
        <w:spacing w:before="200" w:line-rule="auto"/>
        <w:ind w:firstLine="540"/>
        <w:jc w:val="both"/>
      </w:pPr>
      <w:r>
        <w:rPr>
          <w:sz w:val="20"/>
        </w:rPr>
        <w:t xml:space="preserve">2) толуол в концентрации не менее 0,6 процента объема биоэтанола.</w:t>
      </w:r>
    </w:p>
    <w:p>
      <w:pPr>
        <w:pStyle w:val="0"/>
        <w:jc w:val="both"/>
      </w:pPr>
      <w:r>
        <w:rPr>
          <w:sz w:val="20"/>
        </w:rPr>
        <w:t xml:space="preserve">(п. 1.1 введен Федеральным </w:t>
      </w:r>
      <w:hyperlink w:history="0" r:id="rId45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1.2. В денатурированный этиловый спирт осуществляется введение следующих денатурирующих веществ:</w:t>
      </w:r>
    </w:p>
    <w:p>
      <w:pPr>
        <w:pStyle w:val="0"/>
        <w:spacing w:before="200" w:line-rule="auto"/>
        <w:ind w:firstLine="540"/>
        <w:jc w:val="both"/>
      </w:pPr>
      <w:r>
        <w:rPr>
          <w:sz w:val="20"/>
        </w:rPr>
        <w:t xml:space="preserve">1) кротоновый альдегид - на стадии ректификации;</w:t>
      </w:r>
    </w:p>
    <w:p>
      <w:pPr>
        <w:pStyle w:val="0"/>
        <w:spacing w:before="200" w:line-rule="auto"/>
        <w:ind w:firstLine="540"/>
        <w:jc w:val="both"/>
      </w:pPr>
      <w:r>
        <w:rPr>
          <w:sz w:val="20"/>
        </w:rPr>
        <w:t xml:space="preserve">2) толуол - на конечной стадии производства биоэтанола.</w:t>
      </w:r>
    </w:p>
    <w:p>
      <w:pPr>
        <w:pStyle w:val="0"/>
        <w:jc w:val="both"/>
      </w:pPr>
      <w:r>
        <w:rPr>
          <w:sz w:val="20"/>
        </w:rPr>
        <w:t xml:space="preserve">(п. 1.2 введен Федеральным </w:t>
      </w:r>
      <w:hyperlink w:history="0" r:id="rId45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history="0" w:anchor="P561"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0"/>
            <w:color w:val="0000ff"/>
          </w:rPr>
          <w:t xml:space="preserve">пунктами 1</w:t>
        </w:r>
      </w:hyperlink>
      <w:r>
        <w:rPr>
          <w:sz w:val="20"/>
        </w:rPr>
        <w:t xml:space="preserve"> и </w:t>
      </w:r>
      <w:hyperlink w:history="0" w:anchor="P566" w:tooltip="1.1. Биоэтанолом признается денатурированный этиловый спирт при условии содержания в нем следующих денатурирующих веществ:">
        <w:r>
          <w:rPr>
            <w:sz w:val="20"/>
            <w:color w:val="0000ff"/>
          </w:rPr>
          <w:t xml:space="preserve">1.1</w:t>
        </w:r>
      </w:hyperlink>
      <w:r>
        <w:rPr>
          <w:sz w:val="20"/>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pPr>
        <w:pStyle w:val="0"/>
        <w:jc w:val="both"/>
      </w:pPr>
      <w:r>
        <w:rPr>
          <w:sz w:val="20"/>
        </w:rPr>
        <w:t xml:space="preserve">(в ред. Федерального </w:t>
      </w:r>
      <w:hyperlink w:history="0" r:id="rId45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history="0" w:anchor="P561"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0"/>
            <w:color w:val="0000ff"/>
          </w:rPr>
          <w:t xml:space="preserve">пункте 1</w:t>
        </w:r>
      </w:hyperlink>
      <w:r>
        <w:rPr>
          <w:sz w:val="20"/>
        </w:rP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pPr>
        <w:pStyle w:val="0"/>
        <w:jc w:val="both"/>
      </w:pPr>
      <w:r>
        <w:rPr>
          <w:sz w:val="20"/>
        </w:rPr>
        <w:t xml:space="preserve">(п. 2.1 введен Федеральным </w:t>
      </w:r>
      <w:hyperlink w:history="0" r:id="rId455"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3. Утратил силу с 1 января 2021 года. - Федеральный </w:t>
      </w:r>
      <w:hyperlink w:history="0" r:id="rId45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bookmarkStart w:id="579" w:name="P579"/>
    <w:bookmarkEnd w:id="579"/>
    <w:p>
      <w:pPr>
        <w:pStyle w:val="0"/>
        <w:spacing w:before="200" w:line-rule="auto"/>
        <w:ind w:firstLine="540"/>
        <w:jc w:val="both"/>
      </w:pPr>
      <w:r>
        <w:rPr>
          <w:sz w:val="20"/>
        </w:rPr>
        <w:t xml:space="preserve">4. На этикетках спиртосодержащей непищевой продукции, предназначенной для розничной продажи, наряду с иной обязательной </w:t>
      </w:r>
      <w:hyperlink w:history="0" r:id="rId457" w:tooltip="Закон РФ от 07.02.1992 N 2300-1 (ред. от 08.08.2024) &quot;О защите прав потребителей&quot; {КонсультантПлюс}">
        <w:r>
          <w:rPr>
            <w:sz w:val="20"/>
            <w:color w:val="0000ff"/>
          </w:rPr>
          <w:t xml:space="preserve">информацией</w:t>
        </w:r>
      </w:hyperlink>
      <w:r>
        <w:rPr>
          <w:sz w:val="20"/>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pPr>
        <w:pStyle w:val="0"/>
        <w:jc w:val="both"/>
      </w:pPr>
      <w:r>
        <w:rPr>
          <w:sz w:val="20"/>
        </w:rPr>
        <w:t xml:space="preserve">(в ред. Федерального </w:t>
      </w:r>
      <w:hyperlink w:history="0" r:id="rId458"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29.12.2006 N 248-ФЗ)</w:t>
      </w:r>
    </w:p>
    <w:p>
      <w:pPr>
        <w:pStyle w:val="0"/>
        <w:spacing w:before="200" w:line-rule="auto"/>
        <w:ind w:firstLine="540"/>
        <w:jc w:val="both"/>
      </w:pPr>
      <w:r>
        <w:rPr>
          <w:sz w:val="20"/>
        </w:rPr>
        <w:t xml:space="preserve">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pPr>
        <w:pStyle w:val="0"/>
        <w:jc w:val="both"/>
      </w:pPr>
      <w:r>
        <w:rPr>
          <w:sz w:val="20"/>
        </w:rPr>
        <w:t xml:space="preserve">(п. 5 введен Федеральным </w:t>
      </w:r>
      <w:hyperlink w:history="0" r:id="rId459"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29.12.2006 N 248-ФЗ)</w:t>
      </w:r>
    </w:p>
    <w:p>
      <w:pPr>
        <w:pStyle w:val="0"/>
        <w:ind w:firstLine="540"/>
        <w:jc w:val="both"/>
      </w:pPr>
      <w:r>
        <w:rPr>
          <w:sz w:val="20"/>
        </w:rPr>
      </w:r>
    </w:p>
    <w:bookmarkStart w:id="584" w:name="P584"/>
    <w:bookmarkEnd w:id="584"/>
    <w:p>
      <w:pPr>
        <w:pStyle w:val="2"/>
        <w:outlineLvl w:val="1"/>
        <w:ind w:firstLine="540"/>
        <w:jc w:val="both"/>
      </w:pPr>
      <w:r>
        <w:rPr>
          <w:sz w:val="20"/>
        </w:rPr>
        <w:t xml:space="preserve">Статья 10.2. Документы, сопровождающие оборот этилового спирта, алкогольной и спиртосодержащей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46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ind w:firstLine="540"/>
        <w:jc w:val="both"/>
      </w:pPr>
      <w:r>
        <w:rPr>
          <w:sz w:val="20"/>
        </w:rPr>
      </w:r>
    </w:p>
    <w:bookmarkStart w:id="588" w:name="P588"/>
    <w:bookmarkEnd w:id="588"/>
    <w:p>
      <w:pPr>
        <w:pStyle w:val="0"/>
        <w:ind w:firstLine="540"/>
        <w:jc w:val="both"/>
      </w:pPr>
      <w:r>
        <w:rPr>
          <w:sz w:val="20"/>
        </w:rPr>
        <w:t xml:space="preserve">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pPr>
        <w:pStyle w:val="0"/>
        <w:jc w:val="both"/>
      </w:pPr>
      <w:r>
        <w:rPr>
          <w:sz w:val="20"/>
        </w:rPr>
        <w:t xml:space="preserve">(в ред. Федерального </w:t>
      </w:r>
      <w:hyperlink w:history="0" r:id="rId46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пп. 1 п. 1 ст. 10.2 излагается в новой редакции (</w:t>
            </w:r>
            <w:hyperlink w:history="0" r:id="rId462"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03.04.2023 N 108-ФЗ (ред. от 30.11.2024)). См. будущую </w:t>
            </w:r>
            <w:hyperlink w:history="0" r:id="rId463"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Товарно-транспортную накладную на бумажном носителе допускается использовать в качестве сопроводительных документов до 01.03.2027 (ФЗ от 29.05.2024 </w:t>
            </w:r>
            <w:hyperlink w:history="0" r:id="rId46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N 102-ФЗ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4" w:name="P594"/>
    <w:bookmarkEnd w:id="594"/>
    <w:p>
      <w:pPr>
        <w:pStyle w:val="0"/>
        <w:spacing w:before="260" w:line-rule="auto"/>
        <w:ind w:firstLine="540"/>
        <w:jc w:val="both"/>
      </w:pPr>
      <w:r>
        <w:rPr>
          <w:sz w:val="20"/>
        </w:rPr>
        <w:t xml:space="preserve">1) товарно-транспортная </w:t>
      </w:r>
      <w:hyperlink w:history="0" r:id="rId465"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накладная</w:t>
        </w:r>
      </w:hyperlink>
      <w:r>
        <w:rPr>
          <w:sz w:val="20"/>
        </w:rPr>
        <w:t xml:space="preserve">;</w:t>
      </w:r>
    </w:p>
    <w:p>
      <w:pPr>
        <w:pStyle w:val="0"/>
        <w:spacing w:before="200" w:line-rule="auto"/>
        <w:ind w:firstLine="540"/>
        <w:jc w:val="both"/>
      </w:pPr>
      <w:r>
        <w:rPr>
          <w:sz w:val="20"/>
        </w:rPr>
        <w:t xml:space="preserve">2) - 4) утратили силу с 1 января 2021 года. - Федеральный </w:t>
      </w:r>
      <w:hyperlink w:history="0" r:id="rId46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пп. 5 п. 1 ст. 10.2 в ДНР, ЛНР, Запорожской, Херсонской областях </w:t>
            </w:r>
            <w:hyperlink w:history="0" w:anchor="P2152" w:tooltip="1) до 1 января 2023 года не применяются положения пункта 7 статьи 9 и подпункта 5 пункта 1 статьи 10.2 настоящего Федерального закона;">
              <w:r>
                <w:rPr>
                  <w:sz w:val="20"/>
                  <w:color w:val="0000ff"/>
                </w:rPr>
                <w:t xml:space="preserve">применялся</w:t>
              </w:r>
            </w:hyperlink>
            <w:r>
              <w:rPr>
                <w:sz w:val="20"/>
                <w:color w:val="392c69"/>
              </w:rPr>
              <w:t xml:space="preserve"> с особенностями, установленными ст. 29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8" w:name="P598"/>
    <w:bookmarkEnd w:id="598"/>
    <w:p>
      <w:pPr>
        <w:pStyle w:val="0"/>
        <w:spacing w:before="260" w:line-rule="auto"/>
        <w:ind w:firstLine="540"/>
        <w:jc w:val="both"/>
      </w:pPr>
      <w:r>
        <w:rPr>
          <w:sz w:val="20"/>
        </w:rPr>
        <w:t xml:space="preserve">5) заверенные подписью руководителя организации и (при наличии печати) ее печатью копия </w:t>
      </w:r>
      <w:hyperlink w:history="0" r:id="rId467"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ной и (или) спиртосодержащей продукции и форматов их представления в электронном виде&quot; (Зарегистрировано в Минюсте России 23.07.2012 N 24975) {КонсультантПлюс}">
        <w:r>
          <w:rPr>
            <w:sz w:val="20"/>
            <w:color w:val="0000ff"/>
          </w:rPr>
          <w:t xml:space="preserve">извещения</w:t>
        </w:r>
      </w:hyperlink>
      <w:r>
        <w:rPr>
          <w:sz w:val="20"/>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w:history="0" r:id="rId468"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ной и (или) спиртосодержащей продукции и форматов их представления в электронном виде&quot; (Зарегистрировано в Минюсте России 23.07.2012 N 24975) {КонсультантПлюс}">
        <w:r>
          <w:rPr>
            <w:sz w:val="20"/>
            <w:color w:val="0000ff"/>
          </w:rPr>
          <w:t xml:space="preserve">извещения</w:t>
        </w:r>
      </w:hyperlink>
      <w:r>
        <w:rPr>
          <w:sz w:val="20"/>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pPr>
        <w:pStyle w:val="0"/>
        <w:jc w:val="both"/>
      </w:pPr>
      <w:r>
        <w:rPr>
          <w:sz w:val="20"/>
        </w:rPr>
        <w:t xml:space="preserve">(пп. 5 введен Федеральным </w:t>
      </w:r>
      <w:hyperlink w:history="0" r:id="rId46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Федеральных законов от 06.04.2015 </w:t>
      </w:r>
      <w:hyperlink w:history="0" r:id="rId47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rPr>
        <w:t xml:space="preserve">, от 29.06.2015 </w:t>
      </w:r>
      <w:hyperlink w:history="0" r:id="rId471"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182-ФЗ</w:t>
        </w:r>
      </w:hyperlink>
      <w:r>
        <w:rPr>
          <w:sz w:val="20"/>
        </w:rPr>
        <w:t xml:space="preserve">, от 28.11.2018 </w:t>
      </w:r>
      <w:hyperlink w:history="0" r:id="rId47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до 01.01.2023 сопроводительные документы, указанные в пп. 6 п. 1 ст. 10.2 не требовались, организациям, указанным в </w:t>
            </w:r>
            <w:hyperlink w:history="0" r:id="rId473"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2" w:name="P602"/>
    <w:bookmarkEnd w:id="602"/>
    <w:p>
      <w:pPr>
        <w:pStyle w:val="0"/>
        <w:spacing w:before="260" w:line-rule="auto"/>
        <w:ind w:firstLine="540"/>
        <w:jc w:val="both"/>
      </w:pPr>
      <w:r>
        <w:rPr>
          <w:sz w:val="20"/>
        </w:rPr>
        <w:t xml:space="preserve">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jc w:val="both"/>
      </w:pPr>
      <w:r>
        <w:rPr>
          <w:sz w:val="20"/>
        </w:rPr>
        <w:t xml:space="preserve">(пп. 6 введен Федеральным </w:t>
      </w:r>
      <w:hyperlink w:history="0" r:id="rId47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history="0" w:anchor="P594" w:tooltip="1) товарно-транспортная накладная;">
        <w:r>
          <w:rPr>
            <w:sz w:val="20"/>
            <w:color w:val="0000ff"/>
          </w:rPr>
          <w:t xml:space="preserve">подпункте 1 пункта 1</w:t>
        </w:r>
      </w:hyperlink>
      <w:r>
        <w:rPr>
          <w:sz w:val="20"/>
        </w:rPr>
        <w:t xml:space="preserve"> настоящей статьи.</w:t>
      </w:r>
    </w:p>
    <w:p>
      <w:pPr>
        <w:pStyle w:val="0"/>
        <w:jc w:val="both"/>
      </w:pPr>
      <w:r>
        <w:rPr>
          <w:sz w:val="20"/>
        </w:rPr>
        <w:t xml:space="preserve">(в ред. Федеральных законов от 28.12.2017 </w:t>
      </w:r>
      <w:hyperlink w:history="0" r:id="rId47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22.12.2020 </w:t>
      </w:r>
      <w:hyperlink w:history="0" r:id="rId4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history="0" w:anchor="P588" w:tooltip="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w:r>
          <w:rPr>
            <w:sz w:val="20"/>
            <w:color w:val="0000ff"/>
          </w:rPr>
          <w:t xml:space="preserve">пункте 1</w:t>
        </w:r>
      </w:hyperlink>
      <w:r>
        <w:rPr>
          <w:sz w:val="20"/>
        </w:rPr>
        <w:t xml:space="preserve"> настоящей статьи, считаются продукцией, находящейся в </w:t>
      </w:r>
      <w:hyperlink w:history="0" r:id="rId477"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незаконном обороте</w:t>
        </w:r>
      </w:hyperlink>
      <w:r>
        <w:rPr>
          <w:sz w:val="20"/>
        </w:rPr>
        <w:t xml:space="preserve">.</w:t>
      </w:r>
    </w:p>
    <w:p>
      <w:pPr>
        <w:pStyle w:val="0"/>
        <w:spacing w:before="200" w:line-rule="auto"/>
        <w:ind w:firstLine="540"/>
        <w:jc w:val="both"/>
      </w:pPr>
      <w:r>
        <w:rPr>
          <w:sz w:val="20"/>
        </w:rP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history="0" w:anchor="P598"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
        <w:r>
          <w:rPr>
            <w:sz w:val="20"/>
            <w:color w:val="0000ff"/>
          </w:rPr>
          <w:t xml:space="preserve">подпунктах 5</w:t>
        </w:r>
      </w:hyperlink>
      <w:r>
        <w:rPr>
          <w:sz w:val="20"/>
        </w:rPr>
        <w:t xml:space="preserve"> и </w:t>
      </w:r>
      <w:hyperlink w:history="0" w:anchor="P602" w:tooltip="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r>
          <w:rPr>
            <w:sz w:val="20"/>
            <w:color w:val="0000ff"/>
          </w:rPr>
          <w:t xml:space="preserve">6 пункта 1</w:t>
        </w:r>
      </w:hyperlink>
      <w:r>
        <w:rPr>
          <w:sz w:val="20"/>
        </w:rPr>
        <w:t xml:space="preserve"> настоящей статьи, не требуются.</w:t>
      </w:r>
    </w:p>
    <w:p>
      <w:pPr>
        <w:pStyle w:val="0"/>
        <w:jc w:val="both"/>
      </w:pPr>
      <w:r>
        <w:rPr>
          <w:sz w:val="20"/>
        </w:rPr>
        <w:t xml:space="preserve">(п. 2.1 введен Федеральным </w:t>
      </w:r>
      <w:hyperlink w:history="0" r:id="rId47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Федеральных законов от 29.07.2017 </w:t>
      </w:r>
      <w:hyperlink w:history="0" r:id="rId47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28.12.2017 </w:t>
      </w:r>
      <w:hyperlink w:history="0" r:id="rId48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22.12.2020 </w:t>
      </w:r>
      <w:hyperlink w:history="0" r:id="rId4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3. Утратил силу с 1 января 2021 года. - Федеральный </w:t>
      </w:r>
      <w:hyperlink w:history="0" r:id="rId48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pPr>
      <w:r>
        <w:rPr>
          <w:sz w:val="20"/>
        </w:rPr>
      </w:r>
    </w:p>
    <w:bookmarkStart w:id="611" w:name="P611"/>
    <w:bookmarkEnd w:id="611"/>
    <w:p>
      <w:pPr>
        <w:pStyle w:val="2"/>
        <w:outlineLvl w:val="1"/>
        <w:ind w:firstLine="540"/>
        <w:jc w:val="both"/>
      </w:pPr>
      <w:r>
        <w:rPr>
          <w:sz w:val="20"/>
        </w:rPr>
        <w:t xml:space="preserve">Статья 11. Особые требования к производству и обороту этилового спирта, алкогольной и спиртосодержащей продукции</w:t>
      </w:r>
    </w:p>
    <w:p>
      <w:pPr>
        <w:pStyle w:val="0"/>
        <w:jc w:val="both"/>
      </w:pPr>
      <w:r>
        <w:rPr>
          <w:sz w:val="20"/>
        </w:rPr>
        <w:t xml:space="preserve">(в ред. Федеральных законов от 21.07.2005 </w:t>
      </w:r>
      <w:hyperlink w:history="0" r:id="rId48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rPr>
        <w:t xml:space="preserve">, от 18.07.2011 </w:t>
      </w:r>
      <w:hyperlink w:history="0" r:id="rId48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11.03.2024 </w:t>
      </w:r>
      <w:hyperlink w:history="0" r:id="rId485"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rPr>
        <w:t xml:space="preserve">)</w:t>
      </w:r>
    </w:p>
    <w:p>
      <w:pPr>
        <w:pStyle w:val="0"/>
      </w:pPr>
      <w:r>
        <w:rPr>
          <w:sz w:val="20"/>
        </w:rPr>
      </w:r>
    </w:p>
    <w:p>
      <w:pPr>
        <w:pStyle w:val="0"/>
        <w:ind w:firstLine="540"/>
        <w:jc w:val="both"/>
      </w:pPr>
      <w:r>
        <w:rPr>
          <w:sz w:val="20"/>
        </w:rP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w:history="0" r:id="rId486"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сельскохозяйственные товаропроизводители</w:t>
        </w:r>
      </w:hyperlink>
      <w:r>
        <w:rPr>
          <w:sz w:val="20"/>
        </w:rPr>
        <w:t xml:space="preserve">.</w:t>
      </w:r>
    </w:p>
    <w:p>
      <w:pPr>
        <w:pStyle w:val="0"/>
        <w:jc w:val="both"/>
      </w:pPr>
      <w:r>
        <w:rPr>
          <w:sz w:val="20"/>
        </w:rPr>
        <w:t xml:space="preserve">(в ред. Федеральных законов от 22.12.2020 </w:t>
      </w:r>
      <w:hyperlink w:history="0" r:id="rId48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4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bookmarkStart w:id="616" w:name="P616"/>
    <w:bookmarkEnd w:id="616"/>
    <w:p>
      <w:pPr>
        <w:pStyle w:val="0"/>
        <w:spacing w:before="200" w:line-rule="auto"/>
        <w:ind w:firstLine="540"/>
        <w:jc w:val="both"/>
      </w:pPr>
      <w:r>
        <w:rPr>
          <w:sz w:val="20"/>
        </w:rPr>
        <w:t xml:space="preserve">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w:t>
      </w:r>
    </w:p>
    <w:p>
      <w:pPr>
        <w:pStyle w:val="0"/>
        <w:jc w:val="both"/>
      </w:pPr>
      <w:r>
        <w:rPr>
          <w:sz w:val="20"/>
        </w:rPr>
        <w:t xml:space="preserve">(абзац введен Федеральным </w:t>
      </w:r>
      <w:hyperlink w:history="0" r:id="rId48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Федеральных законов от 22.12.2020 </w:t>
      </w:r>
      <w:hyperlink w:history="0" r:id="rId4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49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08.08.2024 </w:t>
      </w:r>
      <w:hyperlink w:history="0" r:id="rId49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Розничная продажа спиртосодержащей непищевой продукции осуществляется организациями и индивидуальными предпринимателями.</w:t>
      </w:r>
    </w:p>
    <w:p>
      <w:pPr>
        <w:pStyle w:val="0"/>
        <w:spacing w:before="200" w:line-rule="auto"/>
        <w:ind w:firstLine="540"/>
        <w:jc w:val="both"/>
      </w:pPr>
      <w:r>
        <w:rPr>
          <w:sz w:val="20"/>
        </w:rPr>
        <w:t xml:space="preserve">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pPr>
        <w:pStyle w:val="0"/>
        <w:jc w:val="both"/>
      </w:pPr>
      <w:r>
        <w:rPr>
          <w:sz w:val="20"/>
        </w:rPr>
        <w:t xml:space="preserve">(абзац введен Федеральным </w:t>
      </w:r>
      <w:hyperlink w:history="0" r:id="rId49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Правительство Российской Федерации устанавливает </w:t>
      </w:r>
      <w:hyperlink w:history="0" r:id="rId494" w:tooltip="Постановление Правительства РФ от 10.12.2018 N 1505 &quot;Об ограничении условий и мест розничной продажи спиртосодержащей непищевой продукции&quot; {КонсультантПлюс}">
        <w:r>
          <w:rPr>
            <w:sz w:val="20"/>
            <w:color w:val="0000ff"/>
          </w:rPr>
          <w:t xml:space="preserve">ограничения</w:t>
        </w:r>
      </w:hyperlink>
      <w:r>
        <w:rPr>
          <w:sz w:val="20"/>
        </w:rP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pPr>
        <w:pStyle w:val="0"/>
        <w:jc w:val="both"/>
      </w:pPr>
      <w:r>
        <w:rPr>
          <w:sz w:val="20"/>
        </w:rPr>
        <w:t xml:space="preserve">(абзац введен Федеральным </w:t>
      </w:r>
      <w:hyperlink w:history="0" r:id="rId49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Предусмотренный настоящим Федеральным законом порядок производства и оборота вина, игристого вина, который осуществляется сельскохозяйственными товаропроизводителями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распространяется в том числе на осуществление ими производства и оборота вина, игристого вина с защищенным географическим указанием, с защищенным наименованием места происхождения.</w:t>
      </w:r>
    </w:p>
    <w:p>
      <w:pPr>
        <w:pStyle w:val="0"/>
        <w:jc w:val="both"/>
      </w:pPr>
      <w:r>
        <w:rPr>
          <w:sz w:val="20"/>
        </w:rPr>
        <w:t xml:space="preserve">(абзац введен Федеральным </w:t>
      </w:r>
      <w:hyperlink w:history="0" r:id="rId49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 в ред. Федерального </w:t>
      </w:r>
      <w:hyperlink w:history="0" r:id="rId49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pPr>
        <w:pStyle w:val="0"/>
        <w:jc w:val="both"/>
      </w:pPr>
      <w:r>
        <w:rPr>
          <w:sz w:val="20"/>
        </w:rPr>
        <w:t xml:space="preserve">(абзац введен Федеральным </w:t>
      </w:r>
      <w:hyperlink w:history="0" r:id="rId49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w:history="0" r:id="rId499"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quot; {КонсультантПлюс}">
        <w:r>
          <w:rPr>
            <w:sz w:val="20"/>
            <w:color w:val="0000ff"/>
          </w:rPr>
          <w:t xml:space="preserve">правилами</w:t>
        </w:r>
      </w:hyperlink>
      <w:r>
        <w:rPr>
          <w:sz w:val="20"/>
        </w:rP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pPr>
        <w:pStyle w:val="0"/>
        <w:jc w:val="both"/>
      </w:pPr>
      <w:r>
        <w:rPr>
          <w:sz w:val="20"/>
        </w:rPr>
        <w:t xml:space="preserve">(абзац введен Федеральным </w:t>
      </w:r>
      <w:hyperlink w:history="0" r:id="rId50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Лица, которые в соответствии с настоящим Федеральным законом вправе осуществлять оборот спиртосодержащей непищевой продукции, осуществляют оборот спиртосодержащей непищевой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 Российской Федерации.</w:t>
      </w:r>
    </w:p>
    <w:p>
      <w:pPr>
        <w:pStyle w:val="0"/>
        <w:jc w:val="both"/>
      </w:pPr>
      <w:r>
        <w:rPr>
          <w:sz w:val="20"/>
        </w:rPr>
        <w:t xml:space="preserve">(абзац введен Федеральным </w:t>
      </w:r>
      <w:hyperlink w:history="0" r:id="rId50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pStyle w:val="0"/>
        <w:jc w:val="both"/>
      </w:pPr>
      <w:r>
        <w:rPr>
          <w:sz w:val="20"/>
        </w:rPr>
        <w:t xml:space="preserve">(п. 1 в ред. Федерального </w:t>
      </w:r>
      <w:hyperlink w:history="0" r:id="rId50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11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5" w:name="P635"/>
    <w:bookmarkEnd w:id="635"/>
    <w:p>
      <w:pPr>
        <w:pStyle w:val="0"/>
        <w:spacing w:before="260" w:line-rule="auto"/>
        <w:ind w:firstLine="540"/>
        <w:jc w:val="both"/>
      </w:pPr>
      <w:r>
        <w:rPr>
          <w:sz w:val="20"/>
        </w:rPr>
        <w:t xml:space="preserve">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pPr>
        <w:pStyle w:val="0"/>
        <w:spacing w:before="200" w:line-rule="auto"/>
        <w:ind w:firstLine="540"/>
        <w:jc w:val="both"/>
      </w:pPr>
      <w:r>
        <w:rPr>
          <w:sz w:val="20"/>
        </w:rPr>
        <w:t xml:space="preserve">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pPr>
        <w:pStyle w:val="0"/>
        <w:jc w:val="both"/>
      </w:pPr>
      <w:r>
        <w:rPr>
          <w:sz w:val="20"/>
        </w:rPr>
        <w:t xml:space="preserve">(абзац введен Федеральным </w:t>
      </w:r>
      <w:hyperlink w:history="0" r:id="rId50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w:t>
      </w:r>
    </w:p>
    <w:p>
      <w:pPr>
        <w:pStyle w:val="0"/>
        <w:jc w:val="both"/>
      </w:pPr>
      <w:r>
        <w:rPr>
          <w:sz w:val="20"/>
        </w:rPr>
        <w:t xml:space="preserve">(п. 2.1 введен Федеральным </w:t>
      </w:r>
      <w:hyperlink w:history="0" r:id="rId504"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 в ред. Федеральных законов от 29.12.2006 </w:t>
      </w:r>
      <w:hyperlink w:history="0" r:id="rId505"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248-ФЗ</w:t>
        </w:r>
      </w:hyperlink>
      <w:r>
        <w:rPr>
          <w:sz w:val="20"/>
        </w:rPr>
        <w:t xml:space="preserve">, от 18.07.2011 </w:t>
      </w:r>
      <w:hyperlink w:history="0" r:id="rId50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11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1" w:name="P641"/>
    <w:bookmarkEnd w:id="641"/>
    <w:p>
      <w:pPr>
        <w:pStyle w:val="0"/>
        <w:spacing w:before="260" w:line-rule="auto"/>
        <w:ind w:firstLine="540"/>
        <w:jc w:val="both"/>
      </w:pPr>
      <w:r>
        <w:rPr>
          <w:sz w:val="20"/>
        </w:rPr>
        <w:t xml:space="preserve">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pPr>
        <w:pStyle w:val="0"/>
        <w:jc w:val="both"/>
      </w:pPr>
      <w:r>
        <w:rPr>
          <w:sz w:val="20"/>
        </w:rPr>
        <w:t xml:space="preserve">(п. 2.2 введен Федеральным </w:t>
      </w:r>
      <w:hyperlink w:history="0" r:id="rId50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 в ред. Федерального </w:t>
      </w:r>
      <w:hyperlink w:history="0" r:id="rId50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1 - 2 п. 2.3 ст. 11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абз. 1 - 2 п. 2.3 ст. 11 частично не применяются на территориях Крыма и Севастополя в отношении лиц, указанных в </w:t>
            </w:r>
            <w:r>
              <w:rPr>
                <w:sz w:val="20"/>
                <w:color w:val="392c69"/>
              </w:rPr>
              <w:t xml:space="preserve">ст. 27</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7" w:name="P647"/>
    <w:bookmarkEnd w:id="647"/>
    <w:p>
      <w:pPr>
        <w:pStyle w:val="0"/>
        <w:spacing w:before="260" w:line-rule="auto"/>
        <w:ind w:firstLine="540"/>
        <w:jc w:val="both"/>
      </w:pPr>
      <w:r>
        <w:rPr>
          <w:sz w:val="20"/>
        </w:rP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w:history="0" r:id="rId509" w:tooltip="Приказ Минфина России от 27.11.2020 N 289н (ред. от 01.09.2022) &quot;Об утверждении Требований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держащих лекарственных средств и медицинских изделий) продукции, расфасованной в потребительскую тару (упаковку), при осуществлении деятельности по ее производству и обороту (за исключением розничной продажи)&quot; (Зарегистрировано в Минюсте России 21.12.2 {КонсультантПлюс}">
        <w:r>
          <w:rPr>
            <w:sz w:val="20"/>
            <w:color w:val="0000ff"/>
          </w:rPr>
          <w:t xml:space="preserve">требованиям</w:t>
        </w:r>
      </w:hyperlink>
      <w:r>
        <w:rPr>
          <w:sz w:val="20"/>
        </w:rP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pPr>
        <w:pStyle w:val="0"/>
        <w:jc w:val="both"/>
      </w:pPr>
      <w:r>
        <w:rPr>
          <w:sz w:val="20"/>
        </w:rPr>
        <w:t xml:space="preserve">(в ред. Федеральных законов от 29.07.2017 </w:t>
      </w:r>
      <w:hyperlink w:history="0" r:id="rId51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51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5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bookmarkStart w:id="649" w:name="P649"/>
    <w:bookmarkEnd w:id="649"/>
    <w:p>
      <w:pPr>
        <w:pStyle w:val="0"/>
        <w:spacing w:before="200" w:line-rule="auto"/>
        <w:ind w:firstLine="540"/>
        <w:jc w:val="both"/>
      </w:pPr>
      <w:r>
        <w:rPr>
          <w:sz w:val="20"/>
        </w:rPr>
        <w:t xml:space="preserve">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pPr>
        <w:pStyle w:val="0"/>
        <w:jc w:val="both"/>
      </w:pPr>
      <w:r>
        <w:rPr>
          <w:sz w:val="20"/>
        </w:rPr>
        <w:t xml:space="preserve">(в ред. Федеральных законов от 28.12.2017 </w:t>
      </w:r>
      <w:hyperlink w:history="0" r:id="rId51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22.12.2020 </w:t>
      </w:r>
      <w:hyperlink w:history="0" r:id="rId5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являющиеся объектами недвижимого имущества, в собственности, аренде или на ином законном основании.</w:t>
      </w:r>
    </w:p>
    <w:p>
      <w:pPr>
        <w:pStyle w:val="0"/>
        <w:jc w:val="both"/>
      </w:pPr>
      <w:r>
        <w:rPr>
          <w:sz w:val="20"/>
        </w:rPr>
        <w:t xml:space="preserve">(абзац введен Федеральным </w:t>
      </w:r>
      <w:hyperlink w:history="0" r:id="rId51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Федеральных законов от 02.07.2021 </w:t>
      </w:r>
      <w:hyperlink w:history="0" r:id="rId5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08.08.2024 </w:t>
      </w:r>
      <w:hyperlink w:history="0" r:id="rId51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Виноградники должны принадлежать сельскохозяйственным товаропроизводителям на праве собственности, аренды или на ином законном основании.</w:t>
      </w:r>
    </w:p>
    <w:p>
      <w:pPr>
        <w:pStyle w:val="0"/>
        <w:jc w:val="both"/>
      </w:pPr>
      <w:r>
        <w:rPr>
          <w:sz w:val="20"/>
        </w:rPr>
        <w:t xml:space="preserve">(абзац введен Федеральным </w:t>
      </w:r>
      <w:hyperlink w:history="0" r:id="rId51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51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Не допускается производство спиртосодержащей непищевой продукции, а также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pPr>
        <w:pStyle w:val="0"/>
        <w:jc w:val="both"/>
      </w:pPr>
      <w:r>
        <w:rPr>
          <w:sz w:val="20"/>
        </w:rPr>
        <w:t xml:space="preserve">(в ред. Федеральных законов от 31.12.2014 </w:t>
      </w:r>
      <w:hyperlink w:history="0" r:id="rId52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30.11.2024 </w:t>
      </w:r>
      <w:hyperlink w:history="0" r:id="rId52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jc w:val="both"/>
      </w:pPr>
      <w:r>
        <w:rPr>
          <w:sz w:val="20"/>
        </w:rPr>
        <w:t xml:space="preserve">(п. 2.3 введен Федеральным </w:t>
      </w:r>
      <w:hyperlink w:history="0" r:id="rId52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bookmarkStart w:id="658" w:name="P658"/>
    <w:bookmarkEnd w:id="658"/>
    <w:p>
      <w:pPr>
        <w:pStyle w:val="0"/>
        <w:spacing w:before="200" w:line-rule="auto"/>
        <w:ind w:firstLine="540"/>
        <w:jc w:val="both"/>
      </w:pPr>
      <w:r>
        <w:rPr>
          <w:sz w:val="20"/>
        </w:rP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w:history="0" r:id="rId523"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о виноградарстве и виноделии с учетом положений настоящего Федерального закона.</w:t>
      </w:r>
    </w:p>
    <w:p>
      <w:pPr>
        <w:pStyle w:val="0"/>
        <w:jc w:val="both"/>
      </w:pPr>
      <w:r>
        <w:rPr>
          <w:sz w:val="20"/>
        </w:rPr>
        <w:t xml:space="preserve">(п. 2.4 в ред. Федерального </w:t>
      </w:r>
      <w:hyperlink w:history="0" r:id="rId52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2.5. Утратил силу. - Федеральный </w:t>
      </w:r>
      <w:hyperlink w:history="0" r:id="rId5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spacing w:before="200" w:line-rule="auto"/>
        <w:ind w:firstLine="540"/>
        <w:jc w:val="both"/>
      </w:pPr>
      <w:r>
        <w:rPr>
          <w:sz w:val="20"/>
        </w:rP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пункте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пункте 2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jc w:val="both"/>
      </w:pPr>
      <w:r>
        <w:rPr>
          <w:sz w:val="20"/>
        </w:rPr>
        <w:t xml:space="preserve">(п. 2.6 введен Федеральным </w:t>
      </w:r>
      <w:hyperlink w:history="0" r:id="rId52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pPr>
        <w:pStyle w:val="0"/>
        <w:jc w:val="both"/>
      </w:pPr>
      <w:r>
        <w:rPr>
          <w:sz w:val="20"/>
        </w:rPr>
        <w:t xml:space="preserve">(п. 2.7 введен Федеральным </w:t>
      </w:r>
      <w:hyperlink w:history="0" r:id="rId528"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bookmarkStart w:id="667" w:name="P667"/>
    <w:bookmarkEnd w:id="667"/>
    <w:p>
      <w:pPr>
        <w:pStyle w:val="0"/>
        <w:spacing w:before="200" w:line-rule="auto"/>
        <w:ind w:firstLine="540"/>
        <w:jc w:val="both"/>
      </w:pPr>
      <w:r>
        <w:rPr>
          <w:sz w:val="20"/>
        </w:rPr>
        <w:t xml:space="preserve">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pPr>
        <w:pStyle w:val="0"/>
        <w:spacing w:before="200" w:line-rule="auto"/>
        <w:ind w:firstLine="540"/>
        <w:jc w:val="both"/>
      </w:pPr>
      <w:r>
        <w:rPr>
          <w:sz w:val="20"/>
        </w:rPr>
        <w:t xml:space="preserve">наименовании алкогольной продукции;</w:t>
      </w:r>
    </w:p>
    <w:p>
      <w:pPr>
        <w:pStyle w:val="0"/>
        <w:spacing w:before="200" w:line-rule="auto"/>
        <w:ind w:firstLine="540"/>
        <w:jc w:val="both"/>
      </w:pPr>
      <w:r>
        <w:rPr>
          <w:sz w:val="20"/>
        </w:rPr>
        <w:t xml:space="preserve">цене алкогольной продукции;</w:t>
      </w:r>
    </w:p>
    <w:p>
      <w:pPr>
        <w:pStyle w:val="0"/>
        <w:spacing w:before="200" w:line-rule="auto"/>
        <w:ind w:firstLine="540"/>
        <w:jc w:val="both"/>
      </w:pPr>
      <w:r>
        <w:rPr>
          <w:sz w:val="20"/>
        </w:rPr>
        <w:t xml:space="preserve">наименовании производителя (юридическом адресе);</w:t>
      </w:r>
    </w:p>
    <w:p>
      <w:pPr>
        <w:pStyle w:val="0"/>
        <w:spacing w:before="200" w:line-rule="auto"/>
        <w:ind w:firstLine="540"/>
        <w:jc w:val="both"/>
      </w:pPr>
      <w:r>
        <w:rPr>
          <w:sz w:val="20"/>
        </w:rPr>
        <w:t xml:space="preserve">стране происхождения алкогольной продукции;</w:t>
      </w:r>
    </w:p>
    <w:p>
      <w:pPr>
        <w:pStyle w:val="0"/>
        <w:spacing w:before="200" w:line-rule="auto"/>
        <w:ind w:firstLine="540"/>
        <w:jc w:val="both"/>
      </w:pPr>
      <w:r>
        <w:rPr>
          <w:sz w:val="20"/>
        </w:rPr>
        <w:t xml:space="preserve">сертификации алкогольной продукции или декларировании ее соответствия;</w:t>
      </w:r>
    </w:p>
    <w:p>
      <w:pPr>
        <w:pStyle w:val="0"/>
        <w:jc w:val="both"/>
      </w:pPr>
      <w:r>
        <w:rPr>
          <w:sz w:val="20"/>
        </w:rPr>
        <w:t xml:space="preserve">(в ред. Федерального </w:t>
      </w:r>
      <w:hyperlink w:history="0" r:id="rId529"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7 п. 3 ст. 11 вносятся изменения (</w:t>
            </w:r>
            <w:hyperlink w:history="0" r:id="rId53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государственных стандартах, требованиям которых алкогольная продукция должна соответствовать;</w:t>
      </w:r>
    </w:p>
    <w:p>
      <w:pPr>
        <w:pStyle w:val="0"/>
        <w:spacing w:before="200" w:line-rule="auto"/>
        <w:ind w:firstLine="540"/>
        <w:jc w:val="both"/>
      </w:pPr>
      <w:r>
        <w:rPr>
          <w:sz w:val="20"/>
        </w:rPr>
        <w:t xml:space="preserve">объеме алкогольной продукции в потребительской таре;</w:t>
      </w:r>
    </w:p>
    <w:p>
      <w:pPr>
        <w:pStyle w:val="0"/>
        <w:spacing w:before="200" w:line-rule="auto"/>
        <w:ind w:firstLine="540"/>
        <w:jc w:val="both"/>
      </w:pPr>
      <w:r>
        <w:rPr>
          <w:sz w:val="20"/>
        </w:rPr>
        <w:t xml:space="preserve">наименованиях основных ингредиентов, влияющих на вкус и аромат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10 п. 3 ст. 11 вносятся изменения (</w:t>
            </w:r>
            <w:hyperlink w:history="0" r:id="rId5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pPr>
        <w:pStyle w:val="0"/>
        <w:spacing w:before="200" w:line-rule="auto"/>
        <w:ind w:firstLine="540"/>
        <w:jc w:val="both"/>
      </w:pPr>
      <w:r>
        <w:rPr>
          <w:sz w:val="20"/>
        </w:rPr>
        <w:t xml:space="preserve">дате изготовления и сроке использования или конечном сроке использования;</w:t>
      </w:r>
    </w:p>
    <w:p>
      <w:pPr>
        <w:pStyle w:val="0"/>
        <w:spacing w:before="200" w:line-rule="auto"/>
        <w:ind w:firstLine="540"/>
        <w:jc w:val="both"/>
      </w:pPr>
      <w:r>
        <w:rPr>
          <w:sz w:val="20"/>
        </w:rPr>
        <w:t xml:space="preserve">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pPr>
        <w:pStyle w:val="0"/>
        <w:jc w:val="both"/>
      </w:pPr>
      <w:r>
        <w:rPr>
          <w:sz w:val="20"/>
        </w:rPr>
        <w:t xml:space="preserve">(абзац введен Федеральным </w:t>
      </w:r>
      <w:hyperlink w:history="0" r:id="rId53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вреде употребления алкогольной продукции для здоровья.</w:t>
      </w:r>
    </w:p>
    <w:p>
      <w:pPr>
        <w:pStyle w:val="0"/>
        <w:jc w:val="both"/>
      </w:pPr>
      <w:r>
        <w:rPr>
          <w:sz w:val="20"/>
        </w:rPr>
        <w:t xml:space="preserve">(абзац введен Федеральным </w:t>
      </w:r>
      <w:hyperlink w:history="0" r:id="rId5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Указанная информация доводится до потребителей в порядке, установленном Правительством Российской Федерации.</w:t>
      </w:r>
    </w:p>
    <w:p>
      <w:pPr>
        <w:pStyle w:val="0"/>
        <w:spacing w:before="200" w:line-rule="auto"/>
        <w:ind w:firstLine="540"/>
        <w:jc w:val="both"/>
      </w:pPr>
      <w:r>
        <w:rPr>
          <w:sz w:val="20"/>
        </w:rPr>
        <w:t xml:space="preserve">К особенностям розничной продажи винодельческой продукции применяется </w:t>
      </w:r>
      <w:hyperlink w:history="0" r:id="rId534"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w:t>
        </w:r>
      </w:hyperlink>
      <w:r>
        <w:rPr>
          <w:sz w:val="20"/>
        </w:rPr>
        <w:t xml:space="preserve"> о виноградарстве и виноделии, если иное не установлено настоящим Федеральным законом.</w:t>
      </w:r>
    </w:p>
    <w:p>
      <w:pPr>
        <w:pStyle w:val="0"/>
        <w:jc w:val="both"/>
      </w:pPr>
      <w:r>
        <w:rPr>
          <w:sz w:val="20"/>
        </w:rPr>
        <w:t xml:space="preserve">(абзац введен Федеральным </w:t>
      </w:r>
      <w:hyperlink w:history="0" r:id="rId53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spacing w:before="200" w:line-rule="auto"/>
        <w:ind w:firstLine="540"/>
        <w:jc w:val="both"/>
      </w:pPr>
      <w:r>
        <w:rPr>
          <w:sz w:val="20"/>
        </w:rPr>
        <w:t xml:space="preserve">4. Потребительская упаковка алкогольной продукции должна обеспечивать возможность визуального определения факта ее вскрытия.</w:t>
      </w:r>
    </w:p>
    <w:p>
      <w:pPr>
        <w:pStyle w:val="0"/>
        <w:jc w:val="both"/>
      </w:pPr>
      <w:r>
        <w:rPr>
          <w:sz w:val="20"/>
        </w:rPr>
        <w:t xml:space="preserve">(п. 4 в ред. Федерального </w:t>
      </w:r>
      <w:hyperlink w:history="0" r:id="rId53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692" w:name="P692"/>
    <w:bookmarkEnd w:id="692"/>
    <w:p>
      <w:pPr>
        <w:pStyle w:val="0"/>
        <w:spacing w:before="200" w:line-rule="auto"/>
        <w:ind w:firstLine="540"/>
        <w:jc w:val="both"/>
      </w:pPr>
      <w:r>
        <w:rPr>
          <w:sz w:val="20"/>
        </w:rP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w:t>
      </w:r>
      <w:r>
        <w:rPr>
          <w:sz w:val="20"/>
        </w:rPr>
        <w:t xml:space="preserve">цен</w:t>
      </w:r>
      <w:r>
        <w:rPr>
          <w:sz w:val="20"/>
        </w:rPr>
        <w:t xml:space="preserve">, установленных регулирующим органом.</w:t>
      </w:r>
    </w:p>
    <w:p>
      <w:pPr>
        <w:pStyle w:val="0"/>
        <w:jc w:val="both"/>
      </w:pPr>
      <w:r>
        <w:rPr>
          <w:sz w:val="20"/>
        </w:rPr>
        <w:t xml:space="preserve">(п. 5 введен Федеральным </w:t>
      </w:r>
      <w:hyperlink w:history="0" r:id="rId5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5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pPr>
        <w:pStyle w:val="0"/>
        <w:jc w:val="both"/>
      </w:pPr>
      <w:r>
        <w:rPr>
          <w:sz w:val="20"/>
        </w:rPr>
        <w:t xml:space="preserve">(п. 6 введен Федеральным </w:t>
      </w:r>
      <w:hyperlink w:history="0" r:id="rId53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до 01.01.2024 п. 6.1 ст. 11 не применяется в отношении лиц, указанных в </w:t>
            </w:r>
            <w:r>
              <w:rPr>
                <w:sz w:val="20"/>
                <w:color w:val="392c69"/>
              </w:rPr>
              <w:t xml:space="preserve">ст. 29</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8" w:name="P698"/>
    <w:bookmarkEnd w:id="698"/>
    <w:p>
      <w:pPr>
        <w:pStyle w:val="0"/>
        <w:spacing w:before="260" w:line-rule="auto"/>
        <w:ind w:firstLine="540"/>
        <w:jc w:val="both"/>
      </w:pPr>
      <w:r>
        <w:rPr>
          <w:sz w:val="20"/>
        </w:rPr>
        <w:t xml:space="preserve">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spacing w:before="200" w:line-rule="auto"/>
        <w:ind w:firstLine="540"/>
        <w:jc w:val="both"/>
      </w:pPr>
      <w:r>
        <w:rPr>
          <w:sz w:val="20"/>
        </w:rP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pPr>
        <w:pStyle w:val="0"/>
        <w:spacing w:before="200" w:line-rule="auto"/>
        <w:ind w:firstLine="540"/>
        <w:jc w:val="both"/>
      </w:pPr>
      <w:r>
        <w:rPr>
          <w:sz w:val="20"/>
        </w:rP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pPr>
        <w:pStyle w:val="0"/>
        <w:jc w:val="both"/>
      </w:pPr>
      <w:r>
        <w:rPr>
          <w:sz w:val="20"/>
        </w:rPr>
        <w:t xml:space="preserve">(п. 6.1 в ред. Федерального </w:t>
      </w:r>
      <w:hyperlink w:history="0" r:id="rId54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7. Утратил силу с 1 января 2021 года. - Федеральный </w:t>
      </w:r>
      <w:hyperlink w:history="0" r:id="rId54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w:history="0" r:id="rId542" w:tooltip="Приказ Роспотребнадзора от 21.08.2018 N 696 &quot;Об утверждении перечня тонизирующих веществ (компонентов), которые не могут содержаться в алкогольной продукции с содержанием этилового спирта менее 15 процентов объема готовой продукции при ее производстве (за исключением производства в целях вывоза за пределы территории Российской Федерации (экспорта) и (или) обороте (за исключением закупки, поставок, хранения и (или) перевозок в целях вывоза за пределы территории Российской Федерации (экспорта)&quot; (Зарегистриров {КонсультантПлюс}">
        <w:r>
          <w:rPr>
            <w:sz w:val="20"/>
            <w:color w:val="0000ff"/>
          </w:rPr>
          <w:t xml:space="preserve">Перечень</w:t>
        </w:r>
      </w:hyperlink>
      <w:r>
        <w:rPr>
          <w:sz w:val="20"/>
        </w:rP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54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11 применяется с 01.09.2026 в отношении организаций, осуществляющих производство этилового спирта на 01.09.2024 (ФЗ от 11.03.2024 </w:t>
            </w:r>
            <w:hyperlink w:history="0" r:id="rId54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7" w:name="P707"/>
    <w:bookmarkEnd w:id="707"/>
    <w:p>
      <w:pPr>
        <w:pStyle w:val="0"/>
        <w:spacing w:before="260" w:line-rule="auto"/>
        <w:ind w:firstLine="540"/>
        <w:jc w:val="both"/>
      </w:pPr>
      <w:r>
        <w:rPr>
          <w:sz w:val="20"/>
        </w:rP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могут вноситься только денежные средства, при этом не могут вноситься заемные денежные средства. </w:t>
      </w:r>
      <w:hyperlink w:history="0" r:id="rId545" w:tooltip="Постановление Правительства РФ от 31.05.2024 N 735 &quot;Об утверждении Правил подтверждения источников происхождения денежных средств, вносимых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quot; {КонсультантПлюс}">
        <w:r>
          <w:rPr>
            <w:sz w:val="20"/>
            <w:color w:val="0000ff"/>
          </w:rPr>
          <w:t xml:space="preserve">Порядок</w:t>
        </w:r>
      </w:hyperlink>
      <w:r>
        <w:rPr>
          <w:sz w:val="20"/>
        </w:rP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pPr>
        <w:pStyle w:val="0"/>
        <w:spacing w:before="200" w:line-rule="auto"/>
        <w:ind w:firstLine="540"/>
        <w:jc w:val="both"/>
      </w:pPr>
      <w:r>
        <w:rPr>
          <w:sz w:val="20"/>
        </w:rPr>
        <w:t xml:space="preserve">Не допускается производство этилового спирта организациями, указанными в </w:t>
      </w:r>
      <w:hyperlink w:history="0" w:anchor="P707"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0"/>
            <w:color w:val="0000ff"/>
          </w:rPr>
          <w:t xml:space="preserve">абзаце первом</w:t>
        </w:r>
      </w:hyperlink>
      <w:r>
        <w:rPr>
          <w:sz w:val="20"/>
        </w:rP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history="0" w:anchor="P707"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Стоимость чистых активов организаций, указанных в </w:t>
      </w:r>
      <w:hyperlink w:history="0" w:anchor="P707"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0"/>
            <w:color w:val="0000ff"/>
          </w:rPr>
          <w:t xml:space="preserve">абзаце первом</w:t>
        </w:r>
      </w:hyperlink>
      <w:r>
        <w:rPr>
          <w:sz w:val="20"/>
        </w:rP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pPr>
        <w:pStyle w:val="0"/>
        <w:jc w:val="both"/>
      </w:pPr>
      <w:r>
        <w:rPr>
          <w:sz w:val="20"/>
        </w:rPr>
        <w:t xml:space="preserve">(п. 9 введен Федеральным </w:t>
      </w:r>
      <w:hyperlink w:history="0" r:id="rId546"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w:history="0" r:id="rId547" w:tooltip="Приказ Росалкогольтабакконтроля от 10.06.2024 N 234 &quot;Об утверждении формы уведомления об изменении персонального состава коллегиального органа управления (наблюдательного или иного совета) (при наличии), коллегиального исполнительного органа (при наличии), лица, осуществляющего функции единоличного исполнительного органа, главного бухгалтера, направляемого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 {КонсультантПлюс}">
        <w:r>
          <w:rPr>
            <w:sz w:val="20"/>
            <w:color w:val="0000ff"/>
          </w:rPr>
          <w:t xml:space="preserve">форме</w:t>
        </w:r>
      </w:hyperlink>
      <w:r>
        <w:rPr>
          <w:sz w:val="20"/>
        </w:rPr>
        <w:t xml:space="preserve">,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pPr>
        <w:pStyle w:val="0"/>
        <w:jc w:val="both"/>
      </w:pPr>
      <w:r>
        <w:rPr>
          <w:sz w:val="20"/>
        </w:rPr>
        <w:t xml:space="preserve">(п. 10 введен Федеральным </w:t>
      </w:r>
      <w:hyperlink w:history="0" r:id="rId54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hyperlink w:history="0" r:id="rId549" w:tooltip="Приказ Росалкогольтабакконтроля от 27.05.2024 N 221 &quot;Об утверждении порядка, сроков и формы направления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сведений о бенефициарных вла {КонсультантПлюс}">
        <w:r>
          <w:rPr>
            <w:sz w:val="20"/>
            <w:color w:val="0000ff"/>
          </w:rPr>
          <w:t xml:space="preserve">порядке, сроки</w:t>
        </w:r>
      </w:hyperlink>
      <w:r>
        <w:rPr>
          <w:sz w:val="20"/>
        </w:rPr>
        <w:t xml:space="preserve"> и по </w:t>
      </w:r>
      <w:hyperlink w:history="0" r:id="rId550" w:tooltip="Приказ Росалкогольтабакконтроля от 27.05.2024 N 221 &quot;Об утверждении порядка, сроков и формы направления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сведений о бенефициарных вла {КонсультантПлюс}">
        <w:r>
          <w:rPr>
            <w:sz w:val="20"/>
            <w:color w:val="0000ff"/>
          </w:rPr>
          <w:t xml:space="preserve">форме</w:t>
        </w:r>
      </w:hyperlink>
      <w:r>
        <w:rPr>
          <w:sz w:val="20"/>
        </w:rPr>
        <w:t xml:space="preserve">, которые установлены федеральным органом по контролю и надзору.</w:t>
      </w:r>
    </w:p>
    <w:p>
      <w:pPr>
        <w:pStyle w:val="0"/>
        <w:jc w:val="both"/>
      </w:pPr>
      <w:r>
        <w:rPr>
          <w:sz w:val="20"/>
        </w:rPr>
        <w:t xml:space="preserve">(п. 11 введен Федеральным </w:t>
      </w:r>
      <w:hyperlink w:history="0" r:id="rId551"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ind w:firstLine="540"/>
        <w:jc w:val="both"/>
      </w:pPr>
      <w:r>
        <w:rPr>
          <w:sz w:val="20"/>
        </w:rPr>
      </w:r>
    </w:p>
    <w:bookmarkStart w:id="716" w:name="P716"/>
    <w:bookmarkEnd w:id="716"/>
    <w:p>
      <w:pPr>
        <w:pStyle w:val="2"/>
        <w:outlineLvl w:val="1"/>
        <w:ind w:firstLine="540"/>
        <w:jc w:val="both"/>
      </w:pPr>
      <w:r>
        <w:rPr>
          <w:sz w:val="20"/>
        </w:rPr>
        <w:t xml:space="preserve">Статья 12. Маркировка алкогольной и спиртосодержащей продукции</w:t>
      </w:r>
    </w:p>
    <w:p>
      <w:pPr>
        <w:pStyle w:val="0"/>
        <w:jc w:val="both"/>
      </w:pPr>
      <w:r>
        <w:rPr>
          <w:sz w:val="20"/>
        </w:rPr>
        <w:t xml:space="preserve">(в ред. Федерального </w:t>
      </w:r>
      <w:hyperlink w:history="0" r:id="rId552"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pStyle w:val="0"/>
        <w:ind w:firstLine="540"/>
        <w:jc w:val="both"/>
      </w:pPr>
      <w:r>
        <w:rPr>
          <w:sz w:val="20"/>
        </w:rPr>
      </w:r>
    </w:p>
    <w:p>
      <w:pPr>
        <w:pStyle w:val="0"/>
        <w:ind w:firstLine="540"/>
        <w:jc w:val="both"/>
      </w:pPr>
      <w:r>
        <w:rPr>
          <w:sz w:val="20"/>
        </w:rPr>
        <w:t xml:space="preserve">(в ред. Федерального </w:t>
      </w:r>
      <w:hyperlink w:history="0" r:id="rId55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12 излагается в новой редакции (</w:t>
            </w:r>
            <w:hyperlink w:history="0" r:id="rId554"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555"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history="0" w:anchor="P820" w:tooltip="19. Не маркируются в установленном настоящим Федеральным законом порядке федеральными специальными марками:">
        <w:r>
          <w:rPr>
            <w:sz w:val="20"/>
            <w:color w:val="0000ff"/>
          </w:rPr>
          <w:t xml:space="preserve">пунктом 19</w:t>
        </w:r>
      </w:hyperlink>
      <w:r>
        <w:rPr>
          <w:sz w:val="20"/>
        </w:rPr>
        <w:t xml:space="preserve">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w:t>
      </w:r>
      <w:hyperlink w:history="0" r:id="rId556"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закона</w:t>
        </w:r>
      </w:hyperlink>
      <w:r>
        <w:rPr>
          <w:sz w:val="20"/>
        </w:rP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hyperlink w:history="0" r:id="rId557"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quot; {КонсультантПлюс}">
        <w:r>
          <w:rPr>
            <w:sz w:val="20"/>
            <w:color w:val="0000ff"/>
          </w:rPr>
          <w:t xml:space="preserve">актами</w:t>
        </w:r>
      </w:hyperlink>
      <w:r>
        <w:rPr>
          <w:sz w:val="20"/>
        </w:rPr>
        <w:t xml:space="preserve"> Российской Федерации.</w:t>
      </w:r>
    </w:p>
    <w:p>
      <w:pPr>
        <w:pStyle w:val="0"/>
        <w:jc w:val="both"/>
      </w:pPr>
      <w:r>
        <w:rPr>
          <w:sz w:val="20"/>
        </w:rPr>
        <w:t xml:space="preserve">(в ред. Федеральных законов от 03.04.2023 </w:t>
      </w:r>
      <w:hyperlink w:history="0" r:id="rId55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 от 30.11.2024 </w:t>
      </w:r>
      <w:hyperlink w:history="0" r:id="rId559"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Федеральным </w:t>
      </w:r>
      <w:hyperlink w:history="0" r:id="rId560"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законом</w:t>
        </w:r>
      </w:hyperlink>
      <w:r>
        <w:rPr>
          <w:sz w:val="20"/>
        </w:rP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w:history="0" r:id="rId561" w:tooltip="Постановление Правительства РФ от 01.06.2021 N 854 (ред. от 17.01.2025) &quot;О проведении с 1 июня 2021 г. по 31 мая 2026 г. эксперимента по маркировке федеральными специальными марками ввозимой в Российскую Федерацию алкогольной продукции, помещенной под таможенную процедуру таможенного склада&quot; (вместе с &quot;Положением о проведении с 1 июня 2021 г. по 31 мая 2026 г. эксперимента по маркировке федеральными специальными марками ввозимой в Российскую Федерацию алкогольной продукции, помещенной под таможенную процеду {КонсультантПлюс}">
        <w:r>
          <w:rPr>
            <w:sz w:val="20"/>
            <w:color w:val="0000ff"/>
          </w:rPr>
          <w:t xml:space="preserve">Положение</w:t>
        </w:r>
      </w:hyperlink>
      <w:r>
        <w:rPr>
          <w:sz w:val="20"/>
        </w:rP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pPr>
        <w:pStyle w:val="0"/>
        <w:jc w:val="both"/>
      </w:pPr>
      <w:r>
        <w:rPr>
          <w:sz w:val="20"/>
        </w:rPr>
        <w:t xml:space="preserve">(абзац введен Федеральным </w:t>
      </w:r>
      <w:hyperlink w:history="0" r:id="rId562"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законом</w:t>
        </w:r>
      </w:hyperlink>
      <w:r>
        <w:rPr>
          <w:sz w:val="20"/>
        </w:rPr>
        <w:t xml:space="preserve"> от 30.04.2021 N 125-ФЗ; в ред. Федерального </w:t>
      </w:r>
      <w:hyperlink w:history="0" r:id="rId56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26.03.2022 N 74-ФЗ)</w:t>
      </w:r>
    </w:p>
    <w:p>
      <w:pPr>
        <w:pStyle w:val="0"/>
        <w:spacing w:before="200" w:line-rule="auto"/>
        <w:ind w:firstLine="540"/>
        <w:jc w:val="both"/>
      </w:pPr>
      <w:r>
        <w:rPr>
          <w:sz w:val="20"/>
        </w:rP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history="0" w:anchor="P723" w:tooltip="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закона от 28 декабря 2009 года N 381...">
        <w:r>
          <w:rPr>
            <w:sz w:val="20"/>
            <w:color w:val="0000ff"/>
          </w:rPr>
          <w:t xml:space="preserve">пункте 1</w:t>
        </w:r>
      </w:hyperlink>
      <w:r>
        <w:rPr>
          <w:sz w:val="20"/>
        </w:rP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pPr>
        <w:pStyle w:val="0"/>
        <w:spacing w:before="200" w:line-rule="auto"/>
        <w:ind w:firstLine="540"/>
        <w:jc w:val="both"/>
      </w:pPr>
      <w:r>
        <w:rPr>
          <w:sz w:val="20"/>
        </w:rPr>
        <w:t xml:space="preserve">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pPr>
        <w:pStyle w:val="0"/>
        <w:spacing w:before="200" w:line-rule="auto"/>
        <w:ind w:firstLine="540"/>
        <w:jc w:val="both"/>
      </w:pPr>
      <w:r>
        <w:rPr>
          <w:sz w:val="20"/>
        </w:rPr>
        <w:t xml:space="preserve">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pPr>
        <w:pStyle w:val="0"/>
        <w:spacing w:before="200" w:line-rule="auto"/>
        <w:ind w:firstLine="540"/>
        <w:jc w:val="both"/>
      </w:pPr>
      <w:r>
        <w:rPr>
          <w:sz w:val="20"/>
        </w:rPr>
        <w:t xml:space="preserve">4. </w:t>
      </w:r>
      <w:hyperlink w:history="0" r:id="rId564"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Требования</w:t>
        </w:r>
      </w:hyperlink>
      <w:r>
        <w:rPr>
          <w:sz w:val="20"/>
        </w:rPr>
        <w:t xml:space="preserve"> к образцам федеральных специальных марок, </w:t>
      </w:r>
      <w:hyperlink w:history="0" r:id="rId565"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порядок</w:t>
        </w:r>
      </w:hyperlink>
      <w:r>
        <w:rPr>
          <w:sz w:val="20"/>
        </w:rPr>
        <w:t xml:space="preserve"> изготовления федеральных специальных марок, </w:t>
      </w:r>
      <w:hyperlink w:history="0" r:id="rId566"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порядок</w:t>
        </w:r>
      </w:hyperlink>
      <w:r>
        <w:rPr>
          <w:sz w:val="20"/>
        </w:rPr>
        <w:t xml:space="preserve"> приобретения федеральных специальных марок, </w:t>
      </w:r>
      <w:hyperlink w:history="0" r:id="rId567"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порядок</w:t>
        </w:r>
      </w:hyperlink>
      <w:r>
        <w:rPr>
          <w:sz w:val="20"/>
        </w:rPr>
        <w:t xml:space="preserve"> уничтожения федеральных специальных марок, </w:t>
      </w:r>
      <w:hyperlink w:history="0" r:id="rId568"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порядок</w:t>
        </w:r>
      </w:hyperlink>
      <w:r>
        <w:rPr>
          <w:sz w:val="20"/>
        </w:rPr>
        <w:t xml:space="preserve"> маркировки федеральными специальными марками алкогольной продукции и </w:t>
      </w:r>
      <w:hyperlink w:history="0" r:id="rId569" w:tooltip="Постановление Правительства РФ от 29.12.2020 N 2348 (ред. от 29.07.2024) &quot;О маркировке алкогольной продукции федеральными специальными марками&quot; (вместе с &quot;Правилами изготовления федеральных специальных марок&quot;, &quot;Правилами приобретения федеральных специальных марок&quot;, &quot;Правилами уничтожения федеральных специальных марок&quot;, &quot;Правилами маркировки федеральными специальными марками алкогольной продукции&quot;, &quot;Требованиями к образцам федеральных специальных марок&quot;) (с изм. и доп., вступ. в силу с 01.09.2024) {КонсультантПлюс}">
        <w:r>
          <w:rPr>
            <w:sz w:val="20"/>
            <w:color w:val="0000ff"/>
          </w:rPr>
          <w:t xml:space="preserve">цена</w:t>
        </w:r>
      </w:hyperlink>
      <w:r>
        <w:rPr>
          <w:sz w:val="20"/>
        </w:rPr>
        <w:t xml:space="preserve"> федеральных специальных марок, а также </w:t>
      </w:r>
      <w:hyperlink w:history="0" r:id="rId570" w:tooltip="Постановление Правительства РФ от 30.11.2022 N 2173 (ред. от 01.06.2024) &quo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quot; {КонсультантПлюс}">
        <w:r>
          <w:rPr>
            <w:sz w:val="20"/>
            <w:color w:val="0000ff"/>
          </w:rPr>
          <w:t xml:space="preserve">порядок</w:t>
        </w:r>
      </w:hyperlink>
      <w:r>
        <w:rPr>
          <w:sz w:val="20"/>
        </w:rPr>
        <w:t xml:space="preserve"> маркировки средствами идентификации пива и пивных напитков, сидра, пуаре, медовухи, спиртосодержащей непищевой продукции устанавливаются Правительством Российской Федерации. </w:t>
      </w:r>
      <w:hyperlink w:history="0" r:id="rId571" w:tooltip="Приказ Росалкогольрегулирования от 17.12.2020 N 401 (ред. от 12.04.2024) &quot;Об утверждении образцов, перечня реквизитов и элементов защиты федеральных специальных марок для маркировки алкогольной продукции&quot; (Зарегистрировано в Минюсте России 29.12.2020 N 61911) {КонсультантПлюс}">
        <w:r>
          <w:rPr>
            <w:sz w:val="20"/>
            <w:color w:val="0000ff"/>
          </w:rPr>
          <w:t xml:space="preserve">Образцы</w:t>
        </w:r>
      </w:hyperlink>
      <w:r>
        <w:rPr>
          <w:sz w:val="20"/>
        </w:rPr>
        <w:t xml:space="preserve">, </w:t>
      </w:r>
      <w:hyperlink w:history="0" r:id="rId572" w:tooltip="Приказ Росалкогольрегулирования от 17.12.2020 N 401 (ред. от 12.04.2024) &quot;Об утверждении образцов, перечня реквизитов и элементов защиты федеральных специальных марок для маркировки алкогольной продукции&quot; (Зарегистрировано в Минюсте России 29.12.2020 N 61911) {КонсультантПлюс}">
        <w:r>
          <w:rPr>
            <w:sz w:val="20"/>
            <w:color w:val="0000ff"/>
          </w:rPr>
          <w:t xml:space="preserve">перечень</w:t>
        </w:r>
      </w:hyperlink>
      <w:r>
        <w:rPr>
          <w:sz w:val="20"/>
        </w:rPr>
        <w:t xml:space="preserve"> реквизитов и элементов защиты федеральных специальных марок утверждаются федеральным органом по контролю и надзору.</w:t>
      </w:r>
    </w:p>
    <w:p>
      <w:pPr>
        <w:pStyle w:val="0"/>
        <w:jc w:val="both"/>
      </w:pPr>
      <w:r>
        <w:rPr>
          <w:sz w:val="20"/>
        </w:rPr>
        <w:t xml:space="preserve">(в ред. Федеральных законов от 03.04.2023 </w:t>
      </w:r>
      <w:hyperlink w:history="0" r:id="rId57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 от 30.11.2024 </w:t>
      </w:r>
      <w:hyperlink w:history="0" r:id="rId574"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ст. 12 дополняется абз. 3 (</w:t>
            </w:r>
            <w:hyperlink w:history="0" r:id="rId575"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576"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5" w:name="P735"/>
    <w:bookmarkEnd w:id="735"/>
    <w:p>
      <w:pPr>
        <w:pStyle w:val="0"/>
        <w:spacing w:before="260" w:line-rule="auto"/>
        <w:ind w:firstLine="540"/>
        <w:jc w:val="both"/>
      </w:pPr>
      <w:r>
        <w:rPr>
          <w:sz w:val="20"/>
        </w:rP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w:history="0" r:id="rId577" w:tooltip="Приказ Росалкогольрегулирования от 12.05.2021 N 155 &quot;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одукции&quot; (Зарегистрировано в Минюсте России 11.08.2021 N 64609) {КонсультантПлюс}">
        <w:r>
          <w:rPr>
            <w:sz w:val="20"/>
            <w:color w:val="0000ff"/>
          </w:rPr>
          <w:t xml:space="preserve">заявление</w:t>
        </w:r>
      </w:hyperlink>
      <w:r>
        <w:rPr>
          <w:sz w:val="20"/>
        </w:rPr>
        <w:t xml:space="preserve"> о выдаче федеральных специальных марок с указанием вида алкогольной продукции в соответствии со </w:t>
      </w:r>
      <w:hyperlink w:history="0" w:anchor="P94"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 или </w:t>
      </w:r>
      <w:hyperlink w:history="0" r:id="rId57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статьей 3</w:t>
        </w:r>
      </w:hyperlink>
      <w:r>
        <w:rPr>
          <w:sz w:val="20"/>
        </w:rP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pPr>
        <w:pStyle w:val="0"/>
        <w:jc w:val="both"/>
      </w:pPr>
      <w:r>
        <w:rPr>
          <w:sz w:val="20"/>
        </w:rPr>
        <w:t xml:space="preserve">(в ред. Федерального </w:t>
      </w:r>
      <w:hyperlink w:history="0" r:id="rId57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Абзацы второй - четвертый утратили силу с 1 марта 2025 года. - Федеральный </w:t>
      </w:r>
      <w:hyperlink w:history="0" r:id="rId58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w:t>
        </w:r>
      </w:hyperlink>
      <w:r>
        <w:rPr>
          <w:sz w:val="20"/>
        </w:rPr>
        <w:t xml:space="preserve"> от 08.08.2024 N 316-ФЗ.</w:t>
      </w:r>
    </w:p>
    <w:p>
      <w:pPr>
        <w:pStyle w:val="0"/>
        <w:spacing w:before="200" w:line-rule="auto"/>
        <w:ind w:firstLine="540"/>
        <w:jc w:val="both"/>
      </w:pPr>
      <w:r>
        <w:rPr>
          <w:sz w:val="20"/>
        </w:rPr>
        <w:t xml:space="preserve">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pPr>
        <w:pStyle w:val="0"/>
        <w:spacing w:before="200" w:line-rule="auto"/>
        <w:ind w:firstLine="540"/>
        <w:jc w:val="both"/>
      </w:pPr>
      <w:r>
        <w:rPr>
          <w:sz w:val="20"/>
        </w:rPr>
        <w:t xml:space="preserve">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pPr>
        <w:pStyle w:val="0"/>
        <w:spacing w:before="200" w:line-rule="auto"/>
        <w:ind w:firstLine="540"/>
        <w:jc w:val="both"/>
      </w:pPr>
      <w:r>
        <w:rPr>
          <w:sz w:val="20"/>
        </w:rPr>
        <w:t xml:space="preserve">При подаче заявления о выдаче федеральных специальных марок не допускается требовать от заявителя представление иных документов.</w:t>
      </w:r>
    </w:p>
    <w:p>
      <w:pPr>
        <w:pStyle w:val="0"/>
        <w:spacing w:before="200" w:line-rule="auto"/>
        <w:ind w:firstLine="540"/>
        <w:jc w:val="both"/>
      </w:pPr>
      <w:r>
        <w:rPr>
          <w:sz w:val="20"/>
        </w:rPr>
        <w:t xml:space="preserve">6. Федеральные специальные марки </w:t>
      </w:r>
      <w:hyperlink w:history="0" r:id="rId581" w:tooltip="Приказ Росалкогольрегулирования от 12.05.2021 N 155 &quot;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одукции&quot; (Зарегистрировано в Минюсте России 11.08.2021 N 64609) {КонсультантПлюс}">
        <w:r>
          <w:rPr>
            <w:sz w:val="20"/>
            <w:color w:val="0000ff"/>
          </w:rPr>
          <w:t xml:space="preserve">выдаются</w:t>
        </w:r>
      </w:hyperlink>
      <w:r>
        <w:rPr>
          <w:sz w:val="20"/>
        </w:rPr>
        <w:t xml:space="preserve"> федеральным органом по контролю и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6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4" w:name="P744"/>
    <w:bookmarkEnd w:id="744"/>
    <w:p>
      <w:pPr>
        <w:pStyle w:val="0"/>
        <w:spacing w:before="260" w:line-rule="auto"/>
        <w:ind w:firstLine="540"/>
        <w:jc w:val="both"/>
      </w:pPr>
      <w:r>
        <w:rPr>
          <w:sz w:val="20"/>
        </w:rPr>
        <w:t xml:space="preserve">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pPr>
        <w:pStyle w:val="0"/>
        <w:spacing w:before="200" w:line-rule="auto"/>
        <w:ind w:firstLine="540"/>
        <w:jc w:val="both"/>
      </w:pPr>
      <w:r>
        <w:rPr>
          <w:sz w:val="20"/>
        </w:rPr>
        <w:t xml:space="preserve">Федеральные специальные марки выдаются сельскохозяйственным товаропроизводителям при соблюдении ими требований, установленных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статьей 11</w:t>
        </w:r>
      </w:hyperlink>
      <w:r>
        <w:rPr>
          <w:sz w:val="20"/>
        </w:rP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history="0" w:anchor="P616"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
        <w:r>
          <w:rPr>
            <w:sz w:val="20"/>
            <w:color w:val="0000ff"/>
          </w:rPr>
          <w:t xml:space="preserve">абзацем вторым пункта 1 статьи 11</w:t>
        </w:r>
      </w:hyperlink>
      <w:r>
        <w:rPr>
          <w:sz w:val="20"/>
        </w:rPr>
        <w:t xml:space="preserve"> настоящего Федерального закона.</w:t>
      </w:r>
    </w:p>
    <w:bookmarkStart w:id="746" w:name="P746"/>
    <w:bookmarkEnd w:id="746"/>
    <w:p>
      <w:pPr>
        <w:pStyle w:val="0"/>
        <w:spacing w:before="200" w:line-rule="auto"/>
        <w:ind w:firstLine="540"/>
        <w:jc w:val="both"/>
      </w:pPr>
      <w:r>
        <w:rPr>
          <w:sz w:val="20"/>
        </w:rPr>
        <w:t xml:space="preserve">Федеральные специальные марки, содержащие эмблему (знак) "Вино России", указанную в </w:t>
      </w:r>
      <w:hyperlink w:history="0" r:id="rId58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пункте 5 части 10 статьи 9</w:t>
        </w:r>
      </w:hyperlink>
      <w:r>
        <w:rPr>
          <w:sz w:val="20"/>
        </w:rP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pPr>
        <w:pStyle w:val="0"/>
        <w:jc w:val="both"/>
      </w:pPr>
      <w:r>
        <w:rPr>
          <w:sz w:val="20"/>
        </w:rPr>
        <w:t xml:space="preserve">(абзац введен Федеральным </w:t>
      </w:r>
      <w:hyperlink w:history="0" r:id="rId583"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pStyle w:val="0"/>
        <w:spacing w:before="200" w:line-rule="auto"/>
        <w:ind w:firstLine="540"/>
        <w:jc w:val="both"/>
      </w:pPr>
      <w:r>
        <w:rPr>
          <w:sz w:val="20"/>
        </w:rPr>
        <w:t xml:space="preserve">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7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1" w:name="P751"/>
    <w:bookmarkEnd w:id="751"/>
    <w:p>
      <w:pPr>
        <w:pStyle w:val="0"/>
        <w:spacing w:before="260" w:line-rule="auto"/>
        <w:ind w:firstLine="540"/>
        <w:jc w:val="both"/>
      </w:pPr>
      <w:r>
        <w:rPr>
          <w:sz w:val="20"/>
        </w:rPr>
        <w:t xml:space="preserve">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pPr>
        <w:pStyle w:val="0"/>
        <w:jc w:val="both"/>
      </w:pPr>
      <w:r>
        <w:rPr>
          <w:sz w:val="20"/>
        </w:rPr>
        <w:t xml:space="preserve">(в ред. Федерального </w:t>
      </w:r>
      <w:hyperlink w:history="0" r:id="rId584"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28.12.2022 N 557-ФЗ)</w:t>
      </w:r>
    </w:p>
    <w:p>
      <w:pPr>
        <w:pStyle w:val="0"/>
        <w:spacing w:before="200" w:line-rule="auto"/>
        <w:ind w:firstLine="540"/>
        <w:jc w:val="both"/>
      </w:pPr>
      <w:r>
        <w:rPr>
          <w:sz w:val="20"/>
        </w:rPr>
        <w:t xml:space="preserve">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bookmarkStart w:id="754" w:name="P754"/>
    <w:bookmarkEnd w:id="754"/>
    <w:p>
      <w:pPr>
        <w:pStyle w:val="0"/>
        <w:spacing w:before="200" w:line-rule="auto"/>
        <w:ind w:firstLine="540"/>
        <w:jc w:val="both"/>
      </w:pPr>
      <w:r>
        <w:rPr>
          <w:sz w:val="20"/>
        </w:rPr>
        <w:t xml:space="preserve">В случае наличия оснований, указанных в </w:t>
      </w:r>
      <w:hyperlink w:history="0" w:anchor="P758" w:tooltip="9. Основанием для возврата заявления является:">
        <w:r>
          <w:rPr>
            <w:sz w:val="20"/>
            <w:color w:val="0000ff"/>
          </w:rPr>
          <w:t xml:space="preserve">пункте 9</w:t>
        </w:r>
      </w:hyperlink>
      <w:r>
        <w:rPr>
          <w:sz w:val="20"/>
        </w:rP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history="0" w:anchor="P758" w:tooltip="9. Основанием для возврата заявления является:">
        <w:r>
          <w:rPr>
            <w:sz w:val="20"/>
            <w:color w:val="0000ff"/>
          </w:rPr>
          <w:t xml:space="preserve">пунктом 9</w:t>
        </w:r>
      </w:hyperlink>
      <w:r>
        <w:rPr>
          <w:sz w:val="20"/>
        </w:rPr>
        <w:t xml:space="preserve"> настоящей статьи и о приостановлении проверки заявления на срок не более чем десять рабочих дней.</w:t>
      </w:r>
    </w:p>
    <w:bookmarkStart w:id="755" w:name="P755"/>
    <w:bookmarkEnd w:id="755"/>
    <w:p>
      <w:pPr>
        <w:pStyle w:val="0"/>
        <w:spacing w:before="200" w:line-rule="auto"/>
        <w:ind w:firstLine="540"/>
        <w:jc w:val="both"/>
      </w:pPr>
      <w:r>
        <w:rPr>
          <w:sz w:val="20"/>
        </w:rPr>
        <w:t xml:space="preserve">В течение десяти рабочих дней со дня отправки сообщения, указанного в </w:t>
      </w:r>
      <w:hyperlink w:history="0" w:anchor="P754" w:tooltip="В случае наличия оснований, указанных в пункте 9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пунктом 9 настоящей статьи и о приостановлении проверки заявления на срок не более чем десять рабочих дней.">
        <w:r>
          <w:rPr>
            <w:sz w:val="20"/>
            <w:color w:val="0000ff"/>
          </w:rPr>
          <w:t xml:space="preserve">абзаце втором</w:t>
        </w:r>
      </w:hyperlink>
      <w:r>
        <w:rPr>
          <w:sz w:val="20"/>
        </w:rP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bookmarkStart w:id="756" w:name="P756"/>
    <w:bookmarkEnd w:id="756"/>
    <w:p>
      <w:pPr>
        <w:pStyle w:val="0"/>
        <w:spacing w:before="200" w:line-rule="auto"/>
        <w:ind w:firstLine="540"/>
        <w:jc w:val="both"/>
      </w:pPr>
      <w:r>
        <w:rPr>
          <w:sz w:val="20"/>
        </w:rPr>
        <w:t xml:space="preserve">В случае, если заявителем в течение десяти рабочих дней не устранены основания для возврата заявления, указанные в </w:t>
      </w:r>
      <w:hyperlink w:history="0" w:anchor="P758" w:tooltip="9. Основанием для возврата заявления является:">
        <w:r>
          <w:rPr>
            <w:sz w:val="20"/>
            <w:color w:val="0000ff"/>
          </w:rPr>
          <w:t xml:space="preserve">пункте 9</w:t>
        </w:r>
      </w:hyperlink>
      <w:r>
        <w:rPr>
          <w:sz w:val="20"/>
        </w:rPr>
        <w:t xml:space="preserve"> настоящей статьи, заявление возвращается заявителю в форме электронного документа.</w:t>
      </w:r>
    </w:p>
    <w:bookmarkStart w:id="757" w:name="P757"/>
    <w:bookmarkEnd w:id="757"/>
    <w:p>
      <w:pPr>
        <w:pStyle w:val="0"/>
        <w:spacing w:before="200" w:line-rule="auto"/>
        <w:ind w:firstLine="540"/>
        <w:jc w:val="both"/>
      </w:pPr>
      <w:r>
        <w:rPr>
          <w:sz w:val="20"/>
        </w:rPr>
        <w:t xml:space="preserve">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bookmarkStart w:id="758" w:name="P758"/>
    <w:bookmarkEnd w:id="758"/>
    <w:p>
      <w:pPr>
        <w:pStyle w:val="0"/>
        <w:spacing w:before="200" w:line-rule="auto"/>
        <w:ind w:firstLine="540"/>
        <w:jc w:val="both"/>
      </w:pPr>
      <w:r>
        <w:rPr>
          <w:sz w:val="20"/>
        </w:rPr>
        <w:t xml:space="preserve">9. Основанием для возврата заявления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п. 9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1" w:name="P761"/>
    <w:bookmarkEnd w:id="761"/>
    <w:p>
      <w:pPr>
        <w:pStyle w:val="0"/>
        <w:spacing w:before="260" w:line-rule="auto"/>
        <w:ind w:firstLine="540"/>
        <w:jc w:val="both"/>
      </w:pPr>
      <w:r>
        <w:rPr>
          <w:sz w:val="20"/>
        </w:rP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history="0" w:anchor="P756" w:tooltip="В случае, если заявителем в течение десяти рабочих дней не устранены основания для возврата заявления, указанные в пункте 9 настоящей статьи, заявление возвращается заявителю в форме электронного документа.">
        <w:r>
          <w:rPr>
            <w:sz w:val="20"/>
            <w:color w:val="0000ff"/>
          </w:rPr>
          <w:t xml:space="preserve">абзаце четвертом пункта 8</w:t>
        </w:r>
      </w:hyperlink>
      <w:r>
        <w:rPr>
          <w:sz w:val="20"/>
        </w:rPr>
        <w:t xml:space="preserve"> настоящей статьи;</w:t>
      </w:r>
    </w:p>
    <w:p>
      <w:pPr>
        <w:pStyle w:val="0"/>
        <w:jc w:val="both"/>
      </w:pPr>
      <w:r>
        <w:rPr>
          <w:sz w:val="20"/>
        </w:rPr>
        <w:t xml:space="preserve">(пп. 1 в ред. Федерального </w:t>
      </w:r>
      <w:hyperlink w:history="0" r:id="rId58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763" w:name="P763"/>
    <w:bookmarkEnd w:id="763"/>
    <w:p>
      <w:pPr>
        <w:pStyle w:val="0"/>
        <w:spacing w:before="200" w:line-rule="auto"/>
        <w:ind w:firstLine="540"/>
        <w:jc w:val="both"/>
      </w:pPr>
      <w:r>
        <w:rPr>
          <w:sz w:val="20"/>
        </w:rP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history="0" w:anchor="P755"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0"/>
            <w:color w:val="0000ff"/>
          </w:rPr>
          <w:t xml:space="preserve">абзаце третьем пункта 8</w:t>
        </w:r>
      </w:hyperlink>
      <w:r>
        <w:rPr>
          <w:sz w:val="20"/>
        </w:rPr>
        <w:t xml:space="preserve"> настоящей статьи;</w:t>
      </w:r>
    </w:p>
    <w:bookmarkStart w:id="764" w:name="P764"/>
    <w:bookmarkEnd w:id="764"/>
    <w:p>
      <w:pPr>
        <w:pStyle w:val="0"/>
        <w:spacing w:before="200" w:line-rule="auto"/>
        <w:ind w:firstLine="540"/>
        <w:jc w:val="both"/>
      </w:pPr>
      <w:r>
        <w:rPr>
          <w:sz w:val="20"/>
        </w:rP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history="0" w:anchor="P755"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0"/>
            <w:color w:val="0000ff"/>
          </w:rPr>
          <w:t xml:space="preserve">абзаце третьем пункта 8</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пп. 4 п. 9 ст. 12 излагается в новой редакции (</w:t>
            </w:r>
            <w:hyperlink w:history="0" r:id="rId586"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587"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 п. 9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9" w:name="P769"/>
    <w:bookmarkEnd w:id="769"/>
    <w:p>
      <w:pPr>
        <w:pStyle w:val="0"/>
        <w:spacing w:before="260" w:line-rule="auto"/>
        <w:ind w:firstLine="540"/>
        <w:jc w:val="both"/>
      </w:pPr>
      <w:r>
        <w:rPr>
          <w:sz w:val="20"/>
        </w:rP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history="0" w:anchor="P755"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0"/>
            <w:color w:val="0000ff"/>
          </w:rPr>
          <w:t xml:space="preserve">абзаце третьем пункта 8</w:t>
        </w:r>
      </w:hyperlink>
      <w:r>
        <w:rPr>
          <w:sz w:val="20"/>
        </w:rPr>
        <w:t xml:space="preserve"> настоящей статьи, сведений:</w:t>
      </w:r>
    </w:p>
    <w:p>
      <w:pPr>
        <w:pStyle w:val="0"/>
        <w:spacing w:before="200" w:line-rule="auto"/>
        <w:ind w:firstLine="540"/>
        <w:jc w:val="both"/>
      </w:pPr>
      <w:r>
        <w:rPr>
          <w:sz w:val="20"/>
        </w:rPr>
        <w:t xml:space="preserve">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pPr>
        <w:pStyle w:val="0"/>
        <w:spacing w:before="200" w:line-rule="auto"/>
        <w:ind w:firstLine="540"/>
        <w:jc w:val="both"/>
      </w:pPr>
      <w:r>
        <w:rPr>
          <w:sz w:val="20"/>
        </w:rPr>
        <w:t xml:space="preserve">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pPr>
        <w:pStyle w:val="0"/>
        <w:spacing w:before="200" w:line-rule="auto"/>
        <w:ind w:firstLine="540"/>
        <w:jc w:val="both"/>
      </w:pPr>
      <w:r>
        <w:rPr>
          <w:sz w:val="20"/>
        </w:rPr>
        <w:t xml:space="preserve">5) частичное или полное отсутствие в заявлении сведений, указанных в </w:t>
      </w:r>
      <w:hyperlink w:history="0" w:anchor="P735"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0"/>
            <w:color w:val="0000ff"/>
          </w:rPr>
          <w:t xml:space="preserve">пункте 5</w:t>
        </w:r>
      </w:hyperlink>
      <w:r>
        <w:rPr>
          <w:sz w:val="20"/>
        </w:rPr>
        <w:t xml:space="preserve"> настоящей статьи, либо их недостоверность в случае, если нарушения не устранены в срок, указанный в </w:t>
      </w:r>
      <w:hyperlink w:history="0" w:anchor="P755"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0"/>
            <w:color w:val="0000ff"/>
          </w:rPr>
          <w:t xml:space="preserve">абзаце третьем пункта 8</w:t>
        </w:r>
      </w:hyperlink>
      <w:r>
        <w:rPr>
          <w:sz w:val="20"/>
        </w:rPr>
        <w:t xml:space="preserve"> настоящей статьи.</w:t>
      </w:r>
    </w:p>
    <w:bookmarkStart w:id="773" w:name="P773"/>
    <w:bookmarkEnd w:id="773"/>
    <w:p>
      <w:pPr>
        <w:pStyle w:val="0"/>
        <w:spacing w:before="200" w:line-rule="auto"/>
        <w:ind w:firstLine="540"/>
        <w:jc w:val="both"/>
      </w:pPr>
      <w:r>
        <w:rPr>
          <w:sz w:val="20"/>
        </w:rPr>
        <w:t xml:space="preserve">10. Основанием для отказа в выдаче федеральных специальных марок является:</w:t>
      </w:r>
    </w:p>
    <w:bookmarkStart w:id="774" w:name="P774"/>
    <w:bookmarkEnd w:id="774"/>
    <w:p>
      <w:pPr>
        <w:pStyle w:val="0"/>
        <w:spacing w:before="200" w:line-rule="auto"/>
        <w:ind w:firstLine="540"/>
        <w:jc w:val="both"/>
      </w:pPr>
      <w:r>
        <w:rPr>
          <w:sz w:val="20"/>
        </w:rPr>
        <w:t xml:space="preserve">1) утратил силу с 1 марта 2025 года. - Федеральный </w:t>
      </w:r>
      <w:hyperlink w:history="0" r:id="rId58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w:t>
        </w:r>
      </w:hyperlink>
      <w:r>
        <w:rPr>
          <w:sz w:val="20"/>
        </w:rPr>
        <w:t xml:space="preserve"> от 08.08.2024 N 316-ФЗ;</w:t>
      </w:r>
    </w:p>
    <w:bookmarkStart w:id="775" w:name="P775"/>
    <w:bookmarkEnd w:id="775"/>
    <w:p>
      <w:pPr>
        <w:pStyle w:val="0"/>
        <w:spacing w:before="200" w:line-rule="auto"/>
        <w:ind w:firstLine="540"/>
        <w:jc w:val="both"/>
      </w:pPr>
      <w:r>
        <w:rPr>
          <w:sz w:val="20"/>
        </w:rPr>
        <w:t xml:space="preserve">2) </w:t>
      </w:r>
      <w:hyperlink w:history="0" r:id="rId589" w:tooltip="Информационное сообщение Росалкогольрегулирования &quot;Для производителей и импортеров алкогольной продукции по вопросам получения федеральных специальных марок&quot; {КонсультантПлюс}">
        <w:r>
          <w:rPr>
            <w:sz w:val="20"/>
            <w:color w:val="0000ff"/>
          </w:rPr>
          <w:t xml:space="preserve">отсутствие</w:t>
        </w:r>
      </w:hyperlink>
      <w:r>
        <w:rPr>
          <w:sz w:val="20"/>
        </w:rPr>
        <w:t xml:space="preserve"> уплаты (неполная уплата) государственной пошлины за выдачу федеральных специальных марок;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3 п. 10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0"/>
        <w:spacing w:before="260" w:line-rule="auto"/>
        <w:ind w:firstLine="540"/>
        <w:jc w:val="both"/>
      </w:pPr>
      <w:r>
        <w:rPr>
          <w:sz w:val="20"/>
        </w:rPr>
        <w:t xml:space="preserve">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 п. 10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1" w:name="P781"/>
    <w:bookmarkEnd w:id="781"/>
    <w:p>
      <w:pPr>
        <w:pStyle w:val="0"/>
        <w:spacing w:before="260" w:line-rule="auto"/>
        <w:ind w:firstLine="540"/>
        <w:jc w:val="both"/>
      </w:pPr>
      <w:r>
        <w:rPr>
          <w:sz w:val="20"/>
        </w:rPr>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bookmarkStart w:id="782" w:name="P782"/>
    <w:bookmarkEnd w:id="782"/>
    <w:p>
      <w:pPr>
        <w:pStyle w:val="0"/>
        <w:spacing w:before="200" w:line-rule="auto"/>
        <w:ind w:firstLine="540"/>
        <w:jc w:val="both"/>
      </w:pPr>
      <w:r>
        <w:rPr>
          <w:sz w:val="20"/>
        </w:rPr>
        <w:t xml:space="preserve">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w:t>
      </w:r>
      <w:hyperlink w:history="0" w:anchor="P1714"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r>
          <w:rPr>
            <w:sz w:val="20"/>
            <w:color w:val="0000ff"/>
          </w:rPr>
          <w:t xml:space="preserve">пунктом 5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90"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п. 10 ст. 12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6" w:name="P786"/>
    <w:bookmarkEnd w:id="786"/>
    <w:p>
      <w:pPr>
        <w:pStyle w:val="0"/>
        <w:spacing w:before="260" w:line-rule="auto"/>
        <w:ind w:firstLine="540"/>
        <w:jc w:val="both"/>
      </w:pPr>
      <w:r>
        <w:rPr>
          <w:sz w:val="20"/>
        </w:rPr>
        <w:t xml:space="preserve">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bookmarkStart w:id="787" w:name="P787"/>
    <w:bookmarkEnd w:id="787"/>
    <w:p>
      <w:pPr>
        <w:pStyle w:val="0"/>
        <w:spacing w:before="200" w:line-rule="auto"/>
        <w:ind w:firstLine="540"/>
        <w:jc w:val="both"/>
      </w:pPr>
      <w:r>
        <w:rPr>
          <w:sz w:val="20"/>
        </w:rPr>
        <w:t xml:space="preserve">7) утратил силу с 1 марта 2025 года. - Федеральный </w:t>
      </w:r>
      <w:hyperlink w:history="0" r:id="rId59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w:t>
        </w:r>
      </w:hyperlink>
      <w:r>
        <w:rPr>
          <w:sz w:val="20"/>
        </w:rPr>
        <w:t xml:space="preserve"> от 08.08.2024 N 316-ФЗ;</w:t>
      </w:r>
    </w:p>
    <w:p>
      <w:pPr>
        <w:pStyle w:val="0"/>
        <w:spacing w:before="200" w:line-rule="auto"/>
        <w:ind w:firstLine="540"/>
        <w:jc w:val="both"/>
      </w:pPr>
      <w:r>
        <w:rPr>
          <w:sz w:val="20"/>
        </w:rP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w:history="0" r:id="rId59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пункте 5 части 10 статьи 9</w:t>
        </w:r>
      </w:hyperlink>
      <w:r>
        <w:rPr>
          <w:sz w:val="20"/>
        </w:rP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pPr>
        <w:pStyle w:val="0"/>
        <w:jc w:val="both"/>
      </w:pPr>
      <w:r>
        <w:rPr>
          <w:sz w:val="20"/>
        </w:rPr>
        <w:t xml:space="preserve">(пп. 8 введен Федеральным </w:t>
      </w:r>
      <w:hyperlink w:history="0" r:id="rId593"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pStyle w:val="0"/>
        <w:spacing w:before="200" w:line-rule="auto"/>
        <w:ind w:firstLine="540"/>
        <w:jc w:val="both"/>
      </w:pPr>
      <w:r>
        <w:rPr>
          <w:sz w:val="20"/>
        </w:rPr>
        <w:t xml:space="preserve">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pPr>
        <w:pStyle w:val="0"/>
        <w:spacing w:before="200" w:line-rule="auto"/>
        <w:ind w:firstLine="540"/>
        <w:jc w:val="both"/>
      </w:pPr>
      <w:r>
        <w:rPr>
          <w:sz w:val="20"/>
        </w:rPr>
        <w:t xml:space="preserve">12. В случае возврата заявления по одному или нескольким основаниям, указанным в </w:t>
      </w:r>
      <w:hyperlink w:history="0" w:anchor="P758" w:tooltip="9. Основанием для возврата заявления является:">
        <w:r>
          <w:rPr>
            <w:sz w:val="20"/>
            <w:color w:val="0000ff"/>
          </w:rPr>
          <w:t xml:space="preserve">пункте 9</w:t>
        </w:r>
      </w:hyperlink>
      <w:r>
        <w:rPr>
          <w:sz w:val="20"/>
        </w:rPr>
        <w:t xml:space="preserve"> настоящей статьи, а также по основанию, указанному в </w:t>
      </w:r>
      <w:hyperlink w:history="0" w:anchor="P757"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
        <w:r>
          <w:rPr>
            <w:sz w:val="20"/>
            <w:color w:val="0000ff"/>
          </w:rPr>
          <w:t xml:space="preserve">абзаце пятом пункта 8</w:t>
        </w:r>
      </w:hyperlink>
      <w:r>
        <w:rPr>
          <w:sz w:val="20"/>
        </w:rP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pPr>
        <w:pStyle w:val="0"/>
        <w:spacing w:before="200" w:line-rule="auto"/>
        <w:ind w:firstLine="540"/>
        <w:jc w:val="both"/>
      </w:pPr>
      <w:r>
        <w:rPr>
          <w:sz w:val="20"/>
        </w:rPr>
        <w:t xml:space="preserve">13. В случае отказа в выдаче федеральных специальных марок в соответствии с </w:t>
      </w:r>
      <w:hyperlink w:history="0" w:anchor="P773" w:tooltip="10. Основанием для отказа в выдаче федеральных специальных марок является:">
        <w:r>
          <w:rPr>
            <w:sz w:val="20"/>
            <w:color w:val="0000ff"/>
          </w:rPr>
          <w:t xml:space="preserve">пунктом 10</w:t>
        </w:r>
      </w:hyperlink>
      <w:r>
        <w:rPr>
          <w:sz w:val="20"/>
        </w:rP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pPr>
        <w:pStyle w:val="0"/>
        <w:spacing w:before="200" w:line-rule="auto"/>
        <w:ind w:firstLine="540"/>
        <w:jc w:val="both"/>
      </w:pPr>
      <w:r>
        <w:rPr>
          <w:sz w:val="20"/>
        </w:rP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history="0" w:anchor="P773" w:tooltip="10. Основанием для отказа в выдаче федеральных специальных марок является:">
        <w:r>
          <w:rPr>
            <w:sz w:val="20"/>
            <w:color w:val="0000ff"/>
          </w:rPr>
          <w:t xml:space="preserve">пунктом 10</w:t>
        </w:r>
      </w:hyperlink>
      <w:r>
        <w:rPr>
          <w:sz w:val="20"/>
        </w:rP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pPr>
        <w:pStyle w:val="0"/>
        <w:spacing w:before="200" w:line-rule="auto"/>
        <w:ind w:firstLine="540"/>
        <w:jc w:val="both"/>
      </w:pPr>
      <w:r>
        <w:rPr>
          <w:sz w:val="20"/>
        </w:rPr>
        <w:t xml:space="preserve">14. Указанные в </w:t>
      </w:r>
      <w:hyperlink w:history="0" w:anchor="P761"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
        <w:r>
          <w:rPr>
            <w:sz w:val="20"/>
            <w:color w:val="0000ff"/>
          </w:rPr>
          <w:t xml:space="preserve">подпункте 1 пункта 9</w:t>
        </w:r>
      </w:hyperlink>
      <w:r>
        <w:rPr>
          <w:sz w:val="20"/>
        </w:rPr>
        <w:t xml:space="preserve"> и </w:t>
      </w:r>
      <w:hyperlink w:history="0" w:anchor="P774" w:tooltip="1) утратил силу с 1 марта 2025 года. - Федеральный закон от 08.08.2024 N 316-ФЗ;">
        <w:r>
          <w:rPr>
            <w:sz w:val="20"/>
            <w:color w:val="0000ff"/>
          </w:rPr>
          <w:t xml:space="preserve">подпунктах 1</w:t>
        </w:r>
      </w:hyperlink>
      <w:r>
        <w:rPr>
          <w:sz w:val="20"/>
        </w:rPr>
        <w:t xml:space="preserve">, </w:t>
      </w:r>
      <w:hyperlink w:history="0" w:anchor="P78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
        <w:r>
          <w:rPr>
            <w:sz w:val="20"/>
            <w:color w:val="0000ff"/>
          </w:rPr>
          <w:t xml:space="preserve">6</w:t>
        </w:r>
      </w:hyperlink>
      <w:r>
        <w:rPr>
          <w:sz w:val="20"/>
        </w:rPr>
        <w:t xml:space="preserve"> и </w:t>
      </w:r>
      <w:hyperlink w:history="0" w:anchor="P787" w:tooltip="7) утратил силу с 1 марта 2025 года. - Федеральный закон от 08.08.2024 N 316-ФЗ;">
        <w:r>
          <w:rPr>
            <w:sz w:val="20"/>
            <w:color w:val="0000ff"/>
          </w:rPr>
          <w:t xml:space="preserve">7 пункта 10</w:t>
        </w:r>
      </w:hyperlink>
      <w:r>
        <w:rPr>
          <w:sz w:val="20"/>
        </w:rP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pPr>
        <w:pStyle w:val="0"/>
        <w:spacing w:before="200" w:line-rule="auto"/>
        <w:ind w:firstLine="540"/>
        <w:jc w:val="both"/>
      </w:pPr>
      <w:r>
        <w:rPr>
          <w:sz w:val="20"/>
        </w:rPr>
        <w:t xml:space="preserve">Указанные в </w:t>
      </w:r>
      <w:hyperlink w:history="0" w:anchor="P763"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абзаце третьем пункта 8 настоящей статьи;">
        <w:r>
          <w:rPr>
            <w:sz w:val="20"/>
            <w:color w:val="0000ff"/>
          </w:rPr>
          <w:t xml:space="preserve">подпункте 2 пункта 9</w:t>
        </w:r>
      </w:hyperlink>
      <w:r>
        <w:rPr>
          <w:sz w:val="20"/>
        </w:rPr>
        <w:t xml:space="preserve"> и </w:t>
      </w:r>
      <w:hyperlink w:history="0" w:anchor="P775" w:tooltip="2) отсутствие уплаты (неполная уплата) государственной пошлины за выдачу федеральных специальных марок;">
        <w:r>
          <w:rPr>
            <w:sz w:val="20"/>
            <w:color w:val="0000ff"/>
          </w:rPr>
          <w:t xml:space="preserve">подпункте 2 пункта 10</w:t>
        </w:r>
      </w:hyperlink>
      <w:r>
        <w:rPr>
          <w:sz w:val="20"/>
        </w:rP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Указанные в </w:t>
      </w:r>
      <w:hyperlink w:history="0" w:anchor="P764" w:tooltip="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абзаце третьем пункта 8 настоящей статьи;">
        <w:r>
          <w:rPr>
            <w:sz w:val="20"/>
            <w:color w:val="0000ff"/>
          </w:rPr>
          <w:t xml:space="preserve">подпункте 3 пункта 9</w:t>
        </w:r>
      </w:hyperlink>
      <w:r>
        <w:rPr>
          <w:sz w:val="20"/>
        </w:rP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pPr>
        <w:pStyle w:val="0"/>
        <w:spacing w:before="200" w:line-rule="auto"/>
        <w:ind w:firstLine="540"/>
        <w:jc w:val="both"/>
      </w:pPr>
      <w:r>
        <w:rPr>
          <w:sz w:val="20"/>
        </w:rPr>
        <w:t xml:space="preserve">Указанные в </w:t>
      </w:r>
      <w:hyperlink w:history="0" w:anchor="P77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
        <w:r>
          <w:rPr>
            <w:sz w:val="20"/>
            <w:color w:val="0000ff"/>
          </w:rPr>
          <w:t xml:space="preserve">подпункте 3 пункта 10</w:t>
        </w:r>
      </w:hyperlink>
      <w:r>
        <w:rPr>
          <w:sz w:val="20"/>
        </w:rP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pPr>
        <w:pStyle w:val="0"/>
        <w:spacing w:before="200" w:line-rule="auto"/>
        <w:ind w:firstLine="540"/>
        <w:jc w:val="both"/>
      </w:pPr>
      <w:r>
        <w:rPr>
          <w:sz w:val="20"/>
        </w:rPr>
        <w:t xml:space="preserve">Указанные в </w:t>
      </w:r>
      <w:hyperlink w:history="0" w:anchor="P757"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
        <w:r>
          <w:rPr>
            <w:sz w:val="20"/>
            <w:color w:val="0000ff"/>
          </w:rPr>
          <w:t xml:space="preserve">абзаце пятом пункта 8</w:t>
        </w:r>
      </w:hyperlink>
      <w:r>
        <w:rPr>
          <w:sz w:val="20"/>
        </w:rPr>
        <w:t xml:space="preserve"> и </w:t>
      </w:r>
      <w:hyperlink w:history="0" w:anchor="P782" w:tooltip="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пунктом 5 статьи 20 настоящего Федерального закона;">
        <w:r>
          <w:rPr>
            <w:sz w:val="20"/>
            <w:color w:val="0000ff"/>
          </w:rPr>
          <w:t xml:space="preserve">подпункте 5 пункта 10</w:t>
        </w:r>
      </w:hyperlink>
      <w:r>
        <w:rPr>
          <w:sz w:val="20"/>
        </w:rP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spacing w:before="200" w:line-rule="auto"/>
        <w:ind w:firstLine="540"/>
        <w:jc w:val="both"/>
      </w:pPr>
      <w:r>
        <w:rPr>
          <w:sz w:val="20"/>
        </w:rPr>
        <w:t xml:space="preserve">Указанные в </w:t>
      </w:r>
      <w:hyperlink w:history="0" w:anchor="P76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sz w:val="20"/>
            <w:color w:val="0000ff"/>
          </w:rPr>
          <w:t xml:space="preserve">подпункте 4 пункта 9</w:t>
        </w:r>
      </w:hyperlink>
      <w:r>
        <w:rPr>
          <w:sz w:val="20"/>
        </w:rPr>
        <w:t xml:space="preserve"> и </w:t>
      </w:r>
      <w:hyperlink w:history="0" w:anchor="P78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
        <w:r>
          <w:rPr>
            <w:sz w:val="20"/>
            <w:color w:val="0000ff"/>
          </w:rPr>
          <w:t xml:space="preserve">подпункте 4 пункта 10</w:t>
        </w:r>
      </w:hyperlink>
      <w:r>
        <w:rPr>
          <w:sz w:val="20"/>
        </w:rP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pPr>
        <w:pStyle w:val="0"/>
        <w:spacing w:before="200" w:line-rule="auto"/>
        <w:ind w:firstLine="540"/>
        <w:jc w:val="both"/>
      </w:pPr>
      <w:r>
        <w:rPr>
          <w:sz w:val="20"/>
        </w:rPr>
        <w:t xml:space="preserve">Указанное в </w:t>
      </w:r>
      <w:hyperlink w:history="0" w:anchor="P746" w:tooltip="Федеральные специальные марки, содержащие эмблему (знак) &quot;Вино России&quot;, указанную в пункте 5 части 10 статьи 9 Федерального закона от 27 декабря 2019 года N 468-ФЗ &quot;О виноградарстве и виноделии в Российской Федерации&quot;,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
        <w:r>
          <w:rPr>
            <w:sz w:val="20"/>
            <w:color w:val="0000ff"/>
          </w:rPr>
          <w:t xml:space="preserve">абзаце четвертом пункта 6</w:t>
        </w:r>
      </w:hyperlink>
      <w:r>
        <w:rPr>
          <w:sz w:val="20"/>
        </w:rP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pPr>
        <w:pStyle w:val="0"/>
        <w:jc w:val="both"/>
      </w:pPr>
      <w:r>
        <w:rPr>
          <w:sz w:val="20"/>
        </w:rPr>
        <w:t xml:space="preserve">(абзац введен Федеральным </w:t>
      </w:r>
      <w:hyperlink w:history="0" r:id="rId594"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15 ст. 12 вносятся изменения (</w:t>
            </w:r>
            <w:hyperlink w:history="0" r:id="rId595"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596"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pPr>
        <w:pStyle w:val="0"/>
        <w:jc w:val="both"/>
      </w:pPr>
      <w:r>
        <w:rPr>
          <w:sz w:val="20"/>
        </w:rPr>
        <w:t xml:space="preserve">(в ред. Федерального </w:t>
      </w:r>
      <w:hyperlink w:history="0" r:id="rId597"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28.12.2022 N 557-ФЗ)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15 ст. 12 излагается в новой редакции (</w:t>
            </w:r>
            <w:hyperlink w:history="0" r:id="rId598"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599"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3 п. 15 ст. 12 утрачивает силу (</w:t>
            </w:r>
            <w:hyperlink w:history="0" r:id="rId600"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1" w:name="P811"/>
    <w:bookmarkEnd w:id="811"/>
    <w:p>
      <w:pPr>
        <w:pStyle w:val="0"/>
        <w:spacing w:before="260" w:line-rule="auto"/>
        <w:ind w:firstLine="540"/>
        <w:jc w:val="both"/>
      </w:pPr>
      <w:r>
        <w:rPr>
          <w:sz w:val="20"/>
        </w:rPr>
        <w:t xml:space="preserve">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w:t>
      </w:r>
      <w:r>
        <w:rPr>
          <w:sz w:val="20"/>
        </w:rPr>
        <w:t xml:space="preserve">уничтожению</w:t>
      </w:r>
      <w:r>
        <w:rPr>
          <w:sz w:val="20"/>
        </w:rPr>
        <w:t xml:space="preserve">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12 дополняется п. 15.1 (</w:t>
            </w:r>
            <w:hyperlink w:history="0" r:id="rId601"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60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pPr>
        <w:pStyle w:val="0"/>
        <w:spacing w:before="200" w:line-rule="auto"/>
        <w:ind w:firstLine="540"/>
        <w:jc w:val="both"/>
      </w:pPr>
      <w:r>
        <w:rPr>
          <w:sz w:val="20"/>
        </w:rPr>
        <w:t xml:space="preserve">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pPr>
        <w:pStyle w:val="0"/>
        <w:spacing w:before="200" w:line-rule="auto"/>
        <w:ind w:firstLine="540"/>
        <w:jc w:val="both"/>
      </w:pPr>
      <w:r>
        <w:rPr>
          <w:sz w:val="20"/>
        </w:rPr>
        <w:t xml:space="preserve">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pPr>
        <w:pStyle w:val="0"/>
        <w:jc w:val="both"/>
      </w:pPr>
      <w:r>
        <w:rPr>
          <w:sz w:val="20"/>
        </w:rPr>
        <w:t xml:space="preserve">(в ред. Федерального </w:t>
      </w:r>
      <w:hyperlink w:history="0" r:id="rId60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pPr>
        <w:pStyle w:val="0"/>
        <w:spacing w:before="200" w:line-rule="auto"/>
        <w:ind w:firstLine="540"/>
        <w:jc w:val="both"/>
      </w:pPr>
      <w:r>
        <w:rPr>
          <w:sz w:val="20"/>
        </w:rPr>
        <w:t xml:space="preserve">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bookmarkStart w:id="820" w:name="P820"/>
    <w:bookmarkEnd w:id="820"/>
    <w:p>
      <w:pPr>
        <w:pStyle w:val="0"/>
        <w:spacing w:before="200" w:line-rule="auto"/>
        <w:ind w:firstLine="540"/>
        <w:jc w:val="both"/>
      </w:pPr>
      <w:r>
        <w:rPr>
          <w:sz w:val="20"/>
        </w:rPr>
        <w:t xml:space="preserve">19. Не маркируются в установленном настоящим Федеральным законом порядке федеральными специальными марками:</w:t>
      </w:r>
    </w:p>
    <w:p>
      <w:pPr>
        <w:pStyle w:val="0"/>
        <w:spacing w:before="200" w:line-rule="auto"/>
        <w:ind w:firstLine="540"/>
        <w:jc w:val="both"/>
      </w:pPr>
      <w:r>
        <w:rPr>
          <w:sz w:val="20"/>
        </w:rPr>
        <w:t xml:space="preserve">1) алкогольная продукция, ввозимая в Российскую Федерацию:</w:t>
      </w:r>
    </w:p>
    <w:p>
      <w:pPr>
        <w:pStyle w:val="0"/>
        <w:spacing w:before="200" w:line-rule="auto"/>
        <w:ind w:firstLine="540"/>
        <w:jc w:val="both"/>
      </w:pPr>
      <w:r>
        <w:rPr>
          <w:sz w:val="20"/>
        </w:rPr>
        <w:t xml:space="preserve">в качестве припасов в соответствии с установленным правом ЕАЭС;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пп. 1 п. 19 ст. 12 вносятся изменения (</w:t>
            </w:r>
            <w:hyperlink w:history="0" r:id="rId604"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605"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pPr>
        <w:pStyle w:val="0"/>
        <w:spacing w:before="200" w:line-rule="auto"/>
        <w:ind w:firstLine="540"/>
        <w:jc w:val="both"/>
      </w:pPr>
      <w:r>
        <w:rPr>
          <w:sz w:val="20"/>
        </w:rPr>
        <w:t xml:space="preserve">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pPr>
        <w:pStyle w:val="0"/>
        <w:spacing w:before="200" w:line-rule="auto"/>
        <w:ind w:firstLine="540"/>
        <w:jc w:val="both"/>
      </w:pPr>
      <w:r>
        <w:rPr>
          <w:sz w:val="20"/>
        </w:rPr>
        <w:t xml:space="preserve">2) алкогольная продукция, вывозимая из Российской Федерации с применением в отношении ее таможенной процедуры экспорта;</w:t>
      </w:r>
    </w:p>
    <w:p>
      <w:pPr>
        <w:pStyle w:val="0"/>
        <w:spacing w:before="200" w:line-rule="auto"/>
        <w:ind w:firstLine="540"/>
        <w:jc w:val="both"/>
      </w:pPr>
      <w:r>
        <w:rPr>
          <w:sz w:val="20"/>
        </w:rPr>
        <w:t xml:space="preserve">3) пиво и пивные напитки, сидр, пуаре, медовуха;</w:t>
      </w:r>
    </w:p>
    <w:p>
      <w:pPr>
        <w:pStyle w:val="0"/>
        <w:spacing w:before="200" w:line-rule="auto"/>
        <w:ind w:firstLine="540"/>
        <w:jc w:val="both"/>
      </w:pPr>
      <w:r>
        <w:rPr>
          <w:sz w:val="20"/>
        </w:rPr>
        <w:t xml:space="preserve">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pPr>
        <w:pStyle w:val="0"/>
        <w:spacing w:before="200" w:line-rule="auto"/>
        <w:ind w:firstLine="540"/>
        <w:jc w:val="both"/>
      </w:pPr>
      <w:r>
        <w:rPr>
          <w:sz w:val="20"/>
        </w:rPr>
        <w:t xml:space="preserve">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pPr>
        <w:pStyle w:val="0"/>
        <w:spacing w:before="200" w:line-rule="auto"/>
        <w:ind w:firstLine="540"/>
        <w:jc w:val="both"/>
      </w:pPr>
      <w:r>
        <w:rPr>
          <w:sz w:val="20"/>
        </w:rPr>
        <w:t xml:space="preserve">при выпуске ее для использования в качестве припасов, вывозимых с таможенной территории ЕАЭС.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12 </w:t>
            </w:r>
            <w:hyperlink w:history="0" r:id="rId606"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w:history="0" r:id="rId607"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Маркировка алкогольной продукции не предусмотренными настоящим Федеральным законом марками не допускается.</w:t>
      </w:r>
    </w:p>
    <w:p>
      <w:pPr>
        <w:pStyle w:val="0"/>
        <w:spacing w:before="200" w:line-rule="auto"/>
        <w:ind w:firstLine="540"/>
        <w:jc w:val="both"/>
      </w:pPr>
      <w:r>
        <w:rPr>
          <w:sz w:val="20"/>
        </w:rPr>
        <w:t xml:space="preserve">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pPr>
        <w:pStyle w:val="0"/>
        <w:ind w:firstLine="540"/>
        <w:jc w:val="both"/>
      </w:pPr>
      <w:r>
        <w:rPr>
          <w:sz w:val="20"/>
        </w:rPr>
      </w:r>
    </w:p>
    <w:p>
      <w:pPr>
        <w:pStyle w:val="2"/>
        <w:outlineLvl w:val="1"/>
        <w:ind w:firstLine="540"/>
        <w:jc w:val="both"/>
      </w:pPr>
      <w:r>
        <w:rPr>
          <w:sz w:val="20"/>
        </w:rPr>
        <w:t xml:space="preserve">Статья 13. Регулирование экспорта и импорта алкогольной продукции</w:t>
      </w:r>
    </w:p>
    <w:p>
      <w:pPr>
        <w:pStyle w:val="0"/>
      </w:pPr>
      <w:r>
        <w:rPr>
          <w:sz w:val="20"/>
        </w:rPr>
      </w:r>
    </w:p>
    <w:p>
      <w:pPr>
        <w:pStyle w:val="0"/>
        <w:ind w:firstLine="540"/>
        <w:jc w:val="both"/>
      </w:pPr>
      <w:r>
        <w:rPr>
          <w:sz w:val="20"/>
        </w:rPr>
        <w:t xml:space="preserve">1. Вывоз из Российской Федерации или ввоз в Российскую Федерацию алкогольной продукции осуществляется организациями в </w:t>
      </w:r>
      <w:r>
        <w:rPr>
          <w:sz w:val="20"/>
        </w:rPr>
        <w:t xml:space="preserve">порядке</w:t>
      </w:r>
      <w:r>
        <w:rPr>
          <w:sz w:val="20"/>
        </w:rPr>
        <w:t xml:space="preserve">, установленном правом ЕАЭС и (или) </w:t>
      </w:r>
      <w:hyperlink w:history="0" r:id="rId608"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pPr>
        <w:pStyle w:val="0"/>
        <w:jc w:val="both"/>
      </w:pPr>
      <w:r>
        <w:rPr>
          <w:sz w:val="20"/>
        </w:rPr>
        <w:t xml:space="preserve">(в ред. Федеральных законов от 18.07.2011 </w:t>
      </w:r>
      <w:hyperlink w:history="0" r:id="rId60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29.06.2015 </w:t>
      </w:r>
      <w:hyperlink w:history="0" r:id="rId61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182-ФЗ</w:t>
        </w:r>
      </w:hyperlink>
      <w:r>
        <w:rPr>
          <w:sz w:val="20"/>
        </w:rPr>
        <w:t xml:space="preserve">, от 02.07.2021 </w:t>
      </w:r>
      <w:hyperlink w:history="0" r:id="rId6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61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ст. 13 излагается в новой редакции (</w:t>
            </w:r>
            <w:hyperlink w:history="0" r:id="rId61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pPr>
        <w:pStyle w:val="0"/>
        <w:jc w:val="both"/>
      </w:pPr>
      <w:r>
        <w:rPr>
          <w:sz w:val="20"/>
        </w:rPr>
        <w:t xml:space="preserve">(в ред. Федерального </w:t>
      </w:r>
      <w:hyperlink w:history="0" r:id="rId61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pPr>
        <w:pStyle w:val="0"/>
        <w:jc w:val="both"/>
      </w:pPr>
      <w:r>
        <w:rPr>
          <w:sz w:val="20"/>
        </w:rPr>
        <w:t xml:space="preserve">(в ред. Федеральных законов от 18.07.2011 </w:t>
      </w:r>
      <w:hyperlink w:history="0" r:id="rId61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02.07.2021 </w:t>
      </w:r>
      <w:hyperlink w:history="0" r:id="rId6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pPr>
      <w:r>
        <w:rPr>
          <w:sz w:val="20"/>
        </w:rPr>
      </w:r>
    </w:p>
    <w:bookmarkStart w:id="849" w:name="P849"/>
    <w:bookmarkEnd w:id="849"/>
    <w:p>
      <w:pPr>
        <w:pStyle w:val="2"/>
        <w:outlineLvl w:val="1"/>
        <w:ind w:firstLine="540"/>
        <w:jc w:val="both"/>
      </w:pPr>
      <w:r>
        <w:rPr>
          <w:sz w:val="20"/>
        </w:rPr>
        <w:t xml:space="preserve">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pPr>
        <w:pStyle w:val="0"/>
        <w:jc w:val="both"/>
      </w:pPr>
      <w:r>
        <w:rPr>
          <w:sz w:val="20"/>
        </w:rPr>
        <w:t xml:space="preserve">(в ред. Федеральных законов от 18.07.2011 </w:t>
      </w:r>
      <w:hyperlink w:history="0" r:id="rId61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61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61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p>
      <w:pPr>
        <w:pStyle w:val="0"/>
        <w:ind w:firstLine="540"/>
        <w:jc w:val="both"/>
      </w:pPr>
      <w:r>
        <w:rPr>
          <w:sz w:val="20"/>
        </w:rPr>
        <w:t xml:space="preserve">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pPr>
        <w:pStyle w:val="0"/>
        <w:spacing w:before="200" w:line-rule="auto"/>
        <w:ind w:firstLine="540"/>
        <w:jc w:val="both"/>
      </w:pPr>
      <w:r>
        <w:rPr>
          <w:sz w:val="20"/>
        </w:rPr>
        <w:t xml:space="preserve">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pPr>
        <w:pStyle w:val="0"/>
        <w:spacing w:before="200" w:line-rule="auto"/>
        <w:ind w:firstLine="540"/>
        <w:jc w:val="both"/>
      </w:pPr>
      <w:r>
        <w:rPr>
          <w:sz w:val="20"/>
        </w:rPr>
        <w:t xml:space="preserve">розничной продажи спиртосодержащей непищевой продукции, за исключением спиртосодержащей непищевой продукции, подлежащей обязательной маркировке средствами идентификации;</w:t>
      </w:r>
    </w:p>
    <w:p>
      <w:pPr>
        <w:pStyle w:val="0"/>
        <w:jc w:val="both"/>
      </w:pPr>
      <w:r>
        <w:rPr>
          <w:sz w:val="20"/>
        </w:rPr>
        <w:t xml:space="preserve">(в ред. Федеральных законов от 03.04.2023 </w:t>
      </w:r>
      <w:hyperlink w:history="0" r:id="rId62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 от 30.11.2024 </w:t>
      </w:r>
      <w:hyperlink w:history="0" r:id="rId62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hyperlink w:history="0" r:id="rId622"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розничной продажи алкогольной продукции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hyperlink w:history="0" r:id="rId62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розничной продажи алкогольной продукции, осуществляемой в населенных пунктах, указанных в </w:t>
      </w:r>
      <w:hyperlink w:history="0" w:anchor="P389" w:tooltip="3) розничной продажи алкогольной продукции, осуществляемой в населенных пунктах, в которых отсутствует доступ к информационно-телекоммуникационной сети &quot;Интернет&quot;, в том числе точка доступа, определенная в соответствии с Федеральным законом от 7 июля 2003 года N 126-ФЗ &quot;О связи&quot;.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
        <w:r>
          <w:rPr>
            <w:sz w:val="20"/>
            <w:color w:val="0000ff"/>
          </w:rPr>
          <w:t xml:space="preserve">подпункте 3 пункта 2.1 статьи 8</w:t>
        </w:r>
      </w:hyperlink>
      <w:r>
        <w:rPr>
          <w:sz w:val="20"/>
        </w:rPr>
        <w:t xml:space="preserve"> настоящего Федерального закона;</w:t>
      </w:r>
    </w:p>
    <w:bookmarkStart w:id="864" w:name="P864"/>
    <w:bookmarkEnd w:id="864"/>
    <w:p>
      <w:pPr>
        <w:pStyle w:val="0"/>
        <w:spacing w:before="200" w:line-rule="auto"/>
        <w:ind w:firstLine="540"/>
        <w:jc w:val="both"/>
      </w:pPr>
      <w:r>
        <w:rPr>
          <w:sz w:val="20"/>
        </w:rPr>
        <w:t xml:space="preserve">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pPr>
        <w:pStyle w:val="0"/>
        <w:spacing w:before="200" w:line-rule="auto"/>
        <w:ind w:firstLine="540"/>
        <w:jc w:val="both"/>
      </w:pPr>
      <w:r>
        <w:rPr>
          <w:sz w:val="20"/>
        </w:rP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spacing w:before="200" w:line-rule="auto"/>
        <w:ind w:firstLine="540"/>
        <w:jc w:val="both"/>
      </w:pPr>
      <w:r>
        <w:rPr>
          <w:sz w:val="20"/>
        </w:rPr>
        <w:t xml:space="preserve">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pPr>
        <w:pStyle w:val="0"/>
        <w:spacing w:before="200" w:line-rule="auto"/>
        <w:ind w:firstLine="540"/>
        <w:jc w:val="both"/>
      </w:pPr>
      <w:r>
        <w:rPr>
          <w:sz w:val="20"/>
        </w:rPr>
        <w:t xml:space="preserve">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pPr>
        <w:pStyle w:val="0"/>
        <w:spacing w:before="200" w:line-rule="auto"/>
        <w:ind w:firstLine="540"/>
        <w:jc w:val="both"/>
      </w:pPr>
      <w:r>
        <w:rPr>
          <w:sz w:val="20"/>
        </w:rPr>
        <w:t xml:space="preserve">абзац утратил силу с 1 января 2021 года. - Федеральный </w:t>
      </w:r>
      <w:hyperlink w:history="0" r:id="rId62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history="0" w:anchor="P1264"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0"/>
            <w:color w:val="0000ff"/>
          </w:rPr>
          <w:t xml:space="preserve">абзаце пятом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pPr>
        <w:pStyle w:val="0"/>
        <w:jc w:val="both"/>
      </w:pPr>
      <w:r>
        <w:rPr>
          <w:sz w:val="20"/>
        </w:rPr>
        <w:t xml:space="preserve">(в ред. Федерального </w:t>
      </w:r>
      <w:hyperlink w:history="0" r:id="rId626"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bookmarkStart w:id="873" w:name="P873"/>
    <w:bookmarkEnd w:id="873"/>
    <w:p>
      <w:pPr>
        <w:pStyle w:val="0"/>
        <w:spacing w:before="200" w:line-rule="auto"/>
        <w:ind w:firstLine="540"/>
        <w:jc w:val="both"/>
      </w:pPr>
      <w:r>
        <w:rPr>
          <w:sz w:val="20"/>
        </w:rPr>
        <w:t xml:space="preserve">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0"/>
        </w:rPr>
        <w:t xml:space="preserve">(абзац введен Федеральным </w:t>
      </w:r>
      <w:hyperlink w:history="0" r:id="rId627"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bookmarkStart w:id="875" w:name="P875"/>
    <w:bookmarkEnd w:id="875"/>
    <w:p>
      <w:pPr>
        <w:pStyle w:val="0"/>
        <w:spacing w:before="200" w:line-rule="auto"/>
        <w:ind w:firstLine="540"/>
        <w:jc w:val="both"/>
      </w:pPr>
      <w:r>
        <w:rPr>
          <w:sz w:val="20"/>
        </w:rPr>
        <w:t xml:space="preserve">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0"/>
        </w:rPr>
        <w:t xml:space="preserve">(абзац введен Федеральным </w:t>
      </w:r>
      <w:hyperlink w:history="0" r:id="rId62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pPr>
        <w:pStyle w:val="0"/>
        <w:jc w:val="both"/>
      </w:pPr>
      <w:r>
        <w:rPr>
          <w:sz w:val="20"/>
        </w:rPr>
        <w:t xml:space="preserve">(в ред. Федерального </w:t>
      </w:r>
      <w:hyperlink w:history="0" r:id="rId62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pPr>
        <w:pStyle w:val="0"/>
        <w:jc w:val="both"/>
      </w:pPr>
      <w:r>
        <w:rPr>
          <w:sz w:val="20"/>
        </w:rPr>
        <w:t xml:space="preserve">(в ред. Федерального </w:t>
      </w:r>
      <w:hyperlink w:history="0" r:id="rId6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pPr>
        <w:pStyle w:val="0"/>
        <w:spacing w:before="200" w:line-rule="auto"/>
        <w:ind w:firstLine="540"/>
        <w:jc w:val="both"/>
      </w:pPr>
      <w:r>
        <w:rPr>
          <w:sz w:val="20"/>
        </w:rPr>
        <w:t xml:space="preserve">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pPr>
        <w:pStyle w:val="0"/>
        <w:jc w:val="both"/>
      </w:pPr>
      <w:r>
        <w:rPr>
          <w:sz w:val="20"/>
        </w:rPr>
        <w:t xml:space="preserve">(в ред. Федерального </w:t>
      </w:r>
      <w:hyperlink w:history="0" r:id="rId63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jc w:val="both"/>
      </w:pPr>
      <w:r>
        <w:rPr>
          <w:sz w:val="20"/>
        </w:rPr>
        <w:t xml:space="preserve">(п. 1 в ред. Федерального </w:t>
      </w:r>
      <w:hyperlink w:history="0" r:id="rId63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1.1. Организации, осуществляющие производство и (или) оборот спиртосодержащей непищевой продукции, подлежащей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Индивидуальные предприниматели, осуществляющие розничную продажу спиртосодержащей непищевой продукции, подлежащей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0"/>
        </w:rPr>
        <w:t xml:space="preserve">(п. 1.1 введен Федеральным </w:t>
      </w:r>
      <w:hyperlink w:history="0" r:id="rId633"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включении в ЕГАИС сведений, имеющихся по состоянию на 01.01.2021, см. ФЗ от 22.12.2020 </w:t>
            </w:r>
            <w:hyperlink w:history="0" r:id="rId6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pPr>
        <w:pStyle w:val="0"/>
        <w:jc w:val="both"/>
      </w:pPr>
      <w:r>
        <w:rPr>
          <w:sz w:val="20"/>
        </w:rPr>
        <w:t xml:space="preserve">(в ред. Федерального </w:t>
      </w:r>
      <w:hyperlink w:history="0" r:id="rId63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p>
      <w:pPr>
        <w:pStyle w:val="0"/>
        <w:spacing w:before="200" w:line-rule="auto"/>
        <w:ind w:firstLine="540"/>
        <w:jc w:val="both"/>
      </w:pPr>
      <w:r>
        <w:rPr>
          <w:sz w:val="20"/>
        </w:rPr>
        <w:t xml:space="preserve">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pPr>
        <w:pStyle w:val="0"/>
        <w:spacing w:before="200" w:line-rule="auto"/>
        <w:ind w:firstLine="540"/>
        <w:jc w:val="both"/>
      </w:pPr>
      <w:r>
        <w:rPr>
          <w:sz w:val="20"/>
        </w:rPr>
        <w:t xml:space="preserve">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pPr>
        <w:pStyle w:val="0"/>
        <w:spacing w:before="200" w:line-rule="auto"/>
        <w:ind w:firstLine="540"/>
        <w:jc w:val="both"/>
      </w:pPr>
      <w:r>
        <w:rPr>
          <w:sz w:val="20"/>
        </w:rPr>
        <w:t xml:space="preserve">передаваемой специальными техническими средствами регистрации;</w:t>
      </w:r>
    </w:p>
    <w:p>
      <w:pPr>
        <w:pStyle w:val="0"/>
        <w:spacing w:before="200" w:line-rule="auto"/>
        <w:ind w:firstLine="540"/>
        <w:jc w:val="both"/>
      </w:pPr>
      <w:r>
        <w:rPr>
          <w:sz w:val="20"/>
        </w:rPr>
        <w:t xml:space="preserve">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pPr>
        <w:pStyle w:val="0"/>
        <w:jc w:val="both"/>
      </w:pPr>
      <w:r>
        <w:rPr>
          <w:sz w:val="20"/>
        </w:rPr>
        <w:t xml:space="preserve">(в ред. Федерального </w:t>
      </w:r>
      <w:hyperlink w:history="0" r:id="rId636"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pStyle w:val="0"/>
        <w:spacing w:before="200" w:line-rule="auto"/>
        <w:ind w:firstLine="540"/>
        <w:jc w:val="both"/>
      </w:pPr>
      <w:r>
        <w:rPr>
          <w:sz w:val="20"/>
        </w:rPr>
        <w:t xml:space="preserve">представленной организациями в уведомлениях о начале оборота на территории Российской Федерации алкогольной продукции.</w:t>
      </w:r>
    </w:p>
    <w:p>
      <w:pPr>
        <w:pStyle w:val="0"/>
        <w:spacing w:before="200" w:line-rule="auto"/>
        <w:ind w:firstLine="540"/>
        <w:jc w:val="both"/>
      </w:pPr>
      <w:r>
        <w:rPr>
          <w:sz w:val="20"/>
        </w:rP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history="0" w:anchor="P298" w:tooltip="Статья 8. Правила использования оборудования для производства и оборота этилового спирта, алкогольной и спиртосодержащей продукции">
        <w:r>
          <w:rPr>
            <w:sz w:val="20"/>
            <w:color w:val="0000ff"/>
          </w:rPr>
          <w:t xml:space="preserve">статьи 8</w:t>
        </w:r>
      </w:hyperlink>
      <w:r>
        <w:rPr>
          <w:sz w:val="20"/>
        </w:rPr>
        <w:t xml:space="preserve"> настоящего Федерального закона.</w:t>
      </w:r>
    </w:p>
    <w:p>
      <w:pPr>
        <w:pStyle w:val="0"/>
        <w:spacing w:before="200" w:line-rule="auto"/>
        <w:ind w:firstLine="540"/>
        <w:jc w:val="both"/>
      </w:pPr>
      <w:r>
        <w:rPr>
          <w:sz w:val="20"/>
        </w:rP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w:history="0" r:id="rId637" w:tooltip="Приказ Росалкогольрегулирования от 17.12.2020 N 397 (ред. от 26.11.2024) &quot;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quot; (Зарегистрировано в Минюсте России 29.12.2020 N 61912) {КонсультантПлюс}">
        <w:r>
          <w:rPr>
            <w:sz w:val="20"/>
            <w:color w:val="0000ff"/>
          </w:rPr>
          <w:t xml:space="preserve">Формы, порядок заполнения, форматы и сроки представления</w:t>
        </w:r>
      </w:hyperlink>
      <w:r>
        <w:rPr>
          <w:sz w:val="20"/>
        </w:rP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pPr>
        <w:pStyle w:val="0"/>
        <w:spacing w:before="200" w:line-rule="auto"/>
        <w:ind w:firstLine="540"/>
        <w:jc w:val="both"/>
      </w:pPr>
      <w:hyperlink w:history="0" r:id="rId638"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quot; (вместе с &quot;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 {КонсультантПлюс}">
        <w:r>
          <w:rPr>
            <w:sz w:val="20"/>
            <w:color w:val="0000ff"/>
          </w:rPr>
          <w:t xml:space="preserve">Порядок</w:t>
        </w:r>
      </w:hyperlink>
      <w:r>
        <w:rPr>
          <w:sz w:val="20"/>
        </w:rP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pPr>
        <w:pStyle w:val="0"/>
        <w:jc w:val="both"/>
      </w:pPr>
      <w:r>
        <w:rPr>
          <w:sz w:val="20"/>
        </w:rPr>
        <w:t xml:space="preserve">(п. 2 в ред. Федерального </w:t>
      </w:r>
      <w:hyperlink w:history="0" r:id="rId63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pPr>
        <w:pStyle w:val="0"/>
        <w:spacing w:before="200" w:line-rule="auto"/>
        <w:ind w:firstLine="540"/>
        <w:jc w:val="both"/>
      </w:pPr>
      <w:r>
        <w:rPr>
          <w:sz w:val="20"/>
        </w:rPr>
        <w:t xml:space="preserve">1) сведений, представляемых организациями и индивидуальными предпринимателями в соответствии с </w:t>
      </w:r>
      <w:hyperlink w:history="0" w:anchor="P873" w:tooltip="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w:r>
          <w:rPr>
            <w:sz w:val="20"/>
            <w:color w:val="0000ff"/>
          </w:rPr>
          <w:t xml:space="preserve">абзацами тринадцатым</w:t>
        </w:r>
      </w:hyperlink>
      <w:r>
        <w:rPr>
          <w:sz w:val="20"/>
        </w:rPr>
        <w:t xml:space="preserve"> и </w:t>
      </w:r>
      <w:hyperlink w:history="0" w:anchor="P875" w:tooltip="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
        <w:r>
          <w:rPr>
            <w:sz w:val="20"/>
            <w:color w:val="0000ff"/>
          </w:rPr>
          <w:t xml:space="preserve">четырнадцатым пункта 1</w:t>
        </w:r>
      </w:hyperlink>
      <w:r>
        <w:rPr>
          <w:sz w:val="20"/>
        </w:rPr>
        <w:t xml:space="preserve"> настоящей статьи;</w:t>
      </w:r>
    </w:p>
    <w:p>
      <w:pPr>
        <w:pStyle w:val="0"/>
        <w:spacing w:before="200" w:line-rule="auto"/>
        <w:ind w:firstLine="540"/>
        <w:jc w:val="both"/>
      </w:pPr>
      <w:r>
        <w:rPr>
          <w:sz w:val="20"/>
        </w:rPr>
        <w:t xml:space="preserve">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3 п. 2.1 ст. 14 применялся до 15.01.2024 (ФЗ от 03.04.2023 </w:t>
            </w:r>
            <w:hyperlink w:history="0" r:id="rId640"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pPr>
        <w:pStyle w:val="0"/>
        <w:spacing w:before="200" w:line-rule="auto"/>
        <w:ind w:firstLine="540"/>
        <w:jc w:val="both"/>
      </w:pPr>
      <w:r>
        <w:rPr>
          <w:sz w:val="20"/>
        </w:rPr>
        <w:t xml:space="preserve">4) сведений, представленных организациями в уведомлениях о начале оборота на территории Российской Федерации алкогольной продукции;</w:t>
      </w:r>
    </w:p>
    <w:p>
      <w:pPr>
        <w:pStyle w:val="0"/>
        <w:spacing w:before="200" w:line-rule="auto"/>
        <w:ind w:firstLine="540"/>
        <w:jc w:val="both"/>
      </w:pPr>
      <w:r>
        <w:rPr>
          <w:sz w:val="20"/>
        </w:rPr>
        <w:t xml:space="preserve">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pPr>
        <w:pStyle w:val="0"/>
        <w:jc w:val="both"/>
      </w:pPr>
      <w:r>
        <w:rPr>
          <w:sz w:val="20"/>
        </w:rPr>
        <w:t xml:space="preserve">(п. 2.1 введен Федеральным </w:t>
      </w:r>
      <w:hyperlink w:history="0" r:id="rId641"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pPr>
        <w:pStyle w:val="0"/>
        <w:jc w:val="both"/>
      </w:pPr>
      <w:r>
        <w:rPr>
          <w:sz w:val="20"/>
        </w:rPr>
        <w:t xml:space="preserve">(в ред. Федерального </w:t>
      </w:r>
      <w:hyperlink w:history="0" r:id="rId64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history="0" w:anchor="P404" w:tooltip="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
        <w:r>
          <w:rPr>
            <w:sz w:val="20"/>
            <w:color w:val="0000ff"/>
          </w:rPr>
          <w:t xml:space="preserve">подпункте 12 пункта 2.1 статьи 8</w:t>
        </w:r>
      </w:hyperlink>
      <w:r>
        <w:rPr>
          <w:sz w:val="20"/>
        </w:rP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pPr>
        <w:pStyle w:val="0"/>
        <w:jc w:val="both"/>
      </w:pPr>
      <w:r>
        <w:rPr>
          <w:sz w:val="20"/>
        </w:rPr>
        <w:t xml:space="preserve">(в ред. Федерального </w:t>
      </w:r>
      <w:hyperlink w:history="0" r:id="rId64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pStyle w:val="0"/>
        <w:spacing w:before="200" w:line-rule="auto"/>
        <w:ind w:firstLine="540"/>
        <w:jc w:val="both"/>
      </w:pPr>
      <w:r>
        <w:rPr>
          <w:sz w:val="20"/>
        </w:rPr>
        <w:t xml:space="preserve">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pPr>
        <w:pStyle w:val="0"/>
        <w:spacing w:before="200" w:line-rule="auto"/>
        <w:ind w:firstLine="540"/>
        <w:jc w:val="both"/>
      </w:pPr>
      <w:r>
        <w:rPr>
          <w:sz w:val="20"/>
        </w:rPr>
        <w:t xml:space="preserve">Абзацы четвертый - шестой утратили силу с 1 января 2021 года. - Федеральный </w:t>
      </w:r>
      <w:hyperlink w:history="0" r:id="rId64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jc w:val="both"/>
      </w:pPr>
      <w:r>
        <w:rPr>
          <w:sz w:val="20"/>
        </w:rPr>
        <w:t xml:space="preserve">(п. 3 в ред. Федерального </w:t>
      </w:r>
      <w:hyperlink w:history="0" r:id="rId64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 (ред. 28.12.2017))</w:t>
      </w:r>
    </w:p>
    <w:p>
      <w:pPr>
        <w:pStyle w:val="0"/>
        <w:spacing w:before="200" w:line-rule="auto"/>
        <w:ind w:firstLine="540"/>
        <w:jc w:val="both"/>
      </w:pPr>
      <w:r>
        <w:rPr>
          <w:sz w:val="20"/>
        </w:rPr>
        <w:t xml:space="preserve">3.1. Достоверность учета объема производства и оборота (за исключением розничной продажи) этилового спирта, алкогольной и спиртосодержащей продукции определяется с учетом </w:t>
      </w:r>
      <w:hyperlink w:history="0" r:id="rId646" w:tooltip="Приказ Минфина России от 14.12.2021 N 211н &quot;Об утверждении норм естественной убыли при производстве и обороте (за исключением розничной продажи) этилового спирта, алкогольной и спиртосодержащей продукции&quot; (вместе с &quot;Нормами естественной убыли при закупке, хранении и поставке этилового спирта&quot;, &quot;Нормами естественной убыли при производстве алкогольной продукции (за исключением винодельческой продукции, пива и пивных напитков)&quot;, &quot;Нормами естественной убыли при производстве и обороте (за исключением розничной п {КонсультантПлюс}">
        <w:r>
          <w:rPr>
            <w:sz w:val="20"/>
            <w:color w:val="0000ff"/>
          </w:rPr>
          <w:t xml:space="preserve">норм</w:t>
        </w:r>
      </w:hyperlink>
      <w:r>
        <w:rPr>
          <w:sz w:val="20"/>
        </w:rP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установленных регулирующим органом.</w:t>
      </w:r>
    </w:p>
    <w:p>
      <w:pPr>
        <w:pStyle w:val="0"/>
        <w:jc w:val="both"/>
      </w:pPr>
      <w:r>
        <w:rPr>
          <w:sz w:val="20"/>
        </w:rPr>
        <w:t xml:space="preserve">(п. 3.1 введен Федеральным </w:t>
      </w:r>
      <w:hyperlink w:history="0" r:id="rId647"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21.04.2025 N 92-ФЗ)</w:t>
      </w:r>
    </w:p>
    <w:p>
      <w:pPr>
        <w:pStyle w:val="0"/>
        <w:spacing w:before="200" w:line-rule="auto"/>
        <w:ind w:firstLine="540"/>
        <w:jc w:val="both"/>
      </w:pPr>
      <w:r>
        <w:rPr>
          <w:sz w:val="20"/>
        </w:rPr>
        <w:t xml:space="preserve">4. </w:t>
      </w:r>
      <w:hyperlink w:history="0" r:id="rId648"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quot; (Зарегистрировано в Минюсте России 29.12.2020 N 61890) {КонсультантПлюс}">
        <w:r>
          <w:rPr>
            <w:sz w:val="20"/>
            <w:color w:val="0000ff"/>
          </w:rPr>
          <w:t xml:space="preserve">Порядок</w:t>
        </w:r>
      </w:hyperlink>
      <w:r>
        <w:rPr>
          <w:sz w:val="20"/>
        </w:rPr>
        <w:t xml:space="preserve"> и </w:t>
      </w:r>
      <w:hyperlink w:history="0" r:id="rId649"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quot; (Зарегистрировано в Минюсте России 29.12.2020 N 61890) {КонсультантПлюс}">
        <w:r>
          <w:rPr>
            <w:sz w:val="20"/>
            <w:color w:val="0000ff"/>
          </w:rPr>
          <w:t xml:space="preserve">формат</w:t>
        </w:r>
      </w:hyperlink>
      <w:r>
        <w:rPr>
          <w:sz w:val="20"/>
        </w:rP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w:t>
      </w:r>
      <w:r>
        <w:rPr>
          <w:sz w:val="20"/>
        </w:rPr>
        <w:t xml:space="preserve">форма</w:t>
      </w:r>
      <w:r>
        <w:rPr>
          <w:sz w:val="20"/>
        </w:rPr>
        <w:t xml:space="preserve"> и </w:t>
      </w:r>
      <w:hyperlink w:history="0" r:id="rId650" w:tooltip="Приказ Росалкогольрегулирования от 17.12.2020 N 396 (ред. от 26.11.2024) &quot;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quot; (Зарегистрировано в Минюсте России 29.12.2020 N 61890) {КонсультантПлюс}">
        <w:r>
          <w:rPr>
            <w:sz w:val="20"/>
            <w:color w:val="0000ff"/>
          </w:rPr>
          <w:t xml:space="preserve">порядок</w:t>
        </w:r>
      </w:hyperlink>
      <w:r>
        <w:rPr>
          <w:sz w:val="20"/>
        </w:rPr>
        <w:t xml:space="preserve"> заполнения этих деклараций устанавливаются федеральным органом по контролю и надзору. </w:t>
      </w:r>
      <w:hyperlink w:history="0" r:id="rId651" w:tooltip="Приказ Минсельхоза России от 01.10.2021 N 687 &quot;Об утверждении порядка и формата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ы и порядка заполнения таких деклараций&quot; (Зарегистрировано в Минюсте России 01.11.2021 N 65668) {КонсультантПлюс}">
        <w:r>
          <w:rPr>
            <w:sz w:val="20"/>
            <w:color w:val="0000ff"/>
          </w:rPr>
          <w:t xml:space="preserve">Порядок</w:t>
        </w:r>
      </w:hyperlink>
      <w:r>
        <w:rPr>
          <w:sz w:val="20"/>
        </w:rPr>
        <w:t xml:space="preserve"> и </w:t>
      </w:r>
      <w:r>
        <w:rPr>
          <w:sz w:val="20"/>
        </w:rPr>
        <w:t xml:space="preserve">формат</w:t>
      </w:r>
      <w:r>
        <w:rPr>
          <w:sz w:val="20"/>
        </w:rPr>
        <w:t xml:space="preserve">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w:t>
      </w:r>
      <w:r>
        <w:rPr>
          <w:sz w:val="20"/>
        </w:rPr>
        <w:t xml:space="preserve">форма</w:t>
      </w:r>
      <w:r>
        <w:rPr>
          <w:sz w:val="20"/>
        </w:rPr>
        <w:t xml:space="preserve"> и </w:t>
      </w:r>
      <w:r>
        <w:rPr>
          <w:sz w:val="20"/>
        </w:rPr>
        <w:t xml:space="preserve">порядок</w:t>
      </w:r>
      <w:r>
        <w:rPr>
          <w:sz w:val="20"/>
        </w:rPr>
        <w:t xml:space="preserve">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pPr>
        <w:pStyle w:val="0"/>
        <w:jc w:val="both"/>
      </w:pPr>
      <w:r>
        <w:rPr>
          <w:sz w:val="20"/>
        </w:rPr>
        <w:t xml:space="preserve">(в ред. Федеральных законов от 22.12.2020 </w:t>
      </w:r>
      <w:hyperlink w:history="0" r:id="rId65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6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30.11.2024 </w:t>
      </w:r>
      <w:hyperlink w:history="0" r:id="rId654"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hyperlink w:history="0" r:id="rId65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контролю и надзору.</w:t>
      </w:r>
    </w:p>
    <w:p>
      <w:pPr>
        <w:pStyle w:val="0"/>
        <w:jc w:val="both"/>
      </w:pPr>
      <w:r>
        <w:rPr>
          <w:sz w:val="20"/>
        </w:rPr>
        <w:t xml:space="preserve">(в ред. Федеральных законов от 29.07.2018 </w:t>
      </w:r>
      <w:hyperlink w:history="0" r:id="rId6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22.12.2020 </w:t>
      </w:r>
      <w:hyperlink w:history="0" r:id="rId65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659"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Организации, осуществляющие розничную продажу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w:t>
      </w:r>
      <w:r>
        <w:rPr>
          <w:sz w:val="20"/>
        </w:rPr>
        <w:t xml:space="preserve">представляют</w:t>
      </w:r>
      <w:r>
        <w:rPr>
          <w:sz w:val="20"/>
        </w:rPr>
        <w:t xml:space="preserve"> в электронной форме копии деклараций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контролю и надзору.</w:t>
      </w:r>
    </w:p>
    <w:p>
      <w:pPr>
        <w:pStyle w:val="0"/>
        <w:jc w:val="both"/>
      </w:pPr>
      <w:r>
        <w:rPr>
          <w:sz w:val="20"/>
        </w:rPr>
        <w:t xml:space="preserve">(в ред. Федеральных законов от 25.12.2012 </w:t>
      </w:r>
      <w:hyperlink w:history="0" r:id="rId660"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 {КонсультантПлюс}">
        <w:r>
          <w:rPr>
            <w:sz w:val="20"/>
            <w:color w:val="0000ff"/>
          </w:rPr>
          <w:t xml:space="preserve">N 259-ФЗ</w:t>
        </w:r>
      </w:hyperlink>
      <w:r>
        <w:rPr>
          <w:sz w:val="20"/>
        </w:rPr>
        <w:t xml:space="preserve">, от 31.12.2014 </w:t>
      </w:r>
      <w:hyperlink w:history="0" r:id="rId66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22.12.2020 </w:t>
      </w:r>
      <w:hyperlink w:history="0" r:id="rId66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6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03.04.2023 </w:t>
      </w:r>
      <w:hyperlink w:history="0" r:id="rId66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 от 30.11.2024 </w:t>
      </w:r>
      <w:hyperlink w:history="0" r:id="rId665"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jc w:val="both"/>
      </w:pPr>
      <w:r>
        <w:rPr>
          <w:sz w:val="20"/>
        </w:rPr>
        <w:t xml:space="preserve">(п. 4 в ред. Федерального </w:t>
      </w:r>
      <w:hyperlink w:history="0" r:id="rId66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5. Утратил силу. - Федеральный </w:t>
      </w:r>
      <w:hyperlink w:history="0" r:id="rId66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6. Утратил силу с 1 сентября 2023 года. - Федеральный </w:t>
      </w:r>
      <w:hyperlink w:history="0" r:id="rId66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rPr>
        <w:t xml:space="preserve"> от 03.04.2023 N 108-ФЗ.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14.1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3" w:name="P933"/>
    <w:bookmarkEnd w:id="933"/>
    <w:p>
      <w:pPr>
        <w:pStyle w:val="2"/>
        <w:spacing w:before="260" w:line-rule="auto"/>
        <w:outlineLvl w:val="1"/>
        <w:ind w:firstLine="540"/>
        <w:jc w:val="both"/>
      </w:pPr>
      <w:r>
        <w:rPr>
          <w:sz w:val="20"/>
        </w:rPr>
        <w:t xml:space="preserve">Статья 14.1. Государственная регистрация основного технологического оборудования для производства этилового спирта</w:t>
      </w:r>
    </w:p>
    <w:p>
      <w:pPr>
        <w:pStyle w:val="0"/>
        <w:ind w:firstLine="540"/>
        <w:jc w:val="both"/>
      </w:pPr>
      <w:r>
        <w:rPr>
          <w:sz w:val="20"/>
        </w:rPr>
      </w:r>
    </w:p>
    <w:p>
      <w:pPr>
        <w:pStyle w:val="0"/>
        <w:ind w:firstLine="540"/>
        <w:jc w:val="both"/>
      </w:pPr>
      <w:r>
        <w:rPr>
          <w:sz w:val="20"/>
        </w:rPr>
        <w:t xml:space="preserve">(в ред. Федерального </w:t>
      </w:r>
      <w:hyperlink w:history="0" r:id="rId66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ind w:firstLine="540"/>
        <w:jc w:val="both"/>
      </w:pPr>
      <w:r>
        <w:rPr>
          <w:sz w:val="20"/>
        </w:rPr>
      </w:r>
    </w:p>
    <w:bookmarkStart w:id="937" w:name="P937"/>
    <w:bookmarkEnd w:id="937"/>
    <w:p>
      <w:pPr>
        <w:pStyle w:val="0"/>
        <w:ind w:firstLine="540"/>
        <w:jc w:val="both"/>
      </w:pPr>
      <w:r>
        <w:rPr>
          <w:sz w:val="20"/>
        </w:rP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w:history="0" r:id="rId670" w:tooltip="Приказ Росалкогольрегулирования от 31.03.2021 N 95 &quot;Об утверждении Административного регламента предоставления Федеральной службой по регулированию алкогольного рынка государственной услуги по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quot; (Зарегистрировано в Минюсте России 29.07.2021 N 64441) {КонсультантПлюс}">
        <w:r>
          <w:rPr>
            <w:sz w:val="20"/>
            <w:color w:val="0000ff"/>
          </w:rPr>
          <w:t xml:space="preserve">регистрации</w:t>
        </w:r>
      </w:hyperlink>
      <w:r>
        <w:rPr>
          <w:sz w:val="20"/>
        </w:rP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bookmarkStart w:id="938" w:name="P938"/>
    <w:bookmarkEnd w:id="938"/>
    <w:p>
      <w:pPr>
        <w:pStyle w:val="0"/>
        <w:spacing w:before="200" w:line-rule="auto"/>
        <w:ind w:firstLine="540"/>
        <w:jc w:val="both"/>
      </w:pPr>
      <w:r>
        <w:rPr>
          <w:sz w:val="20"/>
        </w:rPr>
        <w:t xml:space="preserve">2. Основное технологическое оборудование, подлежащее государственной регистрации в соответствии с </w:t>
      </w:r>
      <w:hyperlink w:history="0" w:anchor="P937" w:tooltip="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
        <w:r>
          <w:rPr>
            <w:sz w:val="20"/>
            <w:color w:val="0000ff"/>
          </w:rPr>
          <w:t xml:space="preserve">пунктом 1</w:t>
        </w:r>
      </w:hyperlink>
      <w:r>
        <w:rPr>
          <w:sz w:val="20"/>
        </w:rPr>
        <w:t xml:space="preserve"> настоящей статьи, включает в себя:</w:t>
      </w:r>
    </w:p>
    <w:p>
      <w:pPr>
        <w:pStyle w:val="0"/>
        <w:spacing w:before="200" w:line-rule="auto"/>
        <w:ind w:firstLine="540"/>
        <w:jc w:val="both"/>
      </w:pPr>
      <w:r>
        <w:rPr>
          <w:sz w:val="20"/>
        </w:rPr>
        <w:t xml:space="preserve">1) перегонные установки (аппараты);</w:t>
      </w:r>
    </w:p>
    <w:p>
      <w:pPr>
        <w:pStyle w:val="0"/>
        <w:spacing w:before="200" w:line-rule="auto"/>
        <w:ind w:firstLine="540"/>
        <w:jc w:val="both"/>
      </w:pPr>
      <w:r>
        <w:rPr>
          <w:sz w:val="20"/>
        </w:rPr>
        <w:t xml:space="preserve">2) аппараты, установки и колонны для очистки и ректификации этилового спирта;</w:t>
      </w:r>
    </w:p>
    <w:p>
      <w:pPr>
        <w:pStyle w:val="0"/>
        <w:spacing w:before="200" w:line-rule="auto"/>
        <w:ind w:firstLine="540"/>
        <w:jc w:val="both"/>
      </w:pPr>
      <w:r>
        <w:rPr>
          <w:sz w:val="20"/>
        </w:rPr>
        <w:t xml:space="preserve">3) комплектные установки для производства этилового спирта.</w:t>
      </w:r>
    </w:p>
    <w:bookmarkStart w:id="942" w:name="P942"/>
    <w:bookmarkEnd w:id="942"/>
    <w:p>
      <w:pPr>
        <w:pStyle w:val="0"/>
        <w:spacing w:before="200" w:line-rule="auto"/>
        <w:ind w:firstLine="540"/>
        <w:jc w:val="both"/>
      </w:pPr>
      <w:r>
        <w:rPr>
          <w:sz w:val="20"/>
        </w:rPr>
        <w:t xml:space="preserve">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w:t>
      </w:r>
    </w:p>
    <w:p>
      <w:pPr>
        <w:pStyle w:val="0"/>
        <w:jc w:val="both"/>
      </w:pPr>
      <w:r>
        <w:rPr>
          <w:sz w:val="20"/>
        </w:rPr>
        <w:t xml:space="preserve">(в ред. Федерального </w:t>
      </w:r>
      <w:hyperlink w:history="0" r:id="rId67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1) заявление о государственной регистрации основного технологического оборудования по </w:t>
      </w:r>
      <w:hyperlink w:history="0" r:id="rId672" w:tooltip="Приказ Росалкогольрегулирования от 17.12.2020 N 399 (ред. от 12.04.2024) &quot;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ном технологическом оборудовании для производства этилового спирта&quot; (Зарегистрировано в Минюсте России 29.12.2020 N 61910) {КонсультантПлюс}">
        <w:r>
          <w:rPr>
            <w:sz w:val="20"/>
            <w:color w:val="0000ff"/>
          </w:rPr>
          <w:t xml:space="preserve">форме</w:t>
        </w:r>
      </w:hyperlink>
      <w:r>
        <w:rPr>
          <w:sz w:val="20"/>
        </w:rPr>
        <w:t xml:space="preserve">, утвержденной федеральным органом по контролю и надзору, с указанием вида и места нахождения основного технологического оборудования;</w:t>
      </w:r>
    </w:p>
    <w:p>
      <w:pPr>
        <w:pStyle w:val="0"/>
        <w:spacing w:before="200" w:line-rule="auto"/>
        <w:ind w:firstLine="540"/>
        <w:jc w:val="both"/>
      </w:pPr>
      <w:r>
        <w:rPr>
          <w:sz w:val="20"/>
        </w:rPr>
        <w:t xml:space="preserve">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bookmarkStart w:id="946" w:name="P946"/>
    <w:bookmarkEnd w:id="946"/>
    <w:p>
      <w:pPr>
        <w:pStyle w:val="0"/>
        <w:spacing w:before="200" w:line-rule="auto"/>
        <w:ind w:firstLine="540"/>
        <w:jc w:val="both"/>
      </w:pPr>
      <w:r>
        <w:rPr>
          <w:sz w:val="20"/>
        </w:rPr>
        <w:t xml:space="preserve">3) правоустанавливающие документы на основное технологическое оборудование.</w:t>
      </w:r>
    </w:p>
    <w:bookmarkStart w:id="947" w:name="P947"/>
    <w:bookmarkEnd w:id="947"/>
    <w:p>
      <w:pPr>
        <w:pStyle w:val="0"/>
        <w:spacing w:before="200" w:line-rule="auto"/>
        <w:ind w:firstLine="540"/>
        <w:jc w:val="both"/>
      </w:pPr>
      <w:r>
        <w:rPr>
          <w:sz w:val="20"/>
        </w:rPr>
        <w:t xml:space="preserve">4. В случае отсутствия правоустанавливающих документов, указанных в </w:t>
      </w:r>
      <w:hyperlink w:history="0" w:anchor="P946" w:tooltip="3) правоустанавливающие документы на основное технологическое оборудование.">
        <w:r>
          <w:rPr>
            <w:sz w:val="20"/>
            <w:color w:val="0000ff"/>
          </w:rPr>
          <w:t xml:space="preserve">подпункте 3 пункта 3</w:t>
        </w:r>
      </w:hyperlink>
      <w:r>
        <w:rPr>
          <w:sz w:val="20"/>
        </w:rP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bookmarkStart w:id="948" w:name="P948"/>
    <w:bookmarkEnd w:id="948"/>
    <w:p>
      <w:pPr>
        <w:pStyle w:val="0"/>
        <w:spacing w:before="200" w:line-rule="auto"/>
        <w:ind w:firstLine="540"/>
        <w:jc w:val="both"/>
      </w:pPr>
      <w:r>
        <w:rPr>
          <w:sz w:val="20"/>
        </w:rPr>
        <w:t xml:space="preserve">5. Документы, указанные в </w:t>
      </w:r>
      <w:hyperlink w:history="0" w:anchor="P942"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0"/>
            <w:color w:val="0000ff"/>
          </w:rPr>
          <w:t xml:space="preserve">пунктах 3</w:t>
        </w:r>
      </w:hyperlink>
      <w:r>
        <w:rPr>
          <w:sz w:val="20"/>
        </w:rPr>
        <w:t xml:space="preserve"> и </w:t>
      </w:r>
      <w:hyperlink w:history="0" w:anchor="P947"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0"/>
            <w:color w:val="0000ff"/>
          </w:rPr>
          <w:t xml:space="preserve">4</w:t>
        </w:r>
      </w:hyperlink>
      <w:r>
        <w:rPr>
          <w:sz w:val="20"/>
        </w:rPr>
        <w:t xml:space="preserve">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673"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Оригиналы документов, указанных в </w:t>
      </w:r>
      <w:hyperlink w:history="0" w:anchor="P942"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0"/>
            <w:color w:val="0000ff"/>
          </w:rPr>
          <w:t xml:space="preserve">пунктах 3</w:t>
        </w:r>
      </w:hyperlink>
      <w:r>
        <w:rPr>
          <w:sz w:val="20"/>
        </w:rPr>
        <w:t xml:space="preserve"> и </w:t>
      </w:r>
      <w:hyperlink w:history="0" w:anchor="P947"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0"/>
            <w:color w:val="0000ff"/>
          </w:rPr>
          <w:t xml:space="preserve">4</w:t>
        </w:r>
      </w:hyperlink>
      <w:r>
        <w:rPr>
          <w:sz w:val="20"/>
        </w:rPr>
        <w:t xml:space="preserve"> настоящей статьи и представленных в федеральный орган по контролю и надзору непосредственно,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pPr>
        <w:pStyle w:val="0"/>
        <w:jc w:val="both"/>
      </w:pPr>
      <w:r>
        <w:rPr>
          <w:sz w:val="20"/>
        </w:rPr>
        <w:t xml:space="preserve">(п. 5 в ред. Федерального </w:t>
      </w:r>
      <w:hyperlink w:history="0" r:id="rId67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951" w:name="P951"/>
    <w:bookmarkEnd w:id="951"/>
    <w:p>
      <w:pPr>
        <w:pStyle w:val="0"/>
        <w:spacing w:before="200" w:line-rule="auto"/>
        <w:ind w:firstLine="540"/>
        <w:jc w:val="both"/>
      </w:pPr>
      <w:r>
        <w:rPr>
          <w:sz w:val="20"/>
        </w:rPr>
        <w:t xml:space="preserve">6. На основании документов, представленных в соответствии с </w:t>
      </w:r>
      <w:hyperlink w:history="0" w:anchor="P942"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0"/>
            <w:color w:val="0000ff"/>
          </w:rPr>
          <w:t xml:space="preserve">пунктами 3</w:t>
        </w:r>
      </w:hyperlink>
      <w:r>
        <w:rPr>
          <w:sz w:val="20"/>
        </w:rPr>
        <w:t xml:space="preserve"> и </w:t>
      </w:r>
      <w:hyperlink w:history="0" w:anchor="P947"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0"/>
            <w:color w:val="0000ff"/>
          </w:rPr>
          <w:t xml:space="preserve">4</w:t>
        </w:r>
      </w:hyperlink>
      <w:r>
        <w:rPr>
          <w:sz w:val="20"/>
        </w:rP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pPr>
        <w:pStyle w:val="0"/>
        <w:jc w:val="both"/>
      </w:pPr>
      <w:r>
        <w:rPr>
          <w:sz w:val="20"/>
        </w:rPr>
        <w:t xml:space="preserve">(в ред. Федерального </w:t>
      </w:r>
      <w:hyperlink w:history="0" r:id="rId6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953" w:name="P953"/>
    <w:bookmarkEnd w:id="953"/>
    <w:p>
      <w:pPr>
        <w:pStyle w:val="0"/>
        <w:spacing w:before="200" w:line-rule="auto"/>
        <w:ind w:firstLine="540"/>
        <w:jc w:val="both"/>
      </w:pPr>
      <w:r>
        <w:rPr>
          <w:sz w:val="20"/>
        </w:rP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history="0" w:anchor="P948" w:tooltip="5. Документы, указанные в пунктах 3 и 4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quot;Единый портал государственных и муниципальных услуг (функций)&quot;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
        <w:r>
          <w:rPr>
            <w:sz w:val="20"/>
            <w:color w:val="0000ff"/>
          </w:rPr>
          <w:t xml:space="preserve">пунктом 5</w:t>
        </w:r>
      </w:hyperlink>
      <w:r>
        <w:rPr>
          <w:sz w:val="20"/>
        </w:rP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w:history="0" r:id="rId676" w:tooltip="Приказ Росалкогольрегулирования от 17.12.2020 N 399 (ред. от 12.04.2024) &quot;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ном технологическом оборудовании для производства этилового спирта&quot; (Зарегистрировано в Минюсте России 29.12.2020 N 61910) {КонсультантПлюс}">
        <w:r>
          <w:rPr>
            <w:sz w:val="20"/>
            <w:color w:val="0000ff"/>
          </w:rPr>
          <w:t xml:space="preserve">форме</w:t>
        </w:r>
      </w:hyperlink>
      <w:r>
        <w:rPr>
          <w:sz w:val="20"/>
        </w:rPr>
        <w:t xml:space="preserve">, утвержденной федеральным органом по контролю и надзору, и документы, подтверждающие возникновение указанных обстоятельств.</w:t>
      </w:r>
    </w:p>
    <w:p>
      <w:pPr>
        <w:pStyle w:val="0"/>
        <w:jc w:val="both"/>
      </w:pPr>
      <w:r>
        <w:rPr>
          <w:sz w:val="20"/>
        </w:rPr>
        <w:t xml:space="preserve">(в ред. Федерального </w:t>
      </w:r>
      <w:hyperlink w:history="0" r:id="rId67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Федеральный орган по контролю и надзору в порядке, установленном </w:t>
      </w:r>
      <w:hyperlink w:history="0" w:anchor="P951" w:tooltip="6. На основании документов, представленных в соответствии с пунктами 3 и 4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
        <w:r>
          <w:rPr>
            <w:sz w:val="20"/>
            <w:color w:val="0000ff"/>
          </w:rPr>
          <w:t xml:space="preserve">пунктом 6</w:t>
        </w:r>
      </w:hyperlink>
      <w:r>
        <w:rPr>
          <w:sz w:val="20"/>
        </w:rP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bookmarkStart w:id="956" w:name="P956"/>
    <w:bookmarkEnd w:id="956"/>
    <w:p>
      <w:pPr>
        <w:pStyle w:val="0"/>
        <w:spacing w:before="200" w:line-rule="auto"/>
        <w:ind w:firstLine="540"/>
        <w:jc w:val="both"/>
      </w:pPr>
      <w:r>
        <w:rPr>
          <w:sz w:val="20"/>
        </w:rP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history="0" w:anchor="P942"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0"/>
            <w:color w:val="0000ff"/>
          </w:rPr>
          <w:t xml:space="preserve">пунктами 3</w:t>
        </w:r>
      </w:hyperlink>
      <w:r>
        <w:rPr>
          <w:sz w:val="20"/>
        </w:rPr>
        <w:t xml:space="preserve">, </w:t>
      </w:r>
      <w:hyperlink w:history="0" w:anchor="P947"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0"/>
            <w:color w:val="0000ff"/>
          </w:rPr>
          <w:t xml:space="preserve">4</w:t>
        </w:r>
      </w:hyperlink>
      <w:r>
        <w:rPr>
          <w:sz w:val="20"/>
        </w:rPr>
        <w:t xml:space="preserve"> и </w:t>
      </w:r>
      <w:hyperlink w:history="0" w:anchor="P953" w:tooltip="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пунктом 5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
        <w:r>
          <w:rPr>
            <w:sz w:val="20"/>
            <w:color w:val="0000ff"/>
          </w:rPr>
          <w:t xml:space="preserve">7</w:t>
        </w:r>
      </w:hyperlink>
      <w:r>
        <w:rPr>
          <w:sz w:val="20"/>
        </w:rPr>
        <w:t xml:space="preserve"> настоящей статьи, недостоверной, искаженной, неполной информации.</w:t>
      </w:r>
    </w:p>
    <w:p>
      <w:pPr>
        <w:pStyle w:val="0"/>
        <w:spacing w:before="200" w:line-rule="auto"/>
        <w:ind w:firstLine="540"/>
        <w:jc w:val="both"/>
      </w:pPr>
      <w:r>
        <w:rPr>
          <w:sz w:val="20"/>
        </w:rPr>
        <w:t xml:space="preserve">Основанием для отказа в государственной регистрации основного технологического оборудования кроме оснований, указанных в </w:t>
      </w:r>
      <w:hyperlink w:history="0" w:anchor="P956" w:tooltip="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пунктами 3, 4 и 7 настоящей статьи, недостоверной, искаженной, неполной информации.">
        <w:r>
          <w:rPr>
            <w:sz w:val="20"/>
            <w:color w:val="0000ff"/>
          </w:rPr>
          <w:t xml:space="preserve">абзаце первом</w:t>
        </w:r>
      </w:hyperlink>
      <w:r>
        <w:rPr>
          <w:sz w:val="20"/>
        </w:rP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pPr>
        <w:pStyle w:val="0"/>
        <w:spacing w:before="200" w:line-rule="auto"/>
        <w:ind w:firstLine="540"/>
        <w:jc w:val="both"/>
      </w:pPr>
      <w:r>
        <w:rPr>
          <w:sz w:val="20"/>
        </w:rPr>
        <w:t xml:space="preserve">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pPr>
        <w:pStyle w:val="0"/>
        <w:spacing w:before="200" w:line-rule="auto"/>
        <w:ind w:firstLine="540"/>
        <w:jc w:val="both"/>
      </w:pPr>
      <w:r>
        <w:rPr>
          <w:sz w:val="20"/>
        </w:rPr>
        <w:t xml:space="preserve">Абзац утратил силу с 1 июля 2021 года. - Федеральный </w:t>
      </w:r>
      <w:hyperlink w:history="0" r:id="rId6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течение пяти рабочих дней после его принятия направляется федеральным органом по контролю и надзору заявителю тем же способом, которым заявителем было подано заявление о государственной регистрации основного технологического оборудования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Решение об отказе в государственной регистрации основного технологического оборудования,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основного технологического оборудования.</w:t>
      </w:r>
    </w:p>
    <w:p>
      <w:pPr>
        <w:pStyle w:val="0"/>
        <w:jc w:val="both"/>
      </w:pPr>
      <w:r>
        <w:rPr>
          <w:sz w:val="20"/>
        </w:rPr>
        <w:t xml:space="preserve">(в ред. Федерального </w:t>
      </w:r>
      <w:hyperlink w:history="0" r:id="rId67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ind w:firstLine="540"/>
        <w:jc w:val="both"/>
      </w:pPr>
      <w:r>
        <w:rPr>
          <w:sz w:val="20"/>
        </w:rPr>
      </w:r>
    </w:p>
    <w:p>
      <w:pPr>
        <w:pStyle w:val="2"/>
        <w:outlineLvl w:val="1"/>
        <w:ind w:firstLine="540"/>
        <w:jc w:val="both"/>
      </w:pPr>
      <w:r>
        <w:rPr>
          <w:sz w:val="20"/>
        </w:rPr>
        <w:t xml:space="preserve">Статья 15. Утратила силу. - Федеральный </w:t>
      </w:r>
      <w:hyperlink w:history="0" r:id="rId68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pPr>
      <w:r>
        <w:rPr>
          <w:sz w:val="20"/>
        </w:rPr>
      </w:r>
    </w:p>
    <w:bookmarkStart w:id="966" w:name="P966"/>
    <w:bookmarkEnd w:id="966"/>
    <w:p>
      <w:pPr>
        <w:pStyle w:val="2"/>
        <w:outlineLvl w:val="1"/>
        <w:ind w:firstLine="540"/>
        <w:jc w:val="both"/>
      </w:pPr>
      <w:r>
        <w:rPr>
          <w:sz w:val="20"/>
        </w:rPr>
        <w:t xml:space="preserve">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68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ind w:firstLine="540"/>
        <w:jc w:val="both"/>
      </w:pPr>
      <w:r>
        <w:rPr>
          <w:sz w:val="20"/>
        </w:rPr>
      </w:r>
    </w:p>
    <w:p>
      <w:pPr>
        <w:pStyle w:val="0"/>
        <w:ind w:firstLine="540"/>
        <w:jc w:val="both"/>
      </w:pPr>
      <w:r>
        <w:rPr>
          <w:sz w:val="20"/>
        </w:rPr>
        <w:t xml:space="preserve">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pPr>
        <w:pStyle w:val="0"/>
        <w:jc w:val="both"/>
      </w:pPr>
      <w:r>
        <w:rPr>
          <w:sz w:val="20"/>
        </w:rPr>
        <w:t xml:space="preserve">(в ред. Федерального </w:t>
      </w:r>
      <w:hyperlink w:history="0" r:id="rId6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pPr>
        <w:pStyle w:val="0"/>
        <w:spacing w:before="200" w:line-rule="auto"/>
        <w:ind w:firstLine="540"/>
        <w:jc w:val="both"/>
      </w:pPr>
      <w:r>
        <w:rPr>
          <w:sz w:val="20"/>
        </w:rP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pPr>
        <w:pStyle w:val="0"/>
        <w:jc w:val="both"/>
      </w:pPr>
      <w:r>
        <w:rPr>
          <w:sz w:val="20"/>
        </w:rPr>
        <w:t xml:space="preserve">(в ред. Федерального </w:t>
      </w:r>
      <w:hyperlink w:history="0" r:id="rId6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bookmarkStart w:id="975" w:name="P975"/>
    <w:bookmarkEnd w:id="975"/>
    <w:p>
      <w:pPr>
        <w:pStyle w:val="0"/>
        <w:spacing w:before="200" w:line-rule="auto"/>
        <w:ind w:firstLine="540"/>
        <w:jc w:val="both"/>
      </w:pPr>
      <w:r>
        <w:rPr>
          <w:sz w:val="20"/>
        </w:rP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history="0" w:anchor="P1014" w:tooltip="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
        <w:r>
          <w:rPr>
            <w:sz w:val="20"/>
            <w:color w:val="0000ff"/>
          </w:rPr>
          <w:t xml:space="preserve">пунктах 3</w:t>
        </w:r>
      </w:hyperlink>
      <w:r>
        <w:rPr>
          <w:sz w:val="20"/>
        </w:rPr>
        <w:t xml:space="preserve"> и </w:t>
      </w:r>
      <w:hyperlink w:history="0" w:anchor="P1049" w:tooltip="6. Запрет на розничную продажу алкогольной продукции при оказании услуг общественного питания в местах, указанных:">
        <w:r>
          <w:rPr>
            <w:sz w:val="20"/>
            <w:color w:val="0000ff"/>
          </w:rPr>
          <w:t xml:space="preserve">6</w:t>
        </w:r>
      </w:hyperlink>
      <w:r>
        <w:rPr>
          <w:sz w:val="20"/>
        </w:rPr>
        <w:t xml:space="preserve"> настоящей статьи, не допускаются:</w:t>
      </w:r>
    </w:p>
    <w:bookmarkStart w:id="976" w:name="P976"/>
    <w:bookmarkEnd w:id="976"/>
    <w:p>
      <w:pPr>
        <w:pStyle w:val="0"/>
        <w:spacing w:before="200" w:line-rule="auto"/>
        <w:ind w:firstLine="540"/>
        <w:jc w:val="both"/>
      </w:pPr>
      <w:r>
        <w:rPr>
          <w:sz w:val="20"/>
        </w:rPr>
        <w:t xml:space="preserve">1) в зданиях, строениях, сооружениях, помещениях, находящихся во владении, распоряжении и (или) пользовании:</w:t>
      </w:r>
    </w:p>
    <w:p>
      <w:pPr>
        <w:pStyle w:val="0"/>
        <w:spacing w:before="200" w:line-rule="auto"/>
        <w:ind w:firstLine="540"/>
        <w:jc w:val="both"/>
      </w:pPr>
      <w:r>
        <w:rPr>
          <w:sz w:val="20"/>
        </w:rPr>
        <w:t xml:space="preserve">образовательных организаций;</w:t>
      </w:r>
    </w:p>
    <w:p>
      <w:pPr>
        <w:pStyle w:val="0"/>
        <w:spacing w:before="200" w:line-rule="auto"/>
        <w:ind w:firstLine="540"/>
        <w:jc w:val="both"/>
      </w:pPr>
      <w:r>
        <w:rPr>
          <w:sz w:val="20"/>
        </w:rPr>
        <w:t xml:space="preserve">индивидуальных предпринимателей, осуществляющих образовательную деятельность, и (или) организаций, осуществляющих обучение;</w:t>
      </w:r>
    </w:p>
    <w:p>
      <w:pPr>
        <w:pStyle w:val="0"/>
        <w:spacing w:before="200" w:line-rule="auto"/>
        <w:ind w:firstLine="540"/>
        <w:jc w:val="both"/>
      </w:pPr>
      <w:r>
        <w:rPr>
          <w:sz w:val="20"/>
        </w:rP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bookmarkStart w:id="980" w:name="P980"/>
    <w:bookmarkEnd w:id="980"/>
    <w:p>
      <w:pPr>
        <w:pStyle w:val="0"/>
        <w:spacing w:before="200" w:line-rule="auto"/>
        <w:ind w:firstLine="540"/>
        <w:jc w:val="both"/>
      </w:pPr>
      <w:r>
        <w:rPr>
          <w:sz w:val="20"/>
        </w:rPr>
        <w:t xml:space="preserve">юридических лиц независимо от организационно-правовой формы и индивидуальных предпринимателей, осуществляющих деятельность в области культуры.</w:t>
      </w:r>
    </w:p>
    <w:p>
      <w:pPr>
        <w:pStyle w:val="0"/>
        <w:spacing w:before="200" w:line-rule="auto"/>
        <w:ind w:firstLine="540"/>
        <w:jc w:val="both"/>
      </w:pPr>
      <w:r>
        <w:rPr>
          <w:sz w:val="20"/>
        </w:rPr>
        <w:t xml:space="preserve">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pPr>
        <w:pStyle w:val="0"/>
        <w:spacing w:before="200" w:line-rule="auto"/>
        <w:ind w:firstLine="540"/>
        <w:jc w:val="both"/>
      </w:pPr>
      <w:r>
        <w:rPr>
          <w:sz w:val="20"/>
        </w:rPr>
        <w:t xml:space="preserve">2) на спортивных сооружениях, которые являются </w:t>
      </w:r>
      <w:hyperlink w:history="0" r:id="rId684" w:tooltip="&lt;Письмо&gt; Минфина России от 21.03.2023 N 27-05-09/24328 &lt;По вопросу продажи алкогольной продукции на спортивных сооружениях&gt; {КонсультантПлюс}">
        <w:r>
          <w:rPr>
            <w:sz w:val="20"/>
            <w:color w:val="0000ff"/>
          </w:rPr>
          <w:t xml:space="preserve">объектами</w:t>
        </w:r>
      </w:hyperlink>
      <w:r>
        <w:rPr>
          <w:sz w:val="20"/>
        </w:rPr>
        <w:t xml:space="preserve"> недвижимости и права на которые зарегистрированы в установленном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2 ст. 16 дополняется пп. 2.1 (</w:t>
            </w:r>
            <w:hyperlink w:history="0" r:id="rId685" w:tooltip="Федеральный закон от 08.08.2024 N 326-ФЗ &quot;О внесении изменений в Федеральный закон &quot;О физической культуре и спорте в Российской Федерации&quot; и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 вступил в силу {КонсультантПлюс}">
              <w:r>
                <w:rPr>
                  <w:sz w:val="20"/>
                  <w:color w:val="0000ff"/>
                </w:rPr>
                <w:t xml:space="preserve">ФЗ</w:t>
              </w:r>
            </w:hyperlink>
            <w:r>
              <w:rPr>
                <w:sz w:val="20"/>
                <w:color w:val="392c69"/>
              </w:rPr>
              <w:t xml:space="preserve"> от 08.08.2024 N 326-ФЗ). См. будущую </w:t>
            </w:r>
            <w:hyperlink w:history="0" r:id="rId686"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3) на оптовых и розничных рынках;</w:t>
      </w:r>
    </w:p>
    <w:bookmarkStart w:id="986" w:name="P986"/>
    <w:bookmarkEnd w:id="986"/>
    <w:p>
      <w:pPr>
        <w:pStyle w:val="0"/>
        <w:spacing w:before="200" w:line-rule="auto"/>
        <w:ind w:firstLine="540"/>
        <w:jc w:val="both"/>
      </w:pPr>
      <w:r>
        <w:rPr>
          <w:sz w:val="20"/>
        </w:rPr>
        <w:t xml:space="preserve">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bookmarkStart w:id="987" w:name="P987"/>
    <w:bookmarkEnd w:id="987"/>
    <w:p>
      <w:pPr>
        <w:pStyle w:val="0"/>
        <w:spacing w:before="200" w:line-rule="auto"/>
        <w:ind w:firstLine="540"/>
        <w:jc w:val="both"/>
      </w:pPr>
      <w:r>
        <w:rPr>
          <w:sz w:val="20"/>
        </w:rP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bookmarkStart w:id="988" w:name="P988"/>
    <w:bookmarkEnd w:id="988"/>
    <w:p>
      <w:pPr>
        <w:pStyle w:val="0"/>
        <w:spacing w:before="200" w:line-rule="auto"/>
        <w:ind w:firstLine="540"/>
        <w:jc w:val="both"/>
      </w:pPr>
      <w:r>
        <w:rPr>
          <w:sz w:val="20"/>
        </w:rPr>
        <w:t xml:space="preserve">6) на вокзалах, в аэропортах;</w:t>
      </w:r>
    </w:p>
    <w:bookmarkStart w:id="989" w:name="P989"/>
    <w:bookmarkEnd w:id="989"/>
    <w:p>
      <w:pPr>
        <w:pStyle w:val="0"/>
        <w:spacing w:before="200" w:line-rule="auto"/>
        <w:ind w:firstLine="540"/>
        <w:jc w:val="both"/>
      </w:pPr>
      <w:r>
        <w:rPr>
          <w:sz w:val="20"/>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w:history="0" r:id="rId687" w:tooltip="Постановление Правительства РФ от 23.12.2020 N 2219 &quot;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ная продажа алкогольной продукции при оказании услуг общественного пит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в местах массового скопления граждан в период проведения публичных мероприятий, организуемых в соответствии с Федеральным </w:t>
      </w:r>
      <w:hyperlink w:history="0" r:id="rId688"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законом</w:t>
        </w:r>
      </w:hyperlink>
      <w:r>
        <w:rPr>
          <w:sz w:val="20"/>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9 п. 2 ст. 16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3" w:name="P993"/>
    <w:bookmarkEnd w:id="993"/>
    <w:p>
      <w:pPr>
        <w:pStyle w:val="0"/>
        <w:spacing w:before="260" w:line-rule="auto"/>
        <w:ind w:firstLine="540"/>
        <w:jc w:val="both"/>
      </w:pPr>
      <w:r>
        <w:rPr>
          <w:sz w:val="20"/>
        </w:rPr>
        <w:t xml:space="preserve">9) в нестационарных торговых объектах, за исключением случаев, предусмотренных настоящим Федеральным законом;</w:t>
      </w:r>
    </w:p>
    <w:bookmarkStart w:id="994" w:name="P994"/>
    <w:bookmarkEnd w:id="994"/>
    <w:p>
      <w:pPr>
        <w:pStyle w:val="0"/>
        <w:spacing w:before="200" w:line-rule="auto"/>
        <w:ind w:firstLine="540"/>
        <w:jc w:val="both"/>
      </w:pPr>
      <w:r>
        <w:rPr>
          <w:sz w:val="20"/>
        </w:rPr>
        <w:t xml:space="preserve">10) на территориях, прилегающих:</w:t>
      </w:r>
    </w:p>
    <w:bookmarkStart w:id="995" w:name="P995"/>
    <w:bookmarkEnd w:id="995"/>
    <w:p>
      <w:pPr>
        <w:pStyle w:val="0"/>
        <w:spacing w:before="200" w:line-rule="auto"/>
        <w:ind w:firstLine="540"/>
        <w:jc w:val="both"/>
      </w:pPr>
      <w:r>
        <w:rPr>
          <w:sz w:val="20"/>
        </w:rPr>
        <w:t xml:space="preserve">к зданиям, строениям, сооружениям, помещениям, находящимся во владении и (или) пользовании </w:t>
      </w:r>
      <w:hyperlink w:history="0" r:id="rId689" w:tooltip="&lt;Письмо&gt; Минфина России от 30.08.2022 N 27-05-11/84378 &lt;По вопросу применения требований, установленных подпунктом 10 пункта 2 статьи 16 Федерального закона от 22.11.1995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 индивидуальным предпринимателям, осуществляющим образовательную деятельность&gt; {КонсультантПлюс}">
        <w:r>
          <w:rPr>
            <w:sz w:val="20"/>
            <w:color w:val="0000ff"/>
          </w:rPr>
          <w:t xml:space="preserve">образовательных организаций</w:t>
        </w:r>
      </w:hyperlink>
      <w:r>
        <w:rPr>
          <w:sz w:val="20"/>
        </w:rPr>
        <w:t xml:space="preserve"> (за исключением организаций дополнительного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к зданиям, строениям, сооружениям, помещениям, находящимся во владении и (или) пользовании организаций, осуществляющих обучение несовершеннолетних;</w:t>
      </w:r>
    </w:p>
    <w:bookmarkStart w:id="997" w:name="P997"/>
    <w:bookmarkEnd w:id="997"/>
    <w:p>
      <w:pPr>
        <w:pStyle w:val="0"/>
        <w:spacing w:before="200" w:line-rule="auto"/>
        <w:ind w:firstLine="540"/>
        <w:jc w:val="both"/>
      </w:pPr>
      <w:r>
        <w:rPr>
          <w:sz w:val="20"/>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bookmarkStart w:id="998" w:name="P998"/>
    <w:bookmarkEnd w:id="998"/>
    <w:p>
      <w:pPr>
        <w:pStyle w:val="0"/>
        <w:spacing w:before="200" w:line-rule="auto"/>
        <w:ind w:firstLine="540"/>
        <w:jc w:val="both"/>
      </w:pPr>
      <w:r>
        <w:rPr>
          <w:sz w:val="20"/>
        </w:rPr>
        <w:t xml:space="preserve">к </w:t>
      </w:r>
      <w:hyperlink w:history="0" r:id="rId690" w:tooltip="Федеральный закон от 04.12.2007 N 329-ФЗ (ред. от 24.06.2025) &quot;О физической культуре и спорте в Российской Федерации&quot; {КонсультантПлюс}">
        <w:r>
          <w:rPr>
            <w:sz w:val="20"/>
            <w:color w:val="0000ff"/>
          </w:rPr>
          <w:t xml:space="preserve">спортивным сооружениям</w:t>
        </w:r>
      </w:hyperlink>
      <w:r>
        <w:rPr>
          <w:sz w:val="20"/>
        </w:rPr>
        <w:t xml:space="preserve">, которые являются объектами недвижимости и права на которые зарегистрированы в установленном порядке;</w:t>
      </w:r>
    </w:p>
    <w:p>
      <w:pPr>
        <w:pStyle w:val="0"/>
        <w:spacing w:before="200" w:line-rule="auto"/>
        <w:ind w:firstLine="540"/>
        <w:jc w:val="both"/>
      </w:pPr>
      <w:r>
        <w:rPr>
          <w:sz w:val="20"/>
        </w:rPr>
        <w:t xml:space="preserve">к местам, указанным в </w:t>
      </w:r>
      <w:hyperlink w:history="0" w:anchor="P987" w:tooltip="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
        <w:r>
          <w:rPr>
            <w:sz w:val="20"/>
            <w:color w:val="0000ff"/>
          </w:rPr>
          <w:t xml:space="preserve">подпунктах 5</w:t>
        </w:r>
      </w:hyperlink>
      <w:r>
        <w:rPr>
          <w:sz w:val="20"/>
        </w:rPr>
        <w:t xml:space="preserve"> - </w:t>
      </w:r>
      <w:hyperlink w:history="0" w:anchor="P989" w:tooltip="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w:r>
          <w:rPr>
            <w:sz w:val="20"/>
            <w:color w:val="0000ff"/>
          </w:rPr>
          <w:t xml:space="preserve">7</w:t>
        </w:r>
      </w:hyperlink>
      <w:r>
        <w:rPr>
          <w:sz w:val="20"/>
        </w:rPr>
        <w:t xml:space="preserve"> настоящего пункта.</w:t>
      </w:r>
    </w:p>
    <w:p>
      <w:pPr>
        <w:pStyle w:val="0"/>
        <w:spacing w:before="200" w:line-rule="auto"/>
        <w:ind w:firstLine="540"/>
        <w:jc w:val="both"/>
      </w:pPr>
      <w:r>
        <w:rPr>
          <w:sz w:val="20"/>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history="0" w:anchor="P995" w:tooltip="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r>
          <w:rPr>
            <w:sz w:val="20"/>
            <w:color w:val="0000ff"/>
          </w:rPr>
          <w:t xml:space="preserve">абзацами вторым</w:t>
        </w:r>
      </w:hyperlink>
      <w:r>
        <w:rPr>
          <w:sz w:val="20"/>
        </w:rPr>
        <w:t xml:space="preserve"> - </w:t>
      </w:r>
      <w:hyperlink w:history="0" w:anchor="P997" w:tooltip="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r>
          <w:rPr>
            <w:sz w:val="20"/>
            <w:color w:val="0000ff"/>
          </w:rPr>
          <w:t xml:space="preserve">четвертым</w:t>
        </w:r>
      </w:hyperlink>
      <w:r>
        <w:rPr>
          <w:sz w:val="20"/>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pPr>
        <w:pStyle w:val="0"/>
        <w:spacing w:before="200" w:line-rule="auto"/>
        <w:ind w:firstLine="540"/>
        <w:jc w:val="both"/>
      </w:pPr>
      <w:r>
        <w:rPr>
          <w:sz w:val="20"/>
        </w:rP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w:history="0" r:id="rId691" w:tooltip="Приказ Минпромторга России от 31.05.2017 N 1728 (ред. от 31.05.2017) &quot;Об утверждении перечня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и признании утратившим силу приказа Минпромторга России от 15 апреля 2011 г. N 524 &quot;Об утверждении Перечня документов, удостоверяющих личность и позволяющих установить возраст покупателя алкогольной продукции, которые пр {КонсультантПлюс}">
        <w:r>
          <w:rPr>
            <w:sz w:val="20"/>
            <w:color w:val="0000ff"/>
          </w:rPr>
          <w:t xml:space="preserve">Перечень</w:t>
        </w:r>
      </w:hyperlink>
      <w:r>
        <w:rPr>
          <w:sz w:val="20"/>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12) без соответствующей лицензии, без сопроводительных документов в соответствии с требованиями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статьи 10.2</w:t>
        </w:r>
      </w:hyperlink>
      <w:r>
        <w:rPr>
          <w:sz w:val="20"/>
        </w:rPr>
        <w:t xml:space="preserve"> настоящего Федерального закона, без информации, установленной </w:t>
      </w:r>
      <w:hyperlink w:history="0" w:anchor="P667" w:tooltip="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w:r>
          <w:rPr>
            <w:sz w:val="20"/>
            <w:color w:val="0000ff"/>
          </w:rPr>
          <w:t xml:space="preserve">пунктом 3 статьи 11</w:t>
        </w:r>
      </w:hyperlink>
      <w:r>
        <w:rPr>
          <w:sz w:val="20"/>
        </w:rP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без соблюдения требований к розничной продаже винодельческой продукции, установленных </w:t>
      </w:r>
      <w:hyperlink w:history="0" r:id="rId69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о виноградарстве и виноделии;</w:t>
      </w:r>
    </w:p>
    <w:p>
      <w:pPr>
        <w:pStyle w:val="0"/>
        <w:jc w:val="both"/>
      </w:pPr>
      <w:r>
        <w:rPr>
          <w:sz w:val="20"/>
        </w:rPr>
        <w:t xml:space="preserve">(в ред. Федеральных законов от 22.12.2020 </w:t>
      </w:r>
      <w:hyperlink w:history="0" r:id="rId69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69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13 п. 2 ст. 16 в ДНР, ЛНР, Запорожской, Херсонской областях применяется с особенностями, установленными </w:t>
            </w:r>
            <w:hyperlink w:history="0" w:anchor="P2163" w:tooltip="2) до 1 января 2025 года не применяются положения абзацев восьмого, шестнадцатого и семнадцатого пункта 2 статьи 8 (в части розничной продажи алкогольной продукции), подпункта 13 пункта 2 статьи 16, абзаца пятого подпункта 1 пункта 1 статьи 25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абзаца двадцать перв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0"/>
        <w:spacing w:before="260" w:line-rule="auto"/>
        <w:ind w:firstLine="540"/>
        <w:jc w:val="both"/>
      </w:pPr>
      <w:r>
        <w:rPr>
          <w:sz w:val="20"/>
        </w:rPr>
        <w:t xml:space="preserve">13) без предоставления покупателю документа с наличием на нем штрихового кода, содержащего сведения по </w:t>
      </w:r>
      <w:hyperlink w:history="0" r:id="rId695" w:tooltip="Приказ Росалкогольрегулирования от 20.10.2020 N 335 (ред. от 12.04.2024) &quot;О перечнях сведений, содержащихся в штриховом коде документа, предоставляемого покупателю,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quot; (Зарегистрировано в Минюсте России 16.11.2020 N 60918) {КонсультантПлюс}">
        <w:r>
          <w:rPr>
            <w:sz w:val="20"/>
            <w:color w:val="0000ff"/>
          </w:rPr>
          <w:t xml:space="preserve">перечню</w:t>
        </w:r>
      </w:hyperlink>
      <w:r>
        <w:rPr>
          <w:sz w:val="20"/>
        </w:rP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history="0" w:anchor="P385" w:tooltip="2.1. Указанное в абзаце восьмом пункта 2 настоящей статьи требование не распространяется на учет объема:">
        <w:r>
          <w:rPr>
            <w:sz w:val="20"/>
            <w:color w:val="0000ff"/>
          </w:rPr>
          <w:t xml:space="preserve">пунктом 2.1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9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14) дистанционным способом;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15 п. 2 ст. 16 в ДНР, ЛНР, Запорожской, Херсонской областях применяется с особенностями, установленными </w:t>
            </w:r>
            <w:hyperlink w:history="0" w:anchor="P2162" w:tooltip="1) до 1 января 2024 года не применяются положения пункта 6.1 статьи 11, подпункта 15 пункта 2 статьи 16, абзаца тридцать седьм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1" w:name="P1011"/>
    <w:bookmarkEnd w:id="1011"/>
    <w:p>
      <w:pPr>
        <w:pStyle w:val="0"/>
        <w:spacing w:before="260" w:line-rule="auto"/>
        <w:ind w:firstLine="540"/>
        <w:jc w:val="both"/>
      </w:pPr>
      <w:r>
        <w:rPr>
          <w:sz w:val="20"/>
        </w:rPr>
        <w:t xml:space="preserve">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spacing w:before="200" w:line-rule="auto"/>
        <w:ind w:firstLine="540"/>
        <w:jc w:val="both"/>
      </w:pPr>
      <w:r>
        <w:rPr>
          <w:sz w:val="20"/>
        </w:rPr>
        <w:t xml:space="preserve">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pPr>
        <w:pStyle w:val="0"/>
        <w:jc w:val="both"/>
      </w:pPr>
      <w:r>
        <w:rPr>
          <w:sz w:val="20"/>
        </w:rPr>
        <w:t xml:space="preserve">(п. 2.1 введен Федеральным </w:t>
      </w:r>
      <w:hyperlink w:history="0" r:id="rId697"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bookmarkStart w:id="1014" w:name="P1014"/>
    <w:bookmarkEnd w:id="1014"/>
    <w:p>
      <w:pPr>
        <w:pStyle w:val="0"/>
        <w:spacing w:before="200" w:line-rule="auto"/>
        <w:ind w:firstLine="540"/>
        <w:jc w:val="both"/>
      </w:pPr>
      <w:r>
        <w:rPr>
          <w:sz w:val="20"/>
        </w:rPr>
        <w:t xml:space="preserve">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pPr>
        <w:pStyle w:val="0"/>
        <w:jc w:val="both"/>
      </w:pPr>
      <w:r>
        <w:rPr>
          <w:sz w:val="20"/>
        </w:rPr>
        <w:t xml:space="preserve">(в ред. Федерального </w:t>
      </w:r>
      <w:hyperlink w:history="0" r:id="rId69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spacing w:before="200" w:line-rule="auto"/>
        <w:ind w:firstLine="540"/>
        <w:jc w:val="both"/>
      </w:pPr>
      <w:r>
        <w:rPr>
          <w:sz w:val="20"/>
        </w:rPr>
        <w:t xml:space="preserve">1) в </w:t>
      </w:r>
      <w:hyperlink w:history="0" w:anchor="P985" w:tooltip="3) на оптовых и розничных рынках;">
        <w:r>
          <w:rPr>
            <w:sz w:val="20"/>
            <w:color w:val="0000ff"/>
          </w:rPr>
          <w:t xml:space="preserve">подпункте 3 пункта 2</w:t>
        </w:r>
      </w:hyperlink>
      <w:r>
        <w:rPr>
          <w:sz w:val="20"/>
        </w:rP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pPr>
        <w:pStyle w:val="0"/>
        <w:jc w:val="both"/>
      </w:pPr>
      <w:r>
        <w:rPr>
          <w:sz w:val="20"/>
        </w:rPr>
        <w:t xml:space="preserve">(в ред. Федерального </w:t>
      </w:r>
      <w:hyperlink w:history="0" r:id="rId6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2) в </w:t>
      </w:r>
      <w:hyperlink w:history="0" w:anchor="P988" w:tooltip="6) на вокзалах, в аэропортах;">
        <w:r>
          <w:rPr>
            <w:sz w:val="20"/>
            <w:color w:val="0000ff"/>
          </w:rPr>
          <w:t xml:space="preserve">подпунктах 6</w:t>
        </w:r>
      </w:hyperlink>
      <w:r>
        <w:rPr>
          <w:sz w:val="20"/>
        </w:rPr>
        <w:t xml:space="preserve"> и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9 пункта 2</w:t>
        </w:r>
      </w:hyperlink>
      <w:r>
        <w:rPr>
          <w:sz w:val="20"/>
        </w:rPr>
        <w:t xml:space="preserve"> настоящей статьи, - не распространяется на розничную продажу алкогольной продукции, осуществляемую в магазинах беспошлинной торговли;</w:t>
      </w:r>
    </w:p>
    <w:p>
      <w:pPr>
        <w:pStyle w:val="0"/>
        <w:spacing w:before="200" w:line-rule="auto"/>
        <w:ind w:firstLine="540"/>
        <w:jc w:val="both"/>
      </w:pPr>
      <w:r>
        <w:rPr>
          <w:sz w:val="20"/>
        </w:rPr>
        <w:t xml:space="preserve">3) в </w:t>
      </w:r>
      <w:hyperlink w:history="0" w:anchor="P985" w:tooltip="3) на оптовых и розничных рынках;">
        <w:r>
          <w:rPr>
            <w:sz w:val="20"/>
            <w:color w:val="0000ff"/>
          </w:rPr>
          <w:t xml:space="preserve">подпунктах 3</w:t>
        </w:r>
      </w:hyperlink>
      <w:r>
        <w:rPr>
          <w:sz w:val="20"/>
        </w:rPr>
        <w:t xml:space="preserve"> и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9 пункта 2</w:t>
        </w:r>
      </w:hyperlink>
      <w:r>
        <w:rPr>
          <w:sz w:val="20"/>
        </w:rP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pPr>
        <w:pStyle w:val="0"/>
        <w:jc w:val="both"/>
      </w:pPr>
      <w:r>
        <w:rPr>
          <w:sz w:val="20"/>
        </w:rPr>
        <w:t xml:space="preserve">(пп. 3 введен Федеральным </w:t>
      </w:r>
      <w:hyperlink w:history="0" r:id="rId700"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p>
      <w:pPr>
        <w:pStyle w:val="0"/>
        <w:spacing w:before="200" w:line-rule="auto"/>
        <w:ind w:firstLine="540"/>
        <w:jc w:val="both"/>
      </w:pPr>
      <w:r>
        <w:rPr>
          <w:sz w:val="20"/>
        </w:rP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w:history="0" r:id="rId701" w:tooltip="&quot;ГОСТ 31985-2013. Межгосударственный стандарт. Услуги общественного питания. Термины и определения&quot; (введен в действие Приказом Росстандарта от 27.06.2013 N 191-ст) {КонсультантПлюс}">
        <w:r>
          <w:rPr>
            <w:sz w:val="20"/>
            <w:color w:val="0000ff"/>
          </w:rPr>
          <w:t xml:space="preserve">зал обслуживания</w:t>
        </w:r>
      </w:hyperlink>
      <w:r>
        <w:rPr>
          <w:sz w:val="20"/>
        </w:rP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pPr>
        <w:pStyle w:val="0"/>
        <w:jc w:val="both"/>
      </w:pPr>
      <w:r>
        <w:rPr>
          <w:sz w:val="20"/>
        </w:rPr>
        <w:t xml:space="preserve">(в ред. Федеральных законов от 24.04.2020 </w:t>
      </w:r>
      <w:hyperlink w:history="0" r:id="rId702"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145-ФЗ</w:t>
        </w:r>
      </w:hyperlink>
      <w:r>
        <w:rPr>
          <w:sz w:val="20"/>
        </w:rPr>
        <w:t xml:space="preserve">, от 29.05.2024 </w:t>
      </w:r>
      <w:hyperlink w:history="0" r:id="rId703"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N 102-ФЗ</w:t>
        </w:r>
      </w:hyperlink>
      <w:r>
        <w:rPr>
          <w:sz w:val="20"/>
        </w:rPr>
        <w:t xml:space="preserve">)</w:t>
      </w:r>
    </w:p>
    <w:p>
      <w:pPr>
        <w:pStyle w:val="0"/>
        <w:spacing w:before="200" w:line-rule="auto"/>
        <w:ind w:firstLine="540"/>
        <w:jc w:val="both"/>
      </w:pPr>
      <w:r>
        <w:rPr>
          <w:sz w:val="20"/>
        </w:rPr>
        <w:t xml:space="preserve">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pPr>
        <w:pStyle w:val="0"/>
        <w:jc w:val="both"/>
      </w:pPr>
      <w:r>
        <w:rPr>
          <w:sz w:val="20"/>
        </w:rPr>
        <w:t xml:space="preserve">(в ред. Федерального </w:t>
      </w:r>
      <w:hyperlink w:history="0" r:id="rId70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pPr>
        <w:pStyle w:val="0"/>
        <w:spacing w:before="200" w:line-rule="auto"/>
        <w:ind w:firstLine="540"/>
        <w:jc w:val="both"/>
      </w:pPr>
      <w:r>
        <w:rPr>
          <w:sz w:val="20"/>
        </w:rP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history="0" w:anchor="P1056" w:tooltip="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
        <w:r>
          <w:rPr>
            <w:sz w:val="20"/>
            <w:color w:val="0000ff"/>
          </w:rPr>
          <w:t xml:space="preserve">пункта 7</w:t>
        </w:r>
      </w:hyperlink>
      <w:r>
        <w:rPr>
          <w:sz w:val="20"/>
        </w:rP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w:history="0" r:id="rId705" w:tooltip="Постановление Правительства РФ от 23.12.2020 N 2232 &quot;Об утверждении Правил представления уведомления о заказчике,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 имеющими лицензию на розничную продажу алкогольной продукции при оказании услуг общественного питания&quot; {КонсультантПлюс}">
        <w:r>
          <w:rPr>
            <w:sz w:val="20"/>
            <w:color w:val="0000ff"/>
          </w:rPr>
          <w:t xml:space="preserve">Форма</w:t>
        </w:r>
      </w:hyperlink>
      <w:r>
        <w:rPr>
          <w:sz w:val="20"/>
        </w:rPr>
        <w:t xml:space="preserve"> и </w:t>
      </w:r>
      <w:hyperlink w:history="0" r:id="rId706" w:tooltip="Постановление Правительства РФ от 23.12.2020 N 2232 &quot;Об утверждении Правил представления уведомления о заказчике,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 имеющими лицензию на розничную продажу алкогольной продукции при оказании услуг общественного питания&quot; {КонсультантПлюс}">
        <w:r>
          <w:rPr>
            <w:sz w:val="20"/>
            <w:color w:val="0000ff"/>
          </w:rPr>
          <w:t xml:space="preserve">правила</w:t>
        </w:r>
      </w:hyperlink>
      <w:r>
        <w:rPr>
          <w:sz w:val="20"/>
        </w:rPr>
        <w:t xml:space="preserve"> представления уведомления устанавливаются Правительством Российской Федерации.</w:t>
      </w:r>
    </w:p>
    <w:p>
      <w:pPr>
        <w:pStyle w:val="0"/>
        <w:jc w:val="both"/>
      </w:pPr>
      <w:r>
        <w:rPr>
          <w:sz w:val="20"/>
        </w:rPr>
        <w:t xml:space="preserve">(в ред. Федеральных законов от 28.11.2018 </w:t>
      </w:r>
      <w:hyperlink w:history="0" r:id="rId70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70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pPr>
        <w:pStyle w:val="0"/>
        <w:spacing w:before="200" w:line-rule="auto"/>
        <w:ind w:firstLine="540"/>
        <w:jc w:val="both"/>
      </w:pPr>
      <w:r>
        <w:rPr>
          <w:sz w:val="20"/>
        </w:rPr>
        <w:t xml:space="preserve">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pPr>
        <w:pStyle w:val="0"/>
        <w:jc w:val="both"/>
      </w:pPr>
      <w:r>
        <w:rPr>
          <w:sz w:val="20"/>
        </w:rPr>
        <w:t xml:space="preserve">(абзац введен Федеральным </w:t>
      </w:r>
      <w:hyperlink w:history="0" r:id="rId709"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законом</w:t>
        </w:r>
      </w:hyperlink>
      <w:r>
        <w:rPr>
          <w:sz w:val="20"/>
        </w:rPr>
        <w:t xml:space="preserve"> от 29.05.2024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4.1 ст. 16 в ДНР, ЛНР, Запорожской, Херсонской областях применяется с особенностями, установленными </w:t>
            </w:r>
            <w:hyperlink w:history="0" w:anchor="P2170" w:tooltip="5. До 1 января 2026 года в отношении розничной продажи алкогольной продукции не применяются положения пункта 4.1 статьи 1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3" w:name="P1033"/>
    <w:bookmarkEnd w:id="1033"/>
    <w:p>
      <w:pPr>
        <w:pStyle w:val="0"/>
        <w:spacing w:before="260" w:line-rule="auto"/>
        <w:ind w:firstLine="540"/>
        <w:jc w:val="both"/>
      </w:pPr>
      <w:r>
        <w:rPr>
          <w:sz w:val="20"/>
        </w:rPr>
        <w:t xml:space="preserve">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pPr>
        <w:pStyle w:val="0"/>
        <w:jc w:val="both"/>
      </w:pPr>
      <w:r>
        <w:rPr>
          <w:sz w:val="20"/>
        </w:rPr>
        <w:t xml:space="preserve">(в ред. Федерального </w:t>
      </w:r>
      <w:hyperlink w:history="0" r:id="rId710"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pPr>
        <w:pStyle w:val="0"/>
        <w:spacing w:before="200" w:line-rule="auto"/>
        <w:ind w:firstLine="540"/>
        <w:jc w:val="both"/>
      </w:pPr>
      <w:r>
        <w:rPr>
          <w:sz w:val="20"/>
        </w:rP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pPr>
        <w:pStyle w:val="0"/>
        <w:spacing w:before="200" w:line-rule="auto"/>
        <w:ind w:firstLine="540"/>
        <w:jc w:val="both"/>
      </w:pPr>
      <w:r>
        <w:rPr>
          <w:sz w:val="20"/>
        </w:rP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pPr>
        <w:pStyle w:val="0"/>
        <w:jc w:val="both"/>
      </w:pPr>
      <w:r>
        <w:rPr>
          <w:sz w:val="20"/>
        </w:rPr>
        <w:t xml:space="preserve">(в ред. Федерального </w:t>
      </w:r>
      <w:hyperlink w:history="0" r:id="rId71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jc w:val="both"/>
      </w:pPr>
      <w:r>
        <w:rPr>
          <w:sz w:val="20"/>
        </w:rPr>
        <w:t xml:space="preserve">(п. 4.1 введен Федеральным </w:t>
      </w:r>
      <w:hyperlink w:history="0" r:id="rId712"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24.04.2020 N 145-ФЗ)</w:t>
      </w:r>
    </w:p>
    <w:p>
      <w:pPr>
        <w:pStyle w:val="0"/>
        <w:spacing w:before="200" w:line-rule="auto"/>
        <w:ind w:firstLine="540"/>
        <w:jc w:val="both"/>
      </w:pPr>
      <w:r>
        <w:rPr>
          <w:sz w:val="20"/>
        </w:rPr>
        <w:t xml:space="preserve">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pPr>
        <w:pStyle w:val="0"/>
        <w:jc w:val="both"/>
      </w:pPr>
      <w:r>
        <w:rPr>
          <w:sz w:val="20"/>
        </w:rPr>
        <w:t xml:space="preserve">(п. 4.2 введен Федеральным </w:t>
      </w:r>
      <w:hyperlink w:history="0" r:id="rId713"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pStyle w:val="0"/>
        <w:spacing w:before="200" w:line-rule="auto"/>
        <w:ind w:firstLine="540"/>
        <w:jc w:val="both"/>
      </w:pPr>
      <w:r>
        <w:rPr>
          <w:sz w:val="20"/>
        </w:rPr>
        <w:t xml:space="preserve">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pPr>
        <w:pStyle w:val="0"/>
        <w:jc w:val="both"/>
      </w:pPr>
      <w:r>
        <w:rPr>
          <w:sz w:val="20"/>
        </w:rPr>
        <w:t xml:space="preserve">(в ред. Федерального </w:t>
      </w:r>
      <w:hyperlink w:history="0" r:id="rId71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pPr>
        <w:pStyle w:val="0"/>
        <w:spacing w:before="200" w:line-rule="auto"/>
        <w:ind w:firstLine="540"/>
        <w:jc w:val="both"/>
      </w:pPr>
      <w:r>
        <w:rPr>
          <w:sz w:val="20"/>
        </w:rPr>
        <w:t xml:space="preserve">розничной продажи алкогольной продукции, связанной с оказанием услуг общественного питания.</w:t>
      </w:r>
    </w:p>
    <w:p>
      <w:pPr>
        <w:pStyle w:val="0"/>
        <w:spacing w:before="200" w:line-rule="auto"/>
        <w:ind w:firstLine="540"/>
        <w:jc w:val="both"/>
      </w:pPr>
      <w:r>
        <w:rPr>
          <w:sz w:val="20"/>
        </w:rPr>
        <w:t xml:space="preserve">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pPr>
        <w:pStyle w:val="0"/>
        <w:spacing w:before="200" w:line-rule="auto"/>
        <w:ind w:firstLine="540"/>
        <w:jc w:val="both"/>
      </w:pPr>
      <w:r>
        <w:rPr>
          <w:sz w:val="20"/>
        </w:rP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w:history="0" r:id="rId7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законодательством</w:t>
        </w:r>
      </w:hyperlink>
      <w:r>
        <w:rPr>
          <w:sz w:val="20"/>
        </w:rPr>
        <w:t xml:space="preserve"> Российской Федерации о таможенном деле.</w:t>
      </w:r>
    </w:p>
    <w:p>
      <w:pPr>
        <w:pStyle w:val="0"/>
        <w:spacing w:before="200" w:line-rule="auto"/>
        <w:ind w:firstLine="540"/>
        <w:jc w:val="both"/>
      </w:pPr>
      <w:r>
        <w:rPr>
          <w:sz w:val="20"/>
        </w:rPr>
        <w:t xml:space="preserve">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bookmarkStart w:id="1049" w:name="P1049"/>
    <w:bookmarkEnd w:id="1049"/>
    <w:p>
      <w:pPr>
        <w:pStyle w:val="0"/>
        <w:spacing w:before="200" w:line-rule="auto"/>
        <w:ind w:firstLine="540"/>
        <w:jc w:val="both"/>
      </w:pPr>
      <w:r>
        <w:rPr>
          <w:sz w:val="20"/>
        </w:rPr>
        <w:t xml:space="preserve">6. Запрет на розничную продажу алкогольной продукции при оказании услуг общественного питания в местах, указанных:</w:t>
      </w:r>
    </w:p>
    <w:p>
      <w:pPr>
        <w:pStyle w:val="0"/>
        <w:spacing w:before="200" w:line-rule="auto"/>
        <w:ind w:firstLine="540"/>
        <w:jc w:val="both"/>
      </w:pPr>
      <w:r>
        <w:rPr>
          <w:sz w:val="20"/>
        </w:rPr>
        <w:t xml:space="preserve">1) в </w:t>
      </w:r>
      <w:hyperlink w:history="0" w:anchor="P980" w:tooltip="юридических лиц независимо от организационно-правовой формы и индивидуальных предпринимателей, осуществляющих деятельность в области культуры.">
        <w:r>
          <w:rPr>
            <w:sz w:val="20"/>
            <w:color w:val="0000ff"/>
          </w:rPr>
          <w:t xml:space="preserve">абзаце пятом подпункта 1 пункта 2</w:t>
        </w:r>
      </w:hyperlink>
      <w:r>
        <w:rPr>
          <w:sz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pPr>
        <w:pStyle w:val="0"/>
        <w:spacing w:before="200" w:line-rule="auto"/>
        <w:ind w:firstLine="540"/>
        <w:jc w:val="both"/>
      </w:pPr>
      <w:r>
        <w:rPr>
          <w:sz w:val="20"/>
        </w:rPr>
        <w:t xml:space="preserve">2) в </w:t>
      </w:r>
      <w:hyperlink w:history="0" w:anchor="P985" w:tooltip="3) на оптовых и розничных рынках;">
        <w:r>
          <w:rPr>
            <w:sz w:val="20"/>
            <w:color w:val="0000ff"/>
          </w:rPr>
          <w:t xml:space="preserve">подпунктах 3</w:t>
        </w:r>
      </w:hyperlink>
      <w:r>
        <w:rPr>
          <w:sz w:val="20"/>
        </w:rPr>
        <w:t xml:space="preserve"> и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9 пункта 2</w:t>
        </w:r>
      </w:hyperlink>
      <w:r>
        <w:rPr>
          <w:sz w:val="20"/>
        </w:rP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pPr>
        <w:pStyle w:val="0"/>
        <w:jc w:val="both"/>
      </w:pPr>
      <w:r>
        <w:rPr>
          <w:sz w:val="20"/>
        </w:rPr>
        <w:t xml:space="preserve">(в ред. Федерального </w:t>
      </w:r>
      <w:hyperlink w:history="0" r:id="rId716"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3) в </w:t>
      </w:r>
      <w:hyperlink w:history="0" w:anchor="P986" w:tooltip="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r>
          <w:rPr>
            <w:sz w:val="20"/>
            <w:color w:val="0000ff"/>
          </w:rPr>
          <w:t xml:space="preserve">подпункте 4 пункта 2</w:t>
        </w:r>
      </w:hyperlink>
      <w:r>
        <w:rPr>
          <w:sz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pPr>
        <w:pStyle w:val="0"/>
        <w:spacing w:before="200" w:line-rule="auto"/>
        <w:ind w:firstLine="540"/>
        <w:jc w:val="both"/>
      </w:pPr>
      <w:r>
        <w:rPr>
          <w:sz w:val="20"/>
        </w:rPr>
        <w:t xml:space="preserve">4) в </w:t>
      </w:r>
      <w:hyperlink w:history="0" w:anchor="P988" w:tooltip="6) на вокзалах, в аэропортах;">
        <w:r>
          <w:rPr>
            <w:sz w:val="20"/>
            <w:color w:val="0000ff"/>
          </w:rPr>
          <w:t xml:space="preserve">подпункте 6 пункта 2</w:t>
        </w:r>
      </w:hyperlink>
      <w:r>
        <w:rPr>
          <w:sz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pPr>
        <w:pStyle w:val="0"/>
        <w:spacing w:before="200" w:line-rule="auto"/>
        <w:ind w:firstLine="540"/>
        <w:jc w:val="both"/>
      </w:pPr>
      <w:r>
        <w:rPr>
          <w:sz w:val="20"/>
        </w:rPr>
        <w:t xml:space="preserve">5) в </w:t>
      </w:r>
      <w:hyperlink w:history="0" w:anchor="P998" w:tooltip="к спортивным сооружениям, которые являются объектами недвижимости и права на которые зарегистрированы в установленном порядке;">
        <w:r>
          <w:rPr>
            <w:sz w:val="20"/>
            <w:color w:val="0000ff"/>
          </w:rPr>
          <w:t xml:space="preserve">абзаце пятом подпункта 10 пункта 2</w:t>
        </w:r>
      </w:hyperlink>
      <w:r>
        <w:rPr>
          <w:sz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bookmarkStart w:id="1056" w:name="P1056"/>
    <w:bookmarkEnd w:id="1056"/>
    <w:p>
      <w:pPr>
        <w:pStyle w:val="0"/>
        <w:spacing w:before="200" w:line-rule="auto"/>
        <w:ind w:firstLine="540"/>
        <w:jc w:val="both"/>
      </w:pPr>
      <w:r>
        <w:rPr>
          <w:sz w:val="20"/>
        </w:rPr>
        <w:t xml:space="preserve">7. </w:t>
      </w:r>
      <w:hyperlink w:history="0" r:id="rId717"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Не допускается</w:t>
        </w:r>
      </w:hyperlink>
      <w:r>
        <w:rPr>
          <w:sz w:val="20"/>
        </w:rPr>
        <w:t xml:space="preserve"> потребление (распитие) алкогольной продукции в местах, указанных в </w:t>
      </w:r>
      <w:hyperlink w:history="0" w:anchor="P976" w:tooltip="1) в зданиях, строениях, сооружениях, помещениях, находящихся во владении, распоряжении и (или) пользовании:">
        <w:r>
          <w:rPr>
            <w:sz w:val="20"/>
            <w:color w:val="0000ff"/>
          </w:rPr>
          <w:t xml:space="preserve">подпунктах 1</w:t>
        </w:r>
      </w:hyperlink>
      <w:r>
        <w:rPr>
          <w:sz w:val="20"/>
        </w:rPr>
        <w:t xml:space="preserve"> -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9 пункта 2</w:t>
        </w:r>
      </w:hyperlink>
      <w:r>
        <w:rPr>
          <w:sz w:val="20"/>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history="0" w:anchor="P985" w:tooltip="3) на оптовых и розничных рынках;">
        <w:r>
          <w:rPr>
            <w:sz w:val="20"/>
            <w:color w:val="0000ff"/>
          </w:rPr>
          <w:t xml:space="preserve">подпунктах 3</w:t>
        </w:r>
      </w:hyperlink>
      <w:r>
        <w:rPr>
          <w:sz w:val="20"/>
        </w:rPr>
        <w:t xml:space="preserve"> и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9 пункта 2</w:t>
        </w:r>
      </w:hyperlink>
      <w:r>
        <w:rPr>
          <w:sz w:val="20"/>
        </w:rPr>
        <w:t xml:space="preserve"> настоящей статьи, при проведении дегустации винодельческой продукции, а также несовершеннолетними.</w:t>
      </w:r>
    </w:p>
    <w:p>
      <w:pPr>
        <w:pStyle w:val="0"/>
        <w:jc w:val="both"/>
      </w:pPr>
      <w:r>
        <w:rPr>
          <w:sz w:val="20"/>
        </w:rPr>
        <w:t xml:space="preserve">(в ред. Федерального </w:t>
      </w:r>
      <w:hyperlink w:history="0" r:id="rId718"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spacing w:before="200" w:line-rule="auto"/>
        <w:ind w:firstLine="540"/>
        <w:jc w:val="both"/>
      </w:pPr>
      <w:r>
        <w:rPr>
          <w:sz w:val="20"/>
        </w:rPr>
        <w:t xml:space="preserve">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pPr>
        <w:pStyle w:val="0"/>
        <w:jc w:val="both"/>
      </w:pPr>
      <w:r>
        <w:rPr>
          <w:sz w:val="20"/>
        </w:rPr>
        <w:t xml:space="preserve">(в ред. Федерального </w:t>
      </w:r>
      <w:hyperlink w:history="0" r:id="rId719"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8. Границы прилегающих территорий, указанных в </w:t>
      </w:r>
      <w:hyperlink w:history="0" w:anchor="P994" w:tooltip="10) на территориях, прилегающих:">
        <w:r>
          <w:rPr>
            <w:sz w:val="20"/>
            <w:color w:val="0000ff"/>
          </w:rPr>
          <w:t xml:space="preserve">подпункте 10 пункта 2</w:t>
        </w:r>
      </w:hyperlink>
      <w:r>
        <w:rPr>
          <w:sz w:val="20"/>
        </w:rPr>
        <w:t xml:space="preserve">, </w:t>
      </w:r>
      <w:hyperlink w:history="0" w:anchor="P1033"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
        <w:r>
          <w:rPr>
            <w:sz w:val="20"/>
            <w:color w:val="0000ff"/>
          </w:rPr>
          <w:t xml:space="preserve">абзаце первом пункта 4.1</w:t>
        </w:r>
      </w:hyperlink>
      <w:r>
        <w:rPr>
          <w:sz w:val="20"/>
        </w:rP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w:history="0" r:id="rId720" w:tooltip="Постановление Правительства РФ от 23.12.2020 N 2220 (ред. от 29.06.2023) &quo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(в ред. Федеральных законов от 24.04.2020 </w:t>
      </w:r>
      <w:hyperlink w:history="0" r:id="rId721"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145-ФЗ</w:t>
        </w:r>
      </w:hyperlink>
      <w:r>
        <w:rPr>
          <w:sz w:val="20"/>
        </w:rPr>
        <w:t xml:space="preserve">, от 18.03.2023 </w:t>
      </w:r>
      <w:hyperlink w:history="0" r:id="rId722" w:tooltip="Федеральный закон от 18.03.2023 N 68-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68-ФЗ</w:t>
        </w:r>
      </w:hyperlink>
      <w:r>
        <w:rPr>
          <w:sz w:val="20"/>
        </w:rPr>
        <w:t xml:space="preserve">)</w:t>
      </w:r>
    </w:p>
    <w:bookmarkStart w:id="1062" w:name="P1062"/>
    <w:bookmarkEnd w:id="1062"/>
    <w:p>
      <w:pPr>
        <w:pStyle w:val="0"/>
        <w:spacing w:before="200" w:line-rule="auto"/>
        <w:ind w:firstLine="540"/>
        <w:jc w:val="both"/>
      </w:pPr>
      <w:r>
        <w:rPr>
          <w:sz w:val="20"/>
        </w:rP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history="0" w:anchor="P293" w:tooltip="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
        <w:r>
          <w:rPr>
            <w:sz w:val="20"/>
            <w:color w:val="0000ff"/>
          </w:rPr>
          <w:t xml:space="preserve">пунктом 2 статьи 7</w:t>
        </w:r>
      </w:hyperlink>
      <w:r>
        <w:rPr>
          <w:sz w:val="20"/>
        </w:rP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bookmarkStart w:id="1063" w:name="P1063"/>
    <w:bookmarkEnd w:id="1063"/>
    <w:p>
      <w:pPr>
        <w:pStyle w:val="0"/>
        <w:spacing w:before="200" w:line-rule="auto"/>
        <w:ind w:firstLine="540"/>
        <w:jc w:val="both"/>
      </w:pPr>
      <w:r>
        <w:rPr>
          <w:sz w:val="20"/>
        </w:rP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history="0" w:anchor="P994" w:tooltip="10) на территориях, прилегающих:">
        <w:r>
          <w:rPr>
            <w:sz w:val="20"/>
            <w:color w:val="0000ff"/>
          </w:rPr>
          <w:t xml:space="preserve">подпункте 10 пункта 2</w:t>
        </w:r>
      </w:hyperlink>
      <w:r>
        <w:rPr>
          <w:sz w:val="20"/>
        </w:rP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0"/>
        <w:spacing w:before="200" w:line-rule="auto"/>
        <w:ind w:firstLine="540"/>
        <w:jc w:val="both"/>
      </w:pPr>
      <w:r>
        <w:rPr>
          <w:sz w:val="20"/>
        </w:rPr>
        <w:t xml:space="preserve">Порядок информирования, предусмотренного </w:t>
      </w:r>
      <w:hyperlink w:history="0" w:anchor="P1062" w:tooltip="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
        <w:r>
          <w:rPr>
            <w:sz w:val="20"/>
            <w:color w:val="0000ff"/>
          </w:rPr>
          <w:t xml:space="preserve">абзацами вторым</w:t>
        </w:r>
      </w:hyperlink>
      <w:r>
        <w:rPr>
          <w:sz w:val="20"/>
        </w:rPr>
        <w:t xml:space="preserve"> и </w:t>
      </w:r>
      <w:hyperlink w:history="0" w:anchor="P1063" w:tooltip="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
        <w:r>
          <w:rPr>
            <w:sz w:val="20"/>
            <w:color w:val="0000ff"/>
          </w:rPr>
          <w:t xml:space="preserve">третьим</w:t>
        </w:r>
      </w:hyperlink>
      <w:r>
        <w:rPr>
          <w:sz w:val="20"/>
        </w:rPr>
        <w:t xml:space="preserve"> настоящего пункта, устанавливают органы государственной власти субъектов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history="0" w:anchor="P994" w:tooltip="10) на территориях, прилегающих:">
        <w:r>
          <w:rPr>
            <w:sz w:val="20"/>
            <w:color w:val="0000ff"/>
          </w:rPr>
          <w:t xml:space="preserve">подпункте 10 пункта 2</w:t>
        </w:r>
      </w:hyperlink>
      <w:r>
        <w:rPr>
          <w:sz w:val="20"/>
        </w:rPr>
        <w:t xml:space="preserve"> настоящей статьи, в форме электронных документов в трехдневный срок со дня получения запроса.</w:t>
      </w:r>
    </w:p>
    <w:bookmarkStart w:id="1066" w:name="P1066"/>
    <w:bookmarkEnd w:id="1066"/>
    <w:p>
      <w:pPr>
        <w:pStyle w:val="0"/>
        <w:spacing w:before="200" w:line-rule="auto"/>
        <w:ind w:firstLine="540"/>
        <w:jc w:val="both"/>
      </w:pPr>
      <w:r>
        <w:rPr>
          <w:sz w:val="20"/>
        </w:rPr>
        <w:t xml:space="preserve">9. </w:t>
      </w:r>
      <w:hyperlink w:history="0" r:id="rId723" w:tooltip="&quot;Обзор судебной практики &quot;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quot; (утв. Президиумом Верховного Суда РФ 06.12.2017) {КонсультантПлюс}">
        <w:r>
          <w:rPr>
            <w:sz w:val="20"/>
            <w:color w:val="0000ff"/>
          </w:rPr>
          <w:t xml:space="preserve">Не допускается</w:t>
        </w:r>
      </w:hyperlink>
      <w:r>
        <w:rPr>
          <w:sz w:val="20"/>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pPr>
        <w:pStyle w:val="0"/>
        <w:spacing w:before="200" w:line-rule="auto"/>
        <w:ind w:firstLine="540"/>
        <w:jc w:val="both"/>
      </w:pPr>
      <w:r>
        <w:rPr>
          <w:sz w:val="20"/>
        </w:rPr>
        <w:t xml:space="preserve">Органы государственной власти субъектов Российской Федерации вправе устанавливать дополнительные </w:t>
      </w:r>
      <w:hyperlink w:history="0" r:id="rId724" w:tooltip="Справочная информация: &quot;Ограничения розничной продажи алкогольной продукции и безалкогольных тонизирующих напитков (в том числе энергетических), требования к минимальному размеру уставного капитала, установленные в субъектах Российской Федерации&quot; (Материал подготовлен специалистами КонсультантПлюс) {КонсультантПлюс}">
        <w:r>
          <w:rPr>
            <w:sz w:val="20"/>
            <w:color w:val="0000ff"/>
          </w:rPr>
          <w:t xml:space="preserve">ограничения</w:t>
        </w:r>
      </w:hyperlink>
      <w:r>
        <w:rPr>
          <w:sz w:val="20"/>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pPr>
        <w:pStyle w:val="0"/>
        <w:jc w:val="both"/>
      </w:pPr>
      <w:r>
        <w:rPr>
          <w:sz w:val="20"/>
        </w:rPr>
        <w:t xml:space="preserve">(в ред. Федерального </w:t>
      </w:r>
      <w:hyperlink w:history="0" r:id="rId725" w:tooltip="Федеральный закон от 24.04.2020 N 145-ФЗ &quot;О внесении изменений в статью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24.04.2020 N 145-ФЗ)</w:t>
      </w:r>
    </w:p>
    <w:bookmarkStart w:id="1069" w:name="P1069"/>
    <w:bookmarkEnd w:id="1069"/>
    <w:p>
      <w:pPr>
        <w:pStyle w:val="0"/>
        <w:spacing w:before="200" w:line-rule="auto"/>
        <w:ind w:firstLine="540"/>
        <w:jc w:val="both"/>
      </w:pPr>
      <w:r>
        <w:rPr>
          <w:sz w:val="20"/>
        </w:rP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w:t>
      </w:r>
      <w:hyperlink w:history="0" r:id="rId726" w:tooltip="Распоряжение Правительства РФ от 03.09.2024 N 2412-р (ред. от 07.04.2025) &lt;Об утверждении перечня федеральных бюджетных учреждений, осуществляющих розничную продажу алкогольной продукции, к которым не применяется требование к минимальному размеру уставного капитала (уставного фонд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w:t>
      </w:r>
      <w:hyperlink w:history="0" r:id="rId727" w:tooltip="Справочная информация: &quot;Ограничения розничной продажи алкогольной продукции и безалкогольных тонизирующих напитков (в том числе энергетических), требования к минимальному размеру уставного капитала, установленные в субъектах Российской Федерации&quot; (Материал подготовлен специалистами КонсультантПлюс) {КонсультантПлюс}">
        <w:r>
          <w:rPr>
            <w:sz w:val="20"/>
            <w:color w:val="0000ff"/>
          </w:rPr>
          <w:t xml:space="preserve">требования</w:t>
        </w:r>
      </w:hyperlink>
      <w:r>
        <w:rPr>
          <w:sz w:val="20"/>
        </w:rPr>
        <w:t xml:space="preserve"> к минимальному размеру уставного капитала (уставного фонда) в размере не более чем 1 миллион рублей.</w:t>
      </w:r>
    </w:p>
    <w:p>
      <w:pPr>
        <w:pStyle w:val="0"/>
        <w:jc w:val="both"/>
      </w:pPr>
      <w:r>
        <w:rPr>
          <w:sz w:val="20"/>
        </w:rPr>
        <w:t xml:space="preserve">(в ред. Федеральных законов от 22.12.2020 </w:t>
      </w:r>
      <w:hyperlink w:history="0" r:id="rId72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2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pPr>
        <w:pStyle w:val="0"/>
        <w:jc w:val="both"/>
      </w:pPr>
      <w:r>
        <w:rPr>
          <w:sz w:val="20"/>
        </w:rPr>
        <w:t xml:space="preserve">(в ред. Федерального </w:t>
      </w:r>
      <w:hyperlink w:history="0" r:id="rId73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pPr>
        <w:pStyle w:val="0"/>
        <w:jc w:val="both"/>
      </w:pPr>
      <w:r>
        <w:rPr>
          <w:sz w:val="20"/>
        </w:rPr>
        <w:t xml:space="preserve">(п. 9.1 введен Федеральным </w:t>
      </w:r>
      <w:hyperlink w:history="0" r:id="rId731"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10 ст. 16 в ДНР, ЛНР, Запорожской, Херсонской областях применяется с особенностями, установленными </w:t>
            </w:r>
            <w:hyperlink w:history="0" w:anchor="P2166"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8" w:name="P1078"/>
    <w:bookmarkEnd w:id="1078"/>
    <w:p>
      <w:pPr>
        <w:pStyle w:val="0"/>
        <w:spacing w:before="260" w:line-rule="auto"/>
        <w:ind w:firstLine="540"/>
        <w:jc w:val="both"/>
      </w:pPr>
      <w:r>
        <w:rPr>
          <w:sz w:val="20"/>
        </w:rPr>
        <w:t xml:space="preserve">10. Организации (за исключением федеральных бюджетных учреждений, указанных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0"/>
        </w:rPr>
        <w:t xml:space="preserve">(в ред. Федеральных законов от 26.03.2022 </w:t>
      </w:r>
      <w:hyperlink w:history="0" r:id="rId73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74-ФЗ</w:t>
        </w:r>
      </w:hyperlink>
      <w:r>
        <w:rPr>
          <w:sz w:val="20"/>
        </w:rPr>
        <w:t xml:space="preserve">, от 08.08.2024 </w:t>
      </w:r>
      <w:hyperlink w:history="0" r:id="rId733"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10 ст. 16 в ДНР, ЛНР, Запорожской, Херсонской областях применяется с особенностями, установленными </w:t>
            </w:r>
            <w:hyperlink w:history="0" w:anchor="P2166"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2" w:name="P1082"/>
    <w:bookmarkEnd w:id="1082"/>
    <w:p>
      <w:pPr>
        <w:pStyle w:val="0"/>
        <w:spacing w:before="260" w:line-rule="auto"/>
        <w:ind w:firstLine="540"/>
        <w:jc w:val="both"/>
      </w:pPr>
      <w:r>
        <w:rPr>
          <w:sz w:val="20"/>
        </w:rPr>
        <w:t xml:space="preserve">Организации (за исключением федеральных бюджетных учреждений, указанных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0"/>
        </w:rPr>
        <w:t xml:space="preserve">(в ред. Федеральных законов от 26.03.2022 </w:t>
      </w:r>
      <w:hyperlink w:history="0" r:id="rId73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74-ФЗ</w:t>
        </w:r>
      </w:hyperlink>
      <w:r>
        <w:rPr>
          <w:sz w:val="20"/>
        </w:rPr>
        <w:t xml:space="preserve">, от 08.08.2024 </w:t>
      </w:r>
      <w:hyperlink w:history="0" r:id="rId73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10 ст. 16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6" w:name="P1086"/>
    <w:bookmarkEnd w:id="1086"/>
    <w:p>
      <w:pPr>
        <w:pStyle w:val="0"/>
        <w:spacing w:before="260" w:line-rule="auto"/>
        <w:ind w:firstLine="540"/>
        <w:jc w:val="both"/>
      </w:pPr>
      <w:r>
        <w:rPr>
          <w:sz w:val="20"/>
        </w:rPr>
        <w:t xml:space="preserve">Организации (за исключением федеральных бюджетных учреждений, указанных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pPr>
        <w:pStyle w:val="0"/>
        <w:jc w:val="both"/>
      </w:pPr>
      <w:r>
        <w:rPr>
          <w:sz w:val="20"/>
        </w:rPr>
        <w:t xml:space="preserve">(в ред. Федеральных законов от 26.03.2022 </w:t>
      </w:r>
      <w:hyperlink w:history="0" r:id="rId73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74-ФЗ</w:t>
        </w:r>
      </w:hyperlink>
      <w:r>
        <w:rPr>
          <w:sz w:val="20"/>
        </w:rPr>
        <w:t xml:space="preserve">, от 08.08.2024 </w:t>
      </w:r>
      <w:hyperlink w:history="0" r:id="rId73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bookmarkStart w:id="1088" w:name="P1088"/>
    <w:bookmarkEnd w:id="1088"/>
    <w:p>
      <w:pPr>
        <w:pStyle w:val="0"/>
        <w:spacing w:before="200" w:line-rule="auto"/>
        <w:ind w:firstLine="540"/>
        <w:jc w:val="both"/>
      </w:pPr>
      <w:r>
        <w:rPr>
          <w:sz w:val="20"/>
        </w:rPr>
        <w:t xml:space="preserve">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w:t>
      </w:r>
    </w:p>
    <w:p>
      <w:pPr>
        <w:pStyle w:val="0"/>
        <w:jc w:val="both"/>
      </w:pPr>
      <w:r>
        <w:rPr>
          <w:sz w:val="20"/>
        </w:rPr>
        <w:t xml:space="preserve">(в ред. Федерального </w:t>
      </w:r>
      <w:hyperlink w:history="0" r:id="rId73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1090" w:name="P1090"/>
    <w:bookmarkEnd w:id="1090"/>
    <w:p>
      <w:pPr>
        <w:pStyle w:val="0"/>
        <w:spacing w:before="200" w:line-rule="auto"/>
        <w:ind w:firstLine="540"/>
        <w:jc w:val="both"/>
      </w:pPr>
      <w:r>
        <w:rPr>
          <w:sz w:val="20"/>
        </w:rPr>
        <w:t xml:space="preserve">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w:t>
      </w:r>
    </w:p>
    <w:p>
      <w:pPr>
        <w:pStyle w:val="0"/>
        <w:jc w:val="both"/>
      </w:pPr>
      <w:r>
        <w:rPr>
          <w:sz w:val="20"/>
        </w:rPr>
        <w:t xml:space="preserve">(в ред. Федерального </w:t>
      </w:r>
      <w:hyperlink w:history="0" r:id="rId73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pPr>
        <w:pStyle w:val="0"/>
        <w:jc w:val="both"/>
      </w:pPr>
      <w:r>
        <w:rPr>
          <w:sz w:val="20"/>
        </w:rPr>
        <w:t xml:space="preserve">(в ред. Федерального </w:t>
      </w:r>
      <w:hyperlink w:history="0" r:id="rId740"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26.03.2022 N 74-ФЗ)</w:t>
      </w:r>
    </w:p>
    <w:p>
      <w:pPr>
        <w:pStyle w:val="0"/>
        <w:spacing w:before="200" w:line-rule="auto"/>
        <w:ind w:firstLine="540"/>
        <w:jc w:val="both"/>
      </w:pPr>
      <w:r>
        <w:rPr>
          <w:sz w:val="20"/>
        </w:rPr>
        <w:t xml:space="preserve">Абзац утратил силу с 1 января 2021 года. - Федеральный </w:t>
      </w:r>
      <w:hyperlink w:history="0" r:id="rId74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п. 10 ст. 16 в ДНР, ЛНР, Запорожской, Херсонской областях применяется с особенностями, установленными </w:t>
            </w:r>
            <w:hyperlink w:history="0" w:anchor="P2166"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7" w:name="P1097"/>
    <w:bookmarkEnd w:id="1097"/>
    <w:p>
      <w:pPr>
        <w:pStyle w:val="0"/>
        <w:spacing w:before="260" w:line-rule="auto"/>
        <w:ind w:firstLine="540"/>
        <w:jc w:val="both"/>
      </w:pPr>
      <w:r>
        <w:rPr>
          <w:sz w:val="20"/>
        </w:rPr>
        <w:t xml:space="preserve">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pPr>
        <w:pStyle w:val="0"/>
        <w:jc w:val="both"/>
      </w:pPr>
      <w:r>
        <w:rPr>
          <w:sz w:val="20"/>
        </w:rPr>
        <w:t xml:space="preserve">(в ред. Федерального </w:t>
      </w:r>
      <w:hyperlink w:history="0" r:id="rId74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п. 10 ст. 16 в ДНР, ЛНР, Запорожской, Херсонской областях применяется с особенностями, установленными </w:t>
            </w:r>
            <w:hyperlink w:history="0" w:anchor="P2166"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260" w:line-rule="auto"/>
        <w:ind w:firstLine="540"/>
        <w:jc w:val="both"/>
      </w:pPr>
      <w:r>
        <w:rPr>
          <w:sz w:val="20"/>
        </w:rP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pPr>
        <w:pStyle w:val="0"/>
        <w:jc w:val="both"/>
      </w:pPr>
      <w:r>
        <w:rPr>
          <w:sz w:val="20"/>
        </w:rPr>
        <w:t xml:space="preserve">(в ред. Федерального </w:t>
      </w:r>
      <w:hyperlink w:history="0" r:id="rId74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pPr>
        <w:pStyle w:val="0"/>
        <w:jc w:val="both"/>
      </w:pPr>
      <w:r>
        <w:rPr>
          <w:sz w:val="20"/>
        </w:rPr>
        <w:t xml:space="preserve">(абзац введен Федеральным </w:t>
      </w:r>
      <w:hyperlink w:history="0" r:id="rId74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pPr>
        <w:pStyle w:val="0"/>
        <w:jc w:val="both"/>
      </w:pPr>
      <w:r>
        <w:rPr>
          <w:sz w:val="20"/>
        </w:rPr>
        <w:t xml:space="preserve">(абзац введен Федеральным </w:t>
      </w:r>
      <w:hyperlink w:history="0" r:id="rId74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w:history="0" r:id="rId746" w:tooltip="Федеральный закон от 22.05.2003 N 54-ФЗ (ред. от 24.06.2025)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применении контрольно-кассовой техники.</w:t>
      </w:r>
    </w:p>
    <w:p>
      <w:pPr>
        <w:pStyle w:val="0"/>
        <w:spacing w:before="200" w:line-rule="auto"/>
        <w:ind w:firstLine="540"/>
        <w:jc w:val="both"/>
      </w:pPr>
      <w:r>
        <w:rPr>
          <w:sz w:val="20"/>
        </w:rP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history="0" w:anchor="P1078"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0"/>
            <w:color w:val="0000ff"/>
          </w:rPr>
          <w:t xml:space="preserve">абзацах первом</w:t>
        </w:r>
      </w:hyperlink>
      <w:r>
        <w:rPr>
          <w:sz w:val="20"/>
        </w:rPr>
        <w:t xml:space="preserve">, </w:t>
      </w:r>
      <w:hyperlink w:history="0" w:anchor="P1082"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
        <w:r>
          <w:rPr>
            <w:sz w:val="20"/>
            <w:color w:val="0000ff"/>
          </w:rPr>
          <w:t xml:space="preserve">втором</w:t>
        </w:r>
      </w:hyperlink>
      <w:r>
        <w:rPr>
          <w:sz w:val="20"/>
        </w:rPr>
        <w:t xml:space="preserve">, </w:t>
      </w:r>
      <w:hyperlink w:history="0" w:anchor="P1088" w:tooltip="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
        <w:r>
          <w:rPr>
            <w:sz w:val="20"/>
            <w:color w:val="0000ff"/>
          </w:rPr>
          <w:t xml:space="preserve">четвертом</w:t>
        </w:r>
      </w:hyperlink>
      <w:r>
        <w:rPr>
          <w:sz w:val="20"/>
        </w:rPr>
        <w:t xml:space="preserve"> и </w:t>
      </w:r>
      <w:hyperlink w:history="0" w:anchor="P1090" w:tooltip="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
        <w:r>
          <w:rPr>
            <w:sz w:val="20"/>
            <w:color w:val="0000ff"/>
          </w:rPr>
          <w:t xml:space="preserve">пятом</w:t>
        </w:r>
      </w:hyperlink>
      <w:r>
        <w:rPr>
          <w:sz w:val="20"/>
        </w:rP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pPr>
        <w:pStyle w:val="0"/>
        <w:jc w:val="both"/>
      </w:pPr>
      <w:r>
        <w:rPr>
          <w:sz w:val="20"/>
        </w:rPr>
        <w:t xml:space="preserve">(абзац введен Федеральным </w:t>
      </w:r>
      <w:hyperlink w:history="0" r:id="rId747"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p>
      <w:pPr>
        <w:pStyle w:val="0"/>
        <w:spacing w:before="200" w:line-rule="auto"/>
        <w:ind w:firstLine="540"/>
        <w:jc w:val="both"/>
      </w:pPr>
      <w:r>
        <w:rPr>
          <w:sz w:val="20"/>
        </w:rPr>
        <w:t xml:space="preserve">Федеральные бюджетные учреждения, указанные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0"/>
        </w:rPr>
        <w:t xml:space="preserve">(абзац введен Федеральным </w:t>
      </w:r>
      <w:hyperlink w:history="0" r:id="rId74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Федеральные бюджетные учреждения, указанные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0"/>
        </w:rPr>
        <w:t xml:space="preserve">(абзац введен Федеральным </w:t>
      </w:r>
      <w:hyperlink w:history="0" r:id="rId74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Федеральные бюджетные учреждения, указанные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w:t>
        </w:r>
      </w:hyperlink>
      <w:r>
        <w:rPr>
          <w:sz w:val="20"/>
        </w:rPr>
        <w:t xml:space="preserve"> настоящей статьи, осуществляющие розничную продажу пива, пивных напитков, сидра, пуаре, медовухи, используют для таких целей находящиеся в оперативном управлении, безвозмездном пользовании или в аренде складские помещения (при наличии) и стационарные торговые объекты.</w:t>
      </w:r>
    </w:p>
    <w:p>
      <w:pPr>
        <w:pStyle w:val="0"/>
        <w:jc w:val="both"/>
      </w:pPr>
      <w:r>
        <w:rPr>
          <w:sz w:val="20"/>
        </w:rPr>
        <w:t xml:space="preserve">(абзац введен Федеральным </w:t>
      </w:r>
      <w:hyperlink w:history="0" r:id="rId75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spacing w:before="200" w:line-rule="auto"/>
        <w:ind w:firstLine="540"/>
        <w:jc w:val="both"/>
      </w:pPr>
      <w:r>
        <w:rPr>
          <w:sz w:val="20"/>
        </w:rP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history="0" w:anchor="P994" w:tooltip="10) на территориях, прилегающих:">
        <w:r>
          <w:rPr>
            <w:sz w:val="20"/>
            <w:color w:val="0000ff"/>
          </w:rPr>
          <w:t xml:space="preserve">подпункте 10 пункта 2</w:t>
        </w:r>
      </w:hyperlink>
      <w:r>
        <w:rPr>
          <w:sz w:val="20"/>
        </w:rP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pPr>
        <w:pStyle w:val="0"/>
        <w:jc w:val="both"/>
      </w:pPr>
      <w:r>
        <w:rPr>
          <w:sz w:val="20"/>
        </w:rPr>
        <w:t xml:space="preserve">(в ред. Федерального </w:t>
      </w:r>
      <w:hyperlink w:history="0" r:id="rId751"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5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w:t>
        </w:r>
      </w:hyperlink>
      <w:r>
        <w:rPr>
          <w:sz w:val="20"/>
        </w:rPr>
        <w:t xml:space="preserve"> от 16.10.2006 N 160-ФЗ.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w:history="0" r:id="rId75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3" w:name="P1123"/>
    <w:bookmarkEnd w:id="1123"/>
    <w:p>
      <w:pPr>
        <w:pStyle w:val="2"/>
        <w:spacing w:before="260" w:line-rule="auto"/>
        <w:outlineLvl w:val="1"/>
        <w:ind w:firstLine="540"/>
        <w:jc w:val="both"/>
      </w:pPr>
      <w:r>
        <w:rPr>
          <w:sz w:val="20"/>
        </w:rPr>
        <w:t xml:space="preserve">Статья 17.1. Реестр производителей пива и пивных напитков, сидра, пуаре, медовухи</w:t>
      </w:r>
    </w:p>
    <w:p>
      <w:pPr>
        <w:pStyle w:val="0"/>
        <w:ind w:firstLine="540"/>
        <w:jc w:val="both"/>
      </w:pPr>
      <w:r>
        <w:rPr>
          <w:sz w:val="20"/>
        </w:rPr>
      </w:r>
    </w:p>
    <w:p>
      <w:pPr>
        <w:pStyle w:val="0"/>
        <w:ind w:firstLine="540"/>
        <w:jc w:val="both"/>
      </w:pPr>
      <w:r>
        <w:rPr>
          <w:sz w:val="20"/>
        </w:rPr>
        <w:t xml:space="preserve">(введена Федеральным </w:t>
      </w:r>
      <w:hyperlink w:history="0" r:id="rId754"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ind w:firstLine="540"/>
        <w:jc w:val="both"/>
      </w:pPr>
      <w:r>
        <w:rPr>
          <w:sz w:val="20"/>
        </w:rPr>
      </w:r>
    </w:p>
    <w:p>
      <w:pPr>
        <w:pStyle w:val="0"/>
        <w:ind w:firstLine="540"/>
        <w:jc w:val="both"/>
      </w:pPr>
      <w:r>
        <w:rPr>
          <w:sz w:val="20"/>
        </w:rPr>
        <w:t xml:space="preserve">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w:t>
      </w:r>
      <w:r>
        <w:rPr>
          <w:sz w:val="20"/>
        </w:rPr>
        <w:t xml:space="preserve">порядке</w:t>
      </w:r>
      <w:r>
        <w:rPr>
          <w:sz w:val="20"/>
        </w:rPr>
        <w:t xml:space="preserve">, утверждаемом Правительством Российской Федерации, и должен содержать следующую информацию:</w:t>
      </w:r>
    </w:p>
    <w:p>
      <w:pPr>
        <w:pStyle w:val="0"/>
        <w:spacing w:before="200" w:line-rule="auto"/>
        <w:ind w:firstLine="540"/>
        <w:jc w:val="both"/>
      </w:pPr>
      <w:r>
        <w:rPr>
          <w:sz w:val="20"/>
        </w:rPr>
        <w:t xml:space="preserve">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pPr>
        <w:pStyle w:val="0"/>
        <w:spacing w:before="200" w:line-rule="auto"/>
        <w:ind w:firstLine="540"/>
        <w:jc w:val="both"/>
      </w:pPr>
      <w:r>
        <w:rPr>
          <w:sz w:val="20"/>
        </w:rPr>
        <w:t xml:space="preserve">2) идентификационный номер налогоплательщика организации;</w:t>
      </w:r>
    </w:p>
    <w:p>
      <w:pPr>
        <w:pStyle w:val="0"/>
        <w:spacing w:before="200" w:line-rule="auto"/>
        <w:ind w:firstLine="540"/>
        <w:jc w:val="both"/>
      </w:pPr>
      <w:r>
        <w:rPr>
          <w:sz w:val="20"/>
        </w:rPr>
        <w:t xml:space="preserve">3) адрес (место нахождения) организации;</w:t>
      </w:r>
    </w:p>
    <w:p>
      <w:pPr>
        <w:pStyle w:val="0"/>
        <w:spacing w:before="200" w:line-rule="auto"/>
        <w:ind w:firstLine="540"/>
        <w:jc w:val="both"/>
      </w:pPr>
      <w:r>
        <w:rPr>
          <w:sz w:val="20"/>
        </w:rPr>
        <w:t xml:space="preserve">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pPr>
        <w:pStyle w:val="0"/>
        <w:spacing w:before="200" w:line-rule="auto"/>
        <w:ind w:firstLine="540"/>
        <w:jc w:val="both"/>
      </w:pPr>
      <w:r>
        <w:rPr>
          <w:sz w:val="20"/>
        </w:rPr>
        <w:t xml:space="preserve">6) дата и номер внесения записи о включении организации в реестр;</w:t>
      </w:r>
    </w:p>
    <w:p>
      <w:pPr>
        <w:pStyle w:val="0"/>
        <w:spacing w:before="200" w:line-rule="auto"/>
        <w:ind w:firstLine="540"/>
        <w:jc w:val="both"/>
      </w:pPr>
      <w:r>
        <w:rPr>
          <w:sz w:val="20"/>
        </w:rPr>
        <w:t xml:space="preserve">7) виды производимой продукции (пиво и пивные напитки, сидр, пуаре, медовуха);</w:t>
      </w:r>
    </w:p>
    <w:p>
      <w:pPr>
        <w:pStyle w:val="0"/>
        <w:spacing w:before="200" w:line-rule="auto"/>
        <w:ind w:firstLine="540"/>
        <w:jc w:val="both"/>
      </w:pPr>
      <w:r>
        <w:rPr>
          <w:sz w:val="20"/>
        </w:rPr>
        <w:t xml:space="preserve">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pPr>
        <w:pStyle w:val="0"/>
        <w:spacing w:before="200" w:line-rule="auto"/>
        <w:ind w:firstLine="540"/>
        <w:jc w:val="both"/>
      </w:pPr>
      <w:r>
        <w:rPr>
          <w:sz w:val="20"/>
        </w:rPr>
        <w:t xml:space="preserve">9) производственная мощность основного технологического оборудования для производства пива и пивных напитков, сидра, пуаре, медовухи.</w:t>
      </w:r>
    </w:p>
    <w:p>
      <w:pPr>
        <w:pStyle w:val="0"/>
        <w:spacing w:before="200" w:line-rule="auto"/>
        <w:ind w:firstLine="540"/>
        <w:jc w:val="both"/>
      </w:pPr>
      <w:r>
        <w:rPr>
          <w:sz w:val="20"/>
        </w:rPr>
        <w:t xml:space="preserve">2. Правительство Российской Федерации вправе утвердить перечень дополнительных сведений, подлежащих включению в реестр.</w:t>
      </w:r>
    </w:p>
    <w:p>
      <w:pPr>
        <w:pStyle w:val="0"/>
        <w:spacing w:before="200" w:line-rule="auto"/>
        <w:ind w:firstLine="540"/>
        <w:jc w:val="both"/>
      </w:pPr>
      <w:r>
        <w:rPr>
          <w:sz w:val="20"/>
        </w:rPr>
        <w:t xml:space="preserve">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реестр без представления документов включаются организации, указанные ФЗ от 03.04.2023 </w:t>
            </w:r>
            <w:r>
              <w:rPr>
                <w:sz w:val="20"/>
                <w:color w:val="392c69"/>
              </w:rPr>
              <w:t xml:space="preserve">N 108-ФЗ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1" w:name="P1141"/>
    <w:bookmarkEnd w:id="1141"/>
    <w:p>
      <w:pPr>
        <w:pStyle w:val="0"/>
        <w:spacing w:before="260" w:line-rule="auto"/>
        <w:ind w:firstLine="540"/>
        <w:jc w:val="both"/>
      </w:pPr>
      <w:r>
        <w:rPr>
          <w:sz w:val="20"/>
        </w:rPr>
        <w:t xml:space="preserve">3. Для включения в реестр организация представляет в федеральный орган по контролю и надзору следующие документы:</w:t>
      </w:r>
    </w:p>
    <w:bookmarkStart w:id="1142" w:name="P1142"/>
    <w:bookmarkEnd w:id="1142"/>
    <w:p>
      <w:pPr>
        <w:pStyle w:val="0"/>
        <w:spacing w:before="200" w:line-rule="auto"/>
        <w:ind w:firstLine="540"/>
        <w:jc w:val="both"/>
      </w:pPr>
      <w:r>
        <w:rPr>
          <w:sz w:val="20"/>
        </w:rPr>
        <w:t xml:space="preserve">1) заявление о включении в реестр с указанием следующих сведений:</w:t>
      </w:r>
    </w:p>
    <w:bookmarkStart w:id="1143" w:name="P1143"/>
    <w:bookmarkEnd w:id="1143"/>
    <w:p>
      <w:pPr>
        <w:pStyle w:val="0"/>
        <w:spacing w:before="200" w:line-rule="auto"/>
        <w:ind w:firstLine="540"/>
        <w:jc w:val="both"/>
      </w:pPr>
      <w:r>
        <w:rPr>
          <w:sz w:val="20"/>
        </w:rPr>
        <w:t xml:space="preserve">полного и (или) сокращенного наименований и организационно-правовой формы организации;</w:t>
      </w:r>
    </w:p>
    <w:bookmarkStart w:id="1144" w:name="P1144"/>
    <w:bookmarkEnd w:id="1144"/>
    <w:p>
      <w:pPr>
        <w:pStyle w:val="0"/>
        <w:spacing w:before="200" w:line-rule="auto"/>
        <w:ind w:firstLine="540"/>
        <w:jc w:val="both"/>
      </w:pPr>
      <w:r>
        <w:rPr>
          <w:sz w:val="20"/>
        </w:rPr>
        <w:t xml:space="preserve">адреса (места нахождения) организации;</w:t>
      </w:r>
    </w:p>
    <w:bookmarkStart w:id="1145" w:name="P1145"/>
    <w:bookmarkEnd w:id="1145"/>
    <w:p>
      <w:pPr>
        <w:pStyle w:val="0"/>
        <w:spacing w:before="200" w:line-rule="auto"/>
        <w:ind w:firstLine="540"/>
        <w:jc w:val="both"/>
      </w:pPr>
      <w:r>
        <w:rPr>
          <w:sz w:val="20"/>
        </w:rPr>
        <w:t xml:space="preserve">информации о государственной регистрации организации;</w:t>
      </w:r>
    </w:p>
    <w:bookmarkStart w:id="1146" w:name="P1146"/>
    <w:bookmarkEnd w:id="1146"/>
    <w:p>
      <w:pPr>
        <w:pStyle w:val="0"/>
        <w:spacing w:before="200" w:line-rule="auto"/>
        <w:ind w:firstLine="540"/>
        <w:jc w:val="both"/>
      </w:pPr>
      <w:r>
        <w:rPr>
          <w:sz w:val="20"/>
        </w:rPr>
        <w:t xml:space="preserve">идентификационного номера налогоплательщика организации;</w:t>
      </w:r>
    </w:p>
    <w:bookmarkStart w:id="1147" w:name="P1147"/>
    <w:bookmarkEnd w:id="1147"/>
    <w:p>
      <w:pPr>
        <w:pStyle w:val="0"/>
        <w:spacing w:before="200" w:line-rule="auto"/>
        <w:ind w:firstLine="540"/>
        <w:jc w:val="both"/>
      </w:pPr>
      <w:r>
        <w:rPr>
          <w:sz w:val="20"/>
        </w:rPr>
        <w:t xml:space="preserve">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pPr>
        <w:pStyle w:val="0"/>
        <w:spacing w:before="200" w:line-rule="auto"/>
        <w:ind w:firstLine="540"/>
        <w:jc w:val="both"/>
      </w:pPr>
      <w:r>
        <w:rPr>
          <w:sz w:val="20"/>
        </w:rPr>
        <w:t xml:space="preserve">видов производимой (планируемой к производству) продукции (пиво и пивные напитки, сидр, пуаре, медовуха);</w:t>
      </w:r>
    </w:p>
    <w:p>
      <w:pPr>
        <w:pStyle w:val="0"/>
        <w:spacing w:before="200" w:line-rule="auto"/>
        <w:ind w:firstLine="540"/>
        <w:jc w:val="both"/>
      </w:pPr>
      <w:r>
        <w:rPr>
          <w:sz w:val="20"/>
        </w:rPr>
        <w:t xml:space="preserve">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bookmarkStart w:id="1150" w:name="P1150"/>
    <w:bookmarkEnd w:id="1150"/>
    <w:p>
      <w:pPr>
        <w:pStyle w:val="0"/>
        <w:spacing w:before="200" w:line-rule="auto"/>
        <w:ind w:firstLine="540"/>
        <w:jc w:val="both"/>
      </w:pPr>
      <w:r>
        <w:rPr>
          <w:sz w:val="20"/>
        </w:rPr>
        <w:t xml:space="preserve">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bookmarkStart w:id="1151" w:name="P1151"/>
    <w:bookmarkEnd w:id="1151"/>
    <w:p>
      <w:pPr>
        <w:pStyle w:val="0"/>
        <w:spacing w:before="200" w:line-rule="auto"/>
        <w:ind w:firstLine="540"/>
        <w:jc w:val="both"/>
      </w:pPr>
      <w:r>
        <w:rPr>
          <w:sz w:val="20"/>
        </w:rPr>
        <w:t xml:space="preserve">информации об уплате государственной пошлины в размере, установленном законодательством Российской Федерации о налогах и сборах;</w:t>
      </w:r>
    </w:p>
    <w:bookmarkStart w:id="1152" w:name="P1152"/>
    <w:bookmarkEnd w:id="1152"/>
    <w:p>
      <w:pPr>
        <w:pStyle w:val="0"/>
        <w:spacing w:before="200" w:line-rule="auto"/>
        <w:ind w:firstLine="540"/>
        <w:jc w:val="both"/>
      </w:pPr>
      <w:r>
        <w:rPr>
          <w:sz w:val="20"/>
        </w:rPr>
        <w:t xml:space="preserve">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bookmarkStart w:id="1153" w:name="P1153"/>
    <w:bookmarkEnd w:id="1153"/>
    <w:p>
      <w:pPr>
        <w:pStyle w:val="0"/>
        <w:spacing w:before="200" w:line-rule="auto"/>
        <w:ind w:firstLine="540"/>
        <w:jc w:val="both"/>
      </w:pPr>
      <w:r>
        <w:rPr>
          <w:sz w:val="20"/>
        </w:rPr>
        <w:t xml:space="preserve">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bookmarkStart w:id="1154" w:name="P1154"/>
    <w:bookmarkEnd w:id="1154"/>
    <w:p>
      <w:pPr>
        <w:pStyle w:val="0"/>
        <w:spacing w:before="200" w:line-rule="auto"/>
        <w:ind w:firstLine="540"/>
        <w:jc w:val="both"/>
      </w:pPr>
      <w:r>
        <w:rPr>
          <w:sz w:val="20"/>
        </w:rPr>
        <w:t xml:space="preserve">2) </w:t>
      </w:r>
      <w:r>
        <w:rPr>
          <w:sz w:val="20"/>
        </w:rPr>
        <w:t xml:space="preserve">расчет</w:t>
      </w:r>
      <w:r>
        <w:rPr>
          <w:sz w:val="20"/>
        </w:rPr>
        <w:t xml:space="preserve">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w:history="0" r:id="rId755"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порядке</w:t>
        </w:r>
      </w:hyperlink>
      <w:r>
        <w:rPr>
          <w:sz w:val="20"/>
        </w:rPr>
        <w:t xml:space="preserve"> и по </w:t>
      </w:r>
      <w:hyperlink w:history="0" r:id="rId756"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форме</w:t>
        </w:r>
      </w:hyperlink>
      <w:r>
        <w:rPr>
          <w:sz w:val="20"/>
        </w:rPr>
        <w:t xml:space="preserve">, которые установлены федеральным органом по контролю и надзору;</w:t>
      </w:r>
    </w:p>
    <w:bookmarkStart w:id="1155" w:name="P1155"/>
    <w:bookmarkEnd w:id="1155"/>
    <w:p>
      <w:pPr>
        <w:pStyle w:val="0"/>
        <w:spacing w:before="200" w:line-rule="auto"/>
        <w:ind w:firstLine="540"/>
        <w:jc w:val="both"/>
      </w:pPr>
      <w:r>
        <w:rPr>
          <w:sz w:val="20"/>
        </w:rPr>
        <w:t xml:space="preserve">3) копии правоустанавливающих документов на основное технологическое оборудование для производства пива и пивных напитков, сидра, пуаре, медовухи;</w:t>
      </w:r>
    </w:p>
    <w:p>
      <w:pPr>
        <w:pStyle w:val="0"/>
        <w:spacing w:before="200" w:line-rule="auto"/>
        <w:ind w:firstLine="540"/>
        <w:jc w:val="both"/>
      </w:pPr>
      <w:r>
        <w:rPr>
          <w:sz w:val="20"/>
        </w:rP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w:history="0" r:id="rId757" w:tooltip="Приказ Росалкогольтабакконтроля от 29.11.2023 N 453 &quot;Об утверждении перечней информации, содержащейся в схемах оснащения основного технологического оборудования для производства этилового спирта, алкогольной (за исключением пива и пивных напитков, сидра, пуаре, медовухи с производственной мощностью более 100 тысяч декалитров в год) и спиртосодержащей продукции и основного технологического оборудования для производства пива и пивных напитков, сидра, пуаре, медовухи с производственной мощностью более 100 тыся {КонсультантПлюс}">
        <w:r>
          <w:rPr>
            <w:sz w:val="20"/>
            <w:color w:val="0000ff"/>
          </w:rPr>
          <w:t xml:space="preserve">перечнем</w:t>
        </w:r>
      </w:hyperlink>
      <w:r>
        <w:rPr>
          <w:sz w:val="20"/>
        </w:rPr>
        <w:t xml:space="preserve"> информации, утвержденным федеральным органом по контролю и надзору.</w:t>
      </w:r>
    </w:p>
    <w:p>
      <w:pPr>
        <w:pStyle w:val="0"/>
        <w:spacing w:before="200" w:line-rule="auto"/>
        <w:ind w:firstLine="540"/>
        <w:jc w:val="both"/>
      </w:pPr>
      <w:r>
        <w:rPr>
          <w:sz w:val="20"/>
        </w:rPr>
        <w:t xml:space="preserve">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pPr>
        <w:pStyle w:val="0"/>
        <w:spacing w:before="200" w:line-rule="auto"/>
        <w:ind w:firstLine="540"/>
        <w:jc w:val="both"/>
      </w:pPr>
      <w:r>
        <w:rPr>
          <w:sz w:val="20"/>
        </w:rPr>
        <w:t xml:space="preserve">5. Документы, указанные в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пунктах 3</w:t>
        </w:r>
      </w:hyperlink>
      <w:r>
        <w:rPr>
          <w:sz w:val="20"/>
        </w:rPr>
        <w:t xml:space="preserve">, </w:t>
      </w:r>
      <w:hyperlink w:history="0" w:anchor="P1191"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0"/>
            <w:color w:val="0000ff"/>
          </w:rPr>
          <w:t xml:space="preserve">12</w:t>
        </w:r>
      </w:hyperlink>
      <w:r>
        <w:rPr>
          <w:sz w:val="20"/>
        </w:rPr>
        <w:t xml:space="preserve"> и </w:t>
      </w:r>
      <w:hyperlink w:history="0" w:anchor="P1194"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0"/>
            <w:color w:val="0000ff"/>
          </w:rPr>
          <w:t xml:space="preserve">13</w:t>
        </w:r>
      </w:hyperlink>
      <w:r>
        <w:rPr>
          <w:sz w:val="20"/>
        </w:rP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bookmarkStart w:id="1159" w:name="P1159"/>
    <w:bookmarkEnd w:id="1159"/>
    <w:p>
      <w:pPr>
        <w:pStyle w:val="0"/>
        <w:spacing w:before="200" w:line-rule="auto"/>
        <w:ind w:firstLine="540"/>
        <w:jc w:val="both"/>
      </w:pPr>
      <w:r>
        <w:rPr>
          <w:sz w:val="20"/>
        </w:rP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 3</w:t>
        </w:r>
      </w:hyperlink>
      <w:r>
        <w:rPr>
          <w:sz w:val="20"/>
        </w:rP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history="0" w:anchor="P1165"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0"/>
            <w:color w:val="0000ff"/>
          </w:rPr>
          <w:t xml:space="preserve">подпункте 1 пункта 7</w:t>
        </w:r>
      </w:hyperlink>
      <w:r>
        <w:rPr>
          <w:sz w:val="20"/>
        </w:rPr>
        <w:t xml:space="preserve"> настоящей статьи.</w:t>
      </w:r>
    </w:p>
    <w:bookmarkStart w:id="1160" w:name="P1160"/>
    <w:bookmarkEnd w:id="1160"/>
    <w:p>
      <w:pPr>
        <w:pStyle w:val="0"/>
        <w:spacing w:before="200" w:line-rule="auto"/>
        <w:ind w:firstLine="540"/>
        <w:jc w:val="both"/>
      </w:pPr>
      <w:r>
        <w:rPr>
          <w:sz w:val="20"/>
        </w:rPr>
        <w:t xml:space="preserve">В случае соответствия поданных организацией, указанной в </w:t>
      </w:r>
      <w:hyperlink w:history="0" w:anchor="P1159"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пункта 3 настоящей статьи и направляет межведомственные запросы в уполномоченные...">
        <w:r>
          <w:rPr>
            <w:sz w:val="20"/>
            <w:color w:val="0000ff"/>
          </w:rPr>
          <w:t xml:space="preserve">абзаце первом</w:t>
        </w:r>
      </w:hyperlink>
      <w:r>
        <w:rPr>
          <w:sz w:val="20"/>
        </w:rPr>
        <w:t xml:space="preserve"> настоящего пункта, заявления о включении в реестр и иных документов положениям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 3</w:t>
        </w:r>
      </w:hyperlink>
      <w:r>
        <w:rPr>
          <w:sz w:val="20"/>
        </w:rPr>
        <w:t xml:space="preserve"> настоящей статьи, отсутствия задолженности, указанной в </w:t>
      </w:r>
      <w:hyperlink w:history="0" w:anchor="P1165"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0"/>
            <w:color w:val="0000ff"/>
          </w:rPr>
          <w:t xml:space="preserve">подпункте 1 пункта 7</w:t>
        </w:r>
      </w:hyperlink>
      <w:r>
        <w:rPr>
          <w:sz w:val="20"/>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bookmarkStart w:id="1161" w:name="P1161"/>
    <w:bookmarkEnd w:id="1161"/>
    <w:p>
      <w:pPr>
        <w:pStyle w:val="0"/>
        <w:spacing w:before="200" w:line-rule="auto"/>
        <w:ind w:firstLine="540"/>
        <w:jc w:val="both"/>
      </w:pPr>
      <w:r>
        <w:rPr>
          <w:sz w:val="20"/>
        </w:rP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history="0" w:anchor="P1159"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пункта 3 настоящей статьи и направляет межведомственные запросы в уполномоченные...">
        <w:r>
          <w:rPr>
            <w:sz w:val="20"/>
            <w:color w:val="0000ff"/>
          </w:rPr>
          <w:t xml:space="preserve">абзаце первом</w:t>
        </w:r>
      </w:hyperlink>
      <w:r>
        <w:rPr>
          <w:sz w:val="20"/>
        </w:rPr>
        <w:t xml:space="preserve"> настоящего пункта, проверяет на соответствие положениям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 3</w:t>
        </w:r>
      </w:hyperlink>
      <w:r>
        <w:rPr>
          <w:sz w:val="20"/>
        </w:rP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history="0" w:anchor="P1165"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0"/>
            <w:color w:val="0000ff"/>
          </w:rPr>
          <w:t xml:space="preserve">подпункте 1 пункта 7</w:t>
        </w:r>
      </w:hyperlink>
      <w:r>
        <w:rPr>
          <w:sz w:val="20"/>
        </w:rPr>
        <w:t xml:space="preserve"> настоящей статьи.</w:t>
      </w:r>
    </w:p>
    <w:bookmarkStart w:id="1162" w:name="P1162"/>
    <w:bookmarkEnd w:id="1162"/>
    <w:p>
      <w:pPr>
        <w:pStyle w:val="0"/>
        <w:spacing w:before="200" w:line-rule="auto"/>
        <w:ind w:firstLine="540"/>
        <w:jc w:val="both"/>
      </w:pPr>
      <w:r>
        <w:rPr>
          <w:sz w:val="20"/>
        </w:rPr>
        <w:t xml:space="preserve">В случае соответствия поданных организацией, указанной в </w:t>
      </w:r>
      <w:hyperlink w:history="0" w:anchor="P1161" w:tooltip="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абзаце первом настоящего пункта, проверяет на соответствие положениям пункта 3 настоящей статьи и направляет межведомственные запросы в уполномоченные федеральные органы исполнительной власти в...">
        <w:r>
          <w:rPr>
            <w:sz w:val="20"/>
            <w:color w:val="0000ff"/>
          </w:rPr>
          <w:t xml:space="preserve">абзаце третьем</w:t>
        </w:r>
      </w:hyperlink>
      <w:r>
        <w:rPr>
          <w:sz w:val="20"/>
        </w:rPr>
        <w:t xml:space="preserve"> настоящего пункта, заявления о включении в реестр и иных документов положениям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 3</w:t>
        </w:r>
      </w:hyperlink>
      <w:r>
        <w:rPr>
          <w:sz w:val="20"/>
        </w:rPr>
        <w:t xml:space="preserve"> настоящей статьи, отсутствия задолженности, указанной в </w:t>
      </w:r>
      <w:hyperlink w:history="0" w:anchor="P1165"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0"/>
            <w:color w:val="0000ff"/>
          </w:rPr>
          <w:t xml:space="preserve">подпункте 1 пункта 7</w:t>
        </w:r>
      </w:hyperlink>
      <w:r>
        <w:rPr>
          <w:sz w:val="20"/>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bookmarkStart w:id="1163" w:name="P1163"/>
    <w:bookmarkEnd w:id="1163"/>
    <w:p>
      <w:pPr>
        <w:pStyle w:val="0"/>
        <w:spacing w:before="200" w:line-rule="auto"/>
        <w:ind w:firstLine="540"/>
        <w:jc w:val="both"/>
      </w:pPr>
      <w:r>
        <w:rPr>
          <w:sz w:val="20"/>
        </w:rPr>
        <w:t xml:space="preserve">В случае выявления нарушений, указанных в </w:t>
      </w:r>
      <w:hyperlink w:history="0" w:anchor="P1164" w:tooltip="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
        <w:r>
          <w:rPr>
            <w:sz w:val="20"/>
            <w:color w:val="0000ff"/>
          </w:rPr>
          <w:t xml:space="preserve">пункте 7</w:t>
        </w:r>
      </w:hyperlink>
      <w:r>
        <w:rPr>
          <w:sz w:val="20"/>
        </w:rPr>
        <w:t xml:space="preserve"> или </w:t>
      </w:r>
      <w:hyperlink w:history="0" w:anchor="P1245" w:tooltip="4) неустранение следующих нарушений, выявленных по результатам выездной оценки, проведенной в соответствии с абзацем четвертым пункта 6, абзацем третьим пункта 8 настоящей статьи:">
        <w:r>
          <w:rPr>
            <w:sz w:val="20"/>
            <w:color w:val="0000ff"/>
          </w:rPr>
          <w:t xml:space="preserve">подпункте 4 пункта 27</w:t>
        </w:r>
      </w:hyperlink>
      <w:r>
        <w:rPr>
          <w:sz w:val="20"/>
        </w:rP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абзацем четвертым</w:t>
        </w:r>
      </w:hyperlink>
      <w:r>
        <w:rPr>
          <w:sz w:val="20"/>
        </w:rP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bookmarkStart w:id="1164" w:name="P1164"/>
    <w:bookmarkEnd w:id="1164"/>
    <w:p>
      <w:pPr>
        <w:pStyle w:val="0"/>
        <w:spacing w:before="200" w:line-rule="auto"/>
        <w:ind w:firstLine="540"/>
        <w:jc w:val="both"/>
      </w:pPr>
      <w:r>
        <w:rPr>
          <w:sz w:val="20"/>
        </w:rPr>
        <w:t xml:space="preserve">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bookmarkStart w:id="1165" w:name="P1165"/>
    <w:bookmarkEnd w:id="1165"/>
    <w:p>
      <w:pPr>
        <w:pStyle w:val="0"/>
        <w:spacing w:before="200" w:line-rule="auto"/>
        <w:ind w:firstLine="540"/>
        <w:jc w:val="both"/>
      </w:pPr>
      <w:r>
        <w:rPr>
          <w:sz w:val="20"/>
        </w:rP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pPr>
        <w:pStyle w:val="0"/>
        <w:jc w:val="both"/>
      </w:pPr>
      <w:r>
        <w:rPr>
          <w:sz w:val="20"/>
        </w:rPr>
        <w:t xml:space="preserve">(пп. 1 в ред. Федерального </w:t>
      </w:r>
      <w:hyperlink w:history="0" r:id="rId75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пунктом 3</w:t>
        </w:r>
      </w:hyperlink>
      <w:r>
        <w:rPr>
          <w:sz w:val="20"/>
        </w:rPr>
        <w:t xml:space="preserve"> настоящей статьи.</w:t>
      </w:r>
    </w:p>
    <w:bookmarkStart w:id="1168" w:name="P1168"/>
    <w:bookmarkEnd w:id="1168"/>
    <w:p>
      <w:pPr>
        <w:pStyle w:val="0"/>
        <w:spacing w:before="200" w:line-rule="auto"/>
        <w:ind w:firstLine="540"/>
        <w:jc w:val="both"/>
      </w:pPr>
      <w:r>
        <w:rPr>
          <w:sz w:val="20"/>
        </w:rPr>
        <w:t xml:space="preserve">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pPr>
        <w:pStyle w:val="0"/>
        <w:spacing w:before="200" w:line-rule="auto"/>
        <w:ind w:firstLine="540"/>
        <w:jc w:val="both"/>
      </w:pPr>
      <w:r>
        <w:rPr>
          <w:sz w:val="20"/>
        </w:rP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history="0" w:anchor="P1141" w:tooltip="3. Для включения в реестр организация представляет в федеральный орган по контролю и надзору следующие документы:">
        <w:r>
          <w:rPr>
            <w:sz w:val="20"/>
            <w:color w:val="0000ff"/>
          </w:rPr>
          <w:t xml:space="preserve">пункта 3</w:t>
        </w:r>
      </w:hyperlink>
      <w:r>
        <w:rPr>
          <w:sz w:val="20"/>
        </w:rP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bookmarkStart w:id="1170" w:name="P1170"/>
    <w:bookmarkEnd w:id="1170"/>
    <w:p>
      <w:pPr>
        <w:pStyle w:val="0"/>
        <w:spacing w:before="200" w:line-rule="auto"/>
        <w:ind w:firstLine="540"/>
        <w:jc w:val="both"/>
      </w:pPr>
      <w:r>
        <w:rPr>
          <w:sz w:val="20"/>
        </w:rP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history="0" w:anchor="P1160" w:tooltip="В случае соответствия поданных организацией, указанной в абзаце перво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
        <w:r>
          <w:rPr>
            <w:sz w:val="20"/>
            <w:color w:val="0000ff"/>
          </w:rPr>
          <w:t xml:space="preserve">абзацами вторым</w:t>
        </w:r>
      </w:hyperlink>
      <w:r>
        <w:rPr>
          <w:sz w:val="20"/>
        </w:rPr>
        <w:t xml:space="preserve"> и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четвертым пункта 6</w:t>
        </w:r>
      </w:hyperlink>
      <w:r>
        <w:rPr>
          <w:sz w:val="20"/>
        </w:rPr>
        <w:t xml:space="preserve"> настоящей статьи.</w:t>
      </w:r>
    </w:p>
    <w:p>
      <w:pPr>
        <w:pStyle w:val="0"/>
        <w:spacing w:before="200" w:line-rule="auto"/>
        <w:ind w:firstLine="540"/>
        <w:jc w:val="both"/>
      </w:pPr>
      <w:r>
        <w:rPr>
          <w:sz w:val="20"/>
        </w:rPr>
        <w:t xml:space="preserve">В отношении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федеральный орган по контролю и надзору в случае подтверждения им информации об устранении выявленных нарушений при необходимости внесения изменений в реестр принимает решение о внесении изменений в реестр.</w:t>
      </w:r>
    </w:p>
    <w:p>
      <w:pPr>
        <w:pStyle w:val="0"/>
        <w:jc w:val="both"/>
      </w:pPr>
      <w:r>
        <w:rPr>
          <w:sz w:val="20"/>
        </w:rPr>
        <w:t xml:space="preserve">(абзац введен Федеральным </w:t>
      </w:r>
      <w:hyperlink w:history="0" r:id="rId759"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bookmarkStart w:id="1173" w:name="P1173"/>
    <w:bookmarkEnd w:id="1173"/>
    <w:p>
      <w:pPr>
        <w:pStyle w:val="0"/>
        <w:spacing w:before="200" w:line-rule="auto"/>
        <w:ind w:firstLine="540"/>
        <w:jc w:val="both"/>
      </w:pPr>
      <w:r>
        <w:rPr>
          <w:sz w:val="20"/>
        </w:rP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history="0" w:anchor="P1163"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абзацем четвертым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
        <w:r>
          <w:rPr>
            <w:sz w:val="20"/>
            <w:color w:val="0000ff"/>
          </w:rPr>
          <w:t xml:space="preserve">абзаце пятом пункта 6</w:t>
        </w:r>
      </w:hyperlink>
      <w:r>
        <w:rPr>
          <w:sz w:val="20"/>
        </w:rPr>
        <w:t xml:space="preserve"> настоящей статьи.</w:t>
      </w:r>
    </w:p>
    <w:p>
      <w:pPr>
        <w:pStyle w:val="0"/>
        <w:spacing w:before="200" w:line-rule="auto"/>
        <w:ind w:firstLine="540"/>
        <w:jc w:val="both"/>
      </w:pPr>
      <w:r>
        <w:rPr>
          <w:sz w:val="20"/>
        </w:rP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history="0" w:anchor="P1173"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абзаце пятом пункта 6 настоящей статьи.">
        <w:r>
          <w:rPr>
            <w:sz w:val="20"/>
            <w:color w:val="0000ff"/>
          </w:rPr>
          <w:t xml:space="preserve">абзаце первом</w:t>
        </w:r>
      </w:hyperlink>
      <w:r>
        <w:rPr>
          <w:sz w:val="20"/>
        </w:rPr>
        <w:t xml:space="preserve"> настоящего пункта срок исчисляется со дня получения такого сообщения.</w:t>
      </w:r>
    </w:p>
    <w:p>
      <w:pPr>
        <w:pStyle w:val="0"/>
        <w:spacing w:before="200" w:line-rule="auto"/>
        <w:ind w:firstLine="540"/>
        <w:jc w:val="both"/>
      </w:pPr>
      <w:r>
        <w:rPr>
          <w:sz w:val="20"/>
        </w:rPr>
        <w:t xml:space="preserve">Установленный </w:t>
      </w:r>
      <w:hyperlink w:history="0" w:anchor="P1173"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абзаце пятом пункта 6 настоящей статьи.">
        <w:r>
          <w:rPr>
            <w:sz w:val="20"/>
            <w:color w:val="0000ff"/>
          </w:rPr>
          <w:t xml:space="preserve">абзацем первым</w:t>
        </w:r>
      </w:hyperlink>
      <w:r>
        <w:rPr>
          <w:sz w:val="20"/>
        </w:rP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pPr>
        <w:pStyle w:val="0"/>
        <w:spacing w:before="200" w:line-rule="auto"/>
        <w:ind w:firstLine="540"/>
        <w:jc w:val="both"/>
      </w:pPr>
      <w:r>
        <w:rPr>
          <w:sz w:val="20"/>
        </w:rP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абзаца четвертого пункта 6</w:t>
        </w:r>
      </w:hyperlink>
      <w:r>
        <w:rPr>
          <w:sz w:val="20"/>
        </w:rPr>
        <w:t xml:space="preserve"> настоящей статьи о включении в реестр с даты регистрации заявления о включении в реестр в федеральном органе по контролю и надзору.</w:t>
      </w:r>
    </w:p>
    <w:p>
      <w:pPr>
        <w:pStyle w:val="0"/>
        <w:spacing w:before="200" w:line-rule="auto"/>
        <w:ind w:firstLine="540"/>
        <w:jc w:val="both"/>
      </w:pPr>
      <w:r>
        <w:rPr>
          <w:sz w:val="20"/>
        </w:rPr>
        <w:t xml:space="preserve">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pPr>
        <w:pStyle w:val="0"/>
        <w:spacing w:before="200" w:line-rule="auto"/>
        <w:ind w:firstLine="540"/>
        <w:jc w:val="both"/>
      </w:pPr>
      <w:r>
        <w:rPr>
          <w:sz w:val="20"/>
        </w:rPr>
        <w:t xml:space="preserve">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pPr>
        <w:pStyle w:val="0"/>
        <w:spacing w:before="200" w:line-rule="auto"/>
        <w:ind w:firstLine="540"/>
        <w:jc w:val="both"/>
      </w:pPr>
      <w:r>
        <w:rPr>
          <w:sz w:val="20"/>
        </w:rPr>
        <w:t xml:space="preserve">11. Основанием для отказа во включении в реестр является:</w:t>
      </w:r>
    </w:p>
    <w:p>
      <w:pPr>
        <w:pStyle w:val="0"/>
        <w:spacing w:before="200" w:line-rule="auto"/>
        <w:ind w:firstLine="540"/>
        <w:jc w:val="both"/>
      </w:pPr>
      <w:r>
        <w:rPr>
          <w:sz w:val="20"/>
        </w:rP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history="0" w:anchor="P1168"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0"/>
            <w:color w:val="0000ff"/>
          </w:rPr>
          <w:t xml:space="preserve">пунктом 8</w:t>
        </w:r>
      </w:hyperlink>
      <w:r>
        <w:rPr>
          <w:sz w:val="20"/>
        </w:rPr>
        <w:t xml:space="preserve"> настоящей статьи;</w:t>
      </w:r>
    </w:p>
    <w:p>
      <w:pPr>
        <w:pStyle w:val="0"/>
        <w:jc w:val="both"/>
      </w:pPr>
      <w:r>
        <w:rPr>
          <w:sz w:val="20"/>
        </w:rPr>
        <w:t xml:space="preserve">(пп. 1 в ред. Федерального </w:t>
      </w:r>
      <w:hyperlink w:history="0" r:id="rId76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history="0" w:anchor="P1168"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pPr>
        <w:pStyle w:val="0"/>
        <w:spacing w:before="200" w:line-rule="auto"/>
        <w:ind w:firstLine="540"/>
        <w:jc w:val="both"/>
      </w:pPr>
      <w:r>
        <w:rPr>
          <w:sz w:val="20"/>
        </w:rPr>
        <w:t xml:space="preserve">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pPr>
        <w:pStyle w:val="0"/>
        <w:spacing w:before="200" w:line-rule="auto"/>
        <w:ind w:firstLine="540"/>
        <w:jc w:val="both"/>
      </w:pPr>
      <w:r>
        <w:rPr>
          <w:sz w:val="20"/>
        </w:rP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history="0" w:anchor="P94"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w:t>
      </w:r>
    </w:p>
    <w:p>
      <w:pPr>
        <w:pStyle w:val="0"/>
        <w:spacing w:before="200" w:line-rule="auto"/>
        <w:ind w:firstLine="540"/>
        <w:jc w:val="both"/>
      </w:pPr>
      <w:r>
        <w:rPr>
          <w:sz w:val="20"/>
        </w:rPr>
        <w:t xml:space="preserve">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pPr>
        <w:pStyle w:val="0"/>
        <w:spacing w:before="200" w:line-rule="auto"/>
        <w:ind w:firstLine="540"/>
        <w:jc w:val="both"/>
      </w:pPr>
      <w:r>
        <w:rPr>
          <w:sz w:val="20"/>
        </w:rPr>
        <w:t xml:space="preserve">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pPr>
        <w:pStyle w:val="0"/>
        <w:spacing w:before="200" w:line-rule="auto"/>
        <w:ind w:firstLine="540"/>
        <w:jc w:val="both"/>
      </w:pPr>
      <w:r>
        <w:rPr>
          <w:sz w:val="20"/>
        </w:rPr>
        <w:t xml:space="preserve">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pPr>
        <w:pStyle w:val="0"/>
        <w:spacing w:before="200" w:line-rule="auto"/>
        <w:ind w:firstLine="540"/>
        <w:jc w:val="both"/>
      </w:pPr>
      <w:r>
        <w:rPr>
          <w:sz w:val="20"/>
        </w:rPr>
        <w:t xml:space="preserve">9) неуплата государственной пошлины в размере, установленном </w:t>
      </w:r>
      <w:hyperlink w:history="0" r:id="rId761" w:tooltip="&quot;Налоговый кодекс Российской Федерации (часть вторая)&quot; от 05.08.2000 N 117-ФЗ (ред. от 28.12.2024, с изм. от 21.01.2025)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history="0" w:anchor="P1163"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абзацем четвертым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
        <w:r>
          <w:rPr>
            <w:sz w:val="20"/>
            <w:color w:val="0000ff"/>
          </w:rPr>
          <w:t xml:space="preserve">абзацем пятым пункта 6</w:t>
        </w:r>
      </w:hyperlink>
      <w:r>
        <w:rPr>
          <w:sz w:val="20"/>
        </w:rPr>
        <w:t xml:space="preserve"> настоящей статьи.</w:t>
      </w:r>
    </w:p>
    <w:bookmarkStart w:id="1191" w:name="P1191"/>
    <w:bookmarkEnd w:id="1191"/>
    <w:p>
      <w:pPr>
        <w:pStyle w:val="0"/>
        <w:spacing w:before="200" w:line-rule="auto"/>
        <w:ind w:firstLine="540"/>
        <w:jc w:val="both"/>
      </w:pPr>
      <w:r>
        <w:rPr>
          <w:sz w:val="20"/>
        </w:rPr>
        <w:t xml:space="preserve">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pPr>
        <w:pStyle w:val="0"/>
        <w:spacing w:before="200" w:line-rule="auto"/>
        <w:ind w:firstLine="540"/>
        <w:jc w:val="both"/>
      </w:pPr>
      <w:r>
        <w:rPr>
          <w:sz w:val="20"/>
        </w:rPr>
        <w:t xml:space="preserve">В заявлении о внесении изменений в реестр организация указывает сведения, предусмотренные </w:t>
      </w:r>
      <w:hyperlink w:history="0" w:anchor="P1143" w:tooltip="полного и (или) сокращенного наименований и организационно-правовой формы организации;">
        <w:r>
          <w:rPr>
            <w:sz w:val="20"/>
            <w:color w:val="0000ff"/>
          </w:rPr>
          <w:t xml:space="preserve">абзацами вторым</w:t>
        </w:r>
      </w:hyperlink>
      <w:r>
        <w:rPr>
          <w:sz w:val="20"/>
        </w:rPr>
        <w:t xml:space="preserve">, </w:t>
      </w:r>
      <w:hyperlink w:history="0" w:anchor="P1146" w:tooltip="идентификационного номера налогоплательщика организации;">
        <w:r>
          <w:rPr>
            <w:sz w:val="20"/>
            <w:color w:val="0000ff"/>
          </w:rPr>
          <w:t xml:space="preserve">пятым</w:t>
        </w:r>
      </w:hyperlink>
      <w:r>
        <w:rPr>
          <w:sz w:val="20"/>
        </w:rPr>
        <w:t xml:space="preserve"> и </w:t>
      </w:r>
      <w:hyperlink w:history="0" w:anchor="P1151" w:tooltip="информации об уплате государственной пошлины в размере, установленном законодательством Российской Федерации о налогах и сборах;">
        <w:r>
          <w:rPr>
            <w:sz w:val="20"/>
            <w:color w:val="0000ff"/>
          </w:rPr>
          <w:t xml:space="preserve">десятым подпункта 1 пункта 3</w:t>
        </w:r>
      </w:hyperlink>
      <w:r>
        <w:rPr>
          <w:sz w:val="20"/>
        </w:rPr>
        <w:t xml:space="preserve"> настоящей статьи, а также сведения, предусмотренные </w:t>
      </w:r>
      <w:hyperlink w:history="0" w:anchor="P1144" w:tooltip="адреса (места нахождения) организации;">
        <w:r>
          <w:rPr>
            <w:sz w:val="20"/>
            <w:color w:val="0000ff"/>
          </w:rPr>
          <w:t xml:space="preserve">абзацами третьим</w:t>
        </w:r>
      </w:hyperlink>
      <w:r>
        <w:rPr>
          <w:sz w:val="20"/>
        </w:rPr>
        <w:t xml:space="preserve">, </w:t>
      </w:r>
      <w:hyperlink w:history="0" w:anchor="P1145" w:tooltip="информации о государственной регистрации организации;">
        <w:r>
          <w:rPr>
            <w:sz w:val="20"/>
            <w:color w:val="0000ff"/>
          </w:rPr>
          <w:t xml:space="preserve">четвертым</w:t>
        </w:r>
      </w:hyperlink>
      <w:r>
        <w:rPr>
          <w:sz w:val="20"/>
        </w:rPr>
        <w:t xml:space="preserve">, </w:t>
      </w:r>
      <w:hyperlink w:history="0" w:anchor="P1147" w:tooltip="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
        <w:r>
          <w:rPr>
            <w:sz w:val="20"/>
            <w:color w:val="0000ff"/>
          </w:rPr>
          <w:t xml:space="preserve">шестым</w:t>
        </w:r>
      </w:hyperlink>
      <w:r>
        <w:rPr>
          <w:sz w:val="20"/>
        </w:rPr>
        <w:t xml:space="preserve"> - </w:t>
      </w:r>
      <w:hyperlink w:history="0" w:anchor="P1150" w:tooltip="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
        <w:r>
          <w:rPr>
            <w:sz w:val="20"/>
            <w:color w:val="0000ff"/>
          </w:rPr>
          <w:t xml:space="preserve">девятым</w:t>
        </w:r>
      </w:hyperlink>
      <w:r>
        <w:rPr>
          <w:sz w:val="20"/>
        </w:rPr>
        <w:t xml:space="preserve">, </w:t>
      </w:r>
      <w:hyperlink w:history="0" w:anchor="P1152" w:tooltip="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
        <w:r>
          <w:rPr>
            <w:sz w:val="20"/>
            <w:color w:val="0000ff"/>
          </w:rPr>
          <w:t xml:space="preserve">одиннадцатым</w:t>
        </w:r>
      </w:hyperlink>
      <w:r>
        <w:rPr>
          <w:sz w:val="20"/>
        </w:rPr>
        <w:t xml:space="preserve"> и </w:t>
      </w:r>
      <w:hyperlink w:history="0" w:anchor="P1153" w:tooltip="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
        <w:r>
          <w:rPr>
            <w:sz w:val="20"/>
            <w:color w:val="0000ff"/>
          </w:rPr>
          <w:t xml:space="preserve">двенадцатым подпункта 1 пункта 3</w:t>
        </w:r>
      </w:hyperlink>
      <w:r>
        <w:rPr>
          <w:sz w:val="20"/>
        </w:rP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pPr>
        <w:pStyle w:val="0"/>
        <w:jc w:val="both"/>
      </w:pPr>
      <w:r>
        <w:rPr>
          <w:sz w:val="20"/>
        </w:rPr>
        <w:t xml:space="preserve">(абзац введен Федеральным </w:t>
      </w:r>
      <w:hyperlink w:history="0" r:id="rId76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bookmarkStart w:id="1194" w:name="P1194"/>
    <w:bookmarkEnd w:id="1194"/>
    <w:p>
      <w:pPr>
        <w:pStyle w:val="0"/>
        <w:spacing w:before="200" w:line-rule="auto"/>
        <w:ind w:firstLine="540"/>
        <w:jc w:val="both"/>
      </w:pPr>
      <w:r>
        <w:rPr>
          <w:sz w:val="20"/>
        </w:rP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history="0" w:anchor="P1154"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0"/>
            <w:color w:val="0000ff"/>
          </w:rPr>
          <w:t xml:space="preserve">подпунктом 2 пункта 3</w:t>
        </w:r>
      </w:hyperlink>
      <w:r>
        <w:rPr>
          <w:sz w:val="20"/>
        </w:rPr>
        <w:t xml:space="preserve"> настоящей статьи.</w:t>
      </w:r>
    </w:p>
    <w:p>
      <w:pPr>
        <w:pStyle w:val="0"/>
        <w:spacing w:before="200" w:line-rule="auto"/>
        <w:ind w:firstLine="540"/>
        <w:jc w:val="both"/>
      </w:pPr>
      <w:r>
        <w:rPr>
          <w:sz w:val="20"/>
        </w:rP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history="0" w:anchor="P1154"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0"/>
            <w:color w:val="0000ff"/>
          </w:rPr>
          <w:t xml:space="preserve">подпунктом 2 пункта 3</w:t>
        </w:r>
      </w:hyperlink>
      <w:r>
        <w:rPr>
          <w:sz w:val="20"/>
        </w:rPr>
        <w:t xml:space="preserve"> настоящей статьи.</w:t>
      </w:r>
    </w:p>
    <w:bookmarkStart w:id="1196" w:name="P1196"/>
    <w:bookmarkEnd w:id="1196"/>
    <w:p>
      <w:pPr>
        <w:pStyle w:val="0"/>
        <w:spacing w:before="200" w:line-rule="auto"/>
        <w:ind w:firstLine="540"/>
        <w:jc w:val="both"/>
      </w:pPr>
      <w:r>
        <w:rPr>
          <w:sz w:val="20"/>
        </w:rPr>
        <w:t xml:space="preserve">14. Федеральный орган по контролю и надзору после получения документов, предусмотренных </w:t>
      </w:r>
      <w:hyperlink w:history="0" w:anchor="P1191"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0"/>
            <w:color w:val="0000ff"/>
          </w:rPr>
          <w:t xml:space="preserve">пунктами 12</w:t>
        </w:r>
      </w:hyperlink>
      <w:r>
        <w:rPr>
          <w:sz w:val="20"/>
        </w:rPr>
        <w:t xml:space="preserve"> и </w:t>
      </w:r>
      <w:hyperlink w:history="0" w:anchor="P1194"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0"/>
            <w:color w:val="0000ff"/>
          </w:rPr>
          <w:t xml:space="preserve">13</w:t>
        </w:r>
      </w:hyperlink>
      <w:r>
        <w:rPr>
          <w:sz w:val="20"/>
        </w:rPr>
        <w:t xml:space="preserve"> настоящей статьи, в течение десяти рабочих дней со дня регистрации заявления о внесении изменений в реестр:</w:t>
      </w:r>
    </w:p>
    <w:p>
      <w:pPr>
        <w:pStyle w:val="0"/>
        <w:spacing w:before="200" w:line-rule="auto"/>
        <w:ind w:firstLine="540"/>
        <w:jc w:val="both"/>
      </w:pPr>
      <w:r>
        <w:rPr>
          <w:sz w:val="20"/>
        </w:rPr>
        <w:t xml:space="preserve">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pPr>
        <w:pStyle w:val="0"/>
        <w:spacing w:before="200" w:line-rule="auto"/>
        <w:ind w:firstLine="540"/>
        <w:jc w:val="both"/>
      </w:pPr>
      <w:r>
        <w:rPr>
          <w:sz w:val="20"/>
        </w:rPr>
        <w:t xml:space="preserve">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pPr>
        <w:pStyle w:val="0"/>
        <w:spacing w:before="200" w:line-rule="auto"/>
        <w:ind w:firstLine="540"/>
        <w:jc w:val="both"/>
      </w:pPr>
      <w:r>
        <w:rPr>
          <w:sz w:val="20"/>
        </w:rPr>
        <w:t xml:space="preserve">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pPr>
        <w:pStyle w:val="0"/>
        <w:spacing w:before="200" w:line-rule="auto"/>
        <w:ind w:firstLine="540"/>
        <w:jc w:val="both"/>
      </w:pPr>
      <w:r>
        <w:rPr>
          <w:sz w:val="20"/>
        </w:rPr>
        <w:t xml:space="preserve">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pPr>
        <w:pStyle w:val="0"/>
        <w:spacing w:before="200" w:line-rule="auto"/>
        <w:ind w:firstLine="540"/>
        <w:jc w:val="both"/>
      </w:pPr>
      <w:r>
        <w:rPr>
          <w:sz w:val="20"/>
        </w:rP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history="0" w:anchor="P1216"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sz w:val="20"/>
            <w:color w:val="0000ff"/>
          </w:rPr>
          <w:t xml:space="preserve">пунктом 24</w:t>
        </w:r>
      </w:hyperlink>
      <w:r>
        <w:rPr>
          <w:sz w:val="20"/>
        </w:rP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history="0" w:anchor="P1215" w:tooltip="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
        <w:r>
          <w:rPr>
            <w:sz w:val="20"/>
            <w:color w:val="0000ff"/>
          </w:rPr>
          <w:t xml:space="preserve">пунктами 23</w:t>
        </w:r>
      </w:hyperlink>
      <w:r>
        <w:rPr>
          <w:sz w:val="20"/>
        </w:rPr>
        <w:t xml:space="preserve"> и </w:t>
      </w:r>
      <w:hyperlink w:history="0" w:anchor="P1226" w:tooltip="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
        <w:r>
          <w:rPr>
            <w:sz w:val="20"/>
            <w:color w:val="0000ff"/>
          </w:rPr>
          <w:t xml:space="preserve">25</w:t>
        </w:r>
      </w:hyperlink>
      <w:r>
        <w:rPr>
          <w:sz w:val="20"/>
        </w:rPr>
        <w:t xml:space="preserve"> настоящей статьи.</w:t>
      </w:r>
    </w:p>
    <w:bookmarkStart w:id="1202" w:name="P1202"/>
    <w:bookmarkEnd w:id="1202"/>
    <w:p>
      <w:pPr>
        <w:pStyle w:val="0"/>
        <w:spacing w:before="200" w:line-rule="auto"/>
        <w:ind w:firstLine="540"/>
        <w:jc w:val="both"/>
      </w:pPr>
      <w:r>
        <w:rPr>
          <w:sz w:val="20"/>
        </w:rPr>
        <w:t xml:space="preserve">16. Решение об отказе во внесении изменений в реестр на основании документов, представленных организацией в соответствии с </w:t>
      </w:r>
      <w:hyperlink w:history="0" w:anchor="P1191"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0"/>
            <w:color w:val="0000ff"/>
          </w:rPr>
          <w:t xml:space="preserve">пунктами 12</w:t>
        </w:r>
      </w:hyperlink>
      <w:r>
        <w:rPr>
          <w:sz w:val="20"/>
        </w:rPr>
        <w:t xml:space="preserve"> и </w:t>
      </w:r>
      <w:hyperlink w:history="0" w:anchor="P1194"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0"/>
            <w:color w:val="0000ff"/>
          </w:rPr>
          <w:t xml:space="preserve">13</w:t>
        </w:r>
      </w:hyperlink>
      <w:r>
        <w:rPr>
          <w:sz w:val="20"/>
        </w:rP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абзацев второго</w:t>
        </w:r>
      </w:hyperlink>
      <w:r>
        <w:rPr>
          <w:sz w:val="20"/>
        </w:rPr>
        <w:t xml:space="preserve"> и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восьмого пункта 2</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абзаца первого пункта 6 статьи 8</w:t>
        </w:r>
      </w:hyperlink>
      <w:r>
        <w:rPr>
          <w:sz w:val="20"/>
        </w:rPr>
        <w:t xml:space="preserve"> настоящего Федерального закона.</w:t>
      </w:r>
    </w:p>
    <w:p>
      <w:pPr>
        <w:pStyle w:val="0"/>
        <w:spacing w:before="200" w:line-rule="auto"/>
        <w:ind w:firstLine="540"/>
        <w:jc w:val="both"/>
      </w:pPr>
      <w:r>
        <w:rPr>
          <w:sz w:val="20"/>
        </w:rP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history="0" w:anchor="P1196"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sz w:val="20"/>
            <w:color w:val="0000ff"/>
          </w:rPr>
          <w:t xml:space="preserve">пунктом 14</w:t>
        </w:r>
      </w:hyperlink>
      <w:r>
        <w:rPr>
          <w:sz w:val="20"/>
        </w:rPr>
        <w:t xml:space="preserve"> настоящей статьи в отношении организации выездной оценки или оценки без выезда.</w:t>
      </w:r>
    </w:p>
    <w:p>
      <w:pPr>
        <w:pStyle w:val="0"/>
        <w:spacing w:before="200" w:line-rule="auto"/>
        <w:ind w:firstLine="540"/>
        <w:jc w:val="both"/>
      </w:pPr>
      <w:r>
        <w:rPr>
          <w:sz w:val="20"/>
        </w:rPr>
        <w:t xml:space="preserve">Федеральный орган по контролю и надзору вносит в реестр соответствующие изменения в день принятия им решения о внесении изменений в реестр.</w:t>
      </w:r>
    </w:p>
    <w:p>
      <w:pPr>
        <w:pStyle w:val="0"/>
        <w:spacing w:before="200" w:line-rule="auto"/>
        <w:ind w:firstLine="540"/>
        <w:jc w:val="both"/>
      </w:pPr>
      <w:r>
        <w:rPr>
          <w:sz w:val="20"/>
        </w:rP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history="0" w:anchor="P1191"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0"/>
            <w:color w:val="0000ff"/>
          </w:rPr>
          <w:t xml:space="preserve">пунктами 12</w:t>
        </w:r>
      </w:hyperlink>
      <w:r>
        <w:rPr>
          <w:sz w:val="20"/>
        </w:rPr>
        <w:t xml:space="preserve"> и </w:t>
      </w:r>
      <w:hyperlink w:history="0" w:anchor="P1194"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0"/>
            <w:color w:val="0000ff"/>
          </w:rPr>
          <w:t xml:space="preserve">13</w:t>
        </w:r>
      </w:hyperlink>
      <w:r>
        <w:rPr>
          <w:sz w:val="20"/>
        </w:rPr>
        <w:t xml:space="preserve"> настоящей статьи, либо при наличии решения об отказе во внесении изменений в реестр, принятого в соответствии с </w:t>
      </w:r>
      <w:hyperlink w:history="0" w:anchor="P1202" w:tooltip="16. Решение об отказе во внесении изменений в реестр на основании документов, представленных организацией в соответствии с пунктами 12 и 13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
        <w:r>
          <w:rPr>
            <w:sz w:val="20"/>
            <w:color w:val="0000ff"/>
          </w:rPr>
          <w:t xml:space="preserve">пунктом 16</w:t>
        </w:r>
      </w:hyperlink>
      <w:r>
        <w:rPr>
          <w:sz w:val="20"/>
        </w:rP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абзаца восьмого пункта 2</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абзаца первого пункта 6 статьи 8</w:t>
        </w:r>
      </w:hyperlink>
      <w:r>
        <w:rPr>
          <w:sz w:val="20"/>
        </w:rPr>
        <w:t xml:space="preserve"> настоящего Федерального закона.</w:t>
      </w:r>
    </w:p>
    <w:bookmarkStart w:id="1206" w:name="P1206"/>
    <w:bookmarkEnd w:id="1206"/>
    <w:p>
      <w:pPr>
        <w:pStyle w:val="0"/>
        <w:spacing w:before="200" w:line-rule="auto"/>
        <w:ind w:firstLine="540"/>
        <w:jc w:val="both"/>
      </w:pPr>
      <w:r>
        <w:rPr>
          <w:sz w:val="20"/>
        </w:rPr>
        <w:t xml:space="preserve">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bookmarkStart w:id="1207" w:name="P1207"/>
    <w:bookmarkEnd w:id="1207"/>
    <w:p>
      <w:pPr>
        <w:pStyle w:val="0"/>
        <w:spacing w:before="200" w:line-rule="auto"/>
        <w:ind w:firstLine="540"/>
        <w:jc w:val="both"/>
      </w:pPr>
      <w:r>
        <w:rPr>
          <w:sz w:val="20"/>
        </w:rPr>
        <w:t xml:space="preserve">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pPr>
        <w:pStyle w:val="0"/>
        <w:spacing w:before="200" w:line-rule="auto"/>
        <w:ind w:firstLine="540"/>
        <w:jc w:val="both"/>
      </w:pPr>
      <w:r>
        <w:rPr>
          <w:sz w:val="20"/>
        </w:rPr>
        <w:t xml:space="preserve">2) изменения места нахождения организации;</w:t>
      </w:r>
    </w:p>
    <w:bookmarkStart w:id="1209" w:name="P1209"/>
    <w:bookmarkEnd w:id="1209"/>
    <w:p>
      <w:pPr>
        <w:pStyle w:val="0"/>
        <w:spacing w:before="200" w:line-rule="auto"/>
        <w:ind w:firstLine="540"/>
        <w:jc w:val="both"/>
      </w:pPr>
      <w:r>
        <w:rPr>
          <w:sz w:val="20"/>
        </w:rPr>
        <w:t xml:space="preserve">3) создания нового места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history="0" w:anchor="P1196"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sz w:val="20"/>
            <w:color w:val="0000ff"/>
          </w:rPr>
          <w:t xml:space="preserve">пунктом 14</w:t>
        </w:r>
      </w:hyperlink>
      <w:r>
        <w:rPr>
          <w:sz w:val="20"/>
        </w:rPr>
        <w:t xml:space="preserve"> настоящей статьи изменений в реестр при наличии обстоятельств, указанных в </w:t>
      </w:r>
      <w:hyperlink w:history="0" w:anchor="P1207" w:tooltip="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
        <w:r>
          <w:rPr>
            <w:sz w:val="20"/>
            <w:color w:val="0000ff"/>
          </w:rPr>
          <w:t xml:space="preserve">подпунктах 1</w:t>
        </w:r>
      </w:hyperlink>
      <w:r>
        <w:rPr>
          <w:sz w:val="20"/>
        </w:rPr>
        <w:t xml:space="preserve"> - </w:t>
      </w:r>
      <w:hyperlink w:history="0" w:anchor="P1209" w:tooltip="3) создания нового места осуществления деятельности по производству пива и пивных напитков, сидра, пуаре, медовухи.">
        <w:r>
          <w:rPr>
            <w:sz w:val="20"/>
            <w:color w:val="0000ff"/>
          </w:rPr>
          <w:t xml:space="preserve">3 пункта 19</w:t>
        </w:r>
      </w:hyperlink>
      <w:r>
        <w:rPr>
          <w:sz w:val="20"/>
        </w:rPr>
        <w:t xml:space="preserve"> настоящей статьи, но не более чем на два месяца.</w:t>
      </w:r>
    </w:p>
    <w:p>
      <w:pPr>
        <w:pStyle w:val="0"/>
        <w:spacing w:before="200" w:line-rule="auto"/>
        <w:ind w:firstLine="540"/>
        <w:jc w:val="both"/>
      </w:pPr>
      <w:r>
        <w:rPr>
          <w:sz w:val="20"/>
        </w:rPr>
        <w:t xml:space="preserve">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pPr>
        <w:pStyle w:val="0"/>
        <w:spacing w:before="200" w:line-rule="auto"/>
        <w:ind w:firstLine="540"/>
        <w:jc w:val="both"/>
      </w:pPr>
      <w:r>
        <w:rPr>
          <w:sz w:val="20"/>
        </w:rPr>
        <w:t xml:space="preserve">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pPr>
        <w:pStyle w:val="0"/>
        <w:spacing w:before="200" w:line-rule="auto"/>
        <w:ind w:firstLine="540"/>
        <w:jc w:val="both"/>
      </w:pPr>
      <w:r>
        <w:rPr>
          <w:sz w:val="20"/>
        </w:rP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history="0" w:anchor="P1142" w:tooltip="1) заявление о включении в реестр с указанием следующих сведений:">
        <w:r>
          <w:rPr>
            <w:sz w:val="20"/>
            <w:color w:val="0000ff"/>
          </w:rPr>
          <w:t xml:space="preserve">подпунктом 1 пункта 3</w:t>
        </w:r>
      </w:hyperlink>
      <w:r>
        <w:rPr>
          <w:sz w:val="20"/>
        </w:rPr>
        <w:t xml:space="preserve"> настоящей статьи, и представляет документы, предусмотренные </w:t>
      </w:r>
      <w:hyperlink w:history="0" w:anchor="P1154"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0"/>
            <w:color w:val="0000ff"/>
          </w:rPr>
          <w:t xml:space="preserve">подпунктами 2</w:t>
        </w:r>
      </w:hyperlink>
      <w:r>
        <w:rPr>
          <w:sz w:val="20"/>
        </w:rPr>
        <w:t xml:space="preserve"> и </w:t>
      </w:r>
      <w:hyperlink w:history="0" w:anchor="P1155" w:tooltip="3) копии правоустанавливающих документов на основное технологическое оборудование для производства пива и пивных напитков, сидра, пуаре, медовухи;">
        <w:r>
          <w:rPr>
            <w:sz w:val="20"/>
            <w:color w:val="0000ff"/>
          </w:rPr>
          <w:t xml:space="preserve">3 пункта 3</w:t>
        </w:r>
      </w:hyperlink>
      <w:r>
        <w:rPr>
          <w:sz w:val="20"/>
        </w:rPr>
        <w:t xml:space="preserve"> настоящей статьи.</w:t>
      </w:r>
    </w:p>
    <w:p>
      <w:pPr>
        <w:pStyle w:val="0"/>
        <w:spacing w:before="200" w:line-rule="auto"/>
        <w:ind w:firstLine="540"/>
        <w:jc w:val="both"/>
      </w:pPr>
      <w:r>
        <w:rPr>
          <w:sz w:val="20"/>
        </w:rPr>
        <w:t xml:space="preserve">22. Формы </w:t>
      </w:r>
      <w:hyperlink w:history="0" r:id="rId763"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заявления</w:t>
        </w:r>
      </w:hyperlink>
      <w:r>
        <w:rPr>
          <w:sz w:val="20"/>
        </w:rPr>
        <w:t xml:space="preserve"> о включении в реестр, </w:t>
      </w:r>
      <w:hyperlink w:history="0" r:id="rId764"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заявления</w:t>
        </w:r>
      </w:hyperlink>
      <w:r>
        <w:rPr>
          <w:sz w:val="20"/>
        </w:rPr>
        <w:t xml:space="preserve"> о внесении изменений в реестр, </w:t>
      </w:r>
      <w:hyperlink w:history="0" r:id="rId765"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заявления</w:t>
        </w:r>
      </w:hyperlink>
      <w:r>
        <w:rPr>
          <w:sz w:val="20"/>
        </w:rPr>
        <w:t xml:space="preserve"> об исключении из реестра, </w:t>
      </w:r>
      <w:hyperlink w:history="0" r:id="rId766"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 включении в реестр, </w:t>
      </w:r>
      <w:hyperlink w:history="0" r:id="rId767"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об отказе во включении в реестр, </w:t>
      </w:r>
      <w:hyperlink w:history="0" r:id="rId768"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 внесении изменений в реестр, </w:t>
      </w:r>
      <w:hyperlink w:history="0" r:id="rId769"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об отказе во внесении изменений в реестр, </w:t>
      </w:r>
      <w:hyperlink w:history="0" r:id="rId770"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об исключении из реестра, </w:t>
      </w:r>
      <w:hyperlink w:history="0" r:id="rId771"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об отказе в исключении из реестра, </w:t>
      </w:r>
      <w:hyperlink w:history="0" r:id="rId772"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 приостановлении права на осуществление деятельности по производству пива и пивных напитков, сидра, пуаре, медовухи, </w:t>
      </w:r>
      <w:hyperlink w:history="0" r:id="rId773" w:tooltip="Приказ Росалкогольрегулирования от 20.07.2023 N 213 (ред. от 17.04.2024) &quot;Об утверждении форм документов, предусмотренных пунктом 22 статьи 17.1 Федерального закона от 22 ноября 1995 г.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Зарегистрировано в Минюсте России 18.08.2023 N 74870) {КонсультантПлюс}">
        <w:r>
          <w:rPr>
            <w:sz w:val="20"/>
            <w:color w:val="0000ff"/>
          </w:rPr>
          <w:t xml:space="preserve">решения</w:t>
        </w:r>
      </w:hyperlink>
      <w:r>
        <w:rPr>
          <w:sz w:val="20"/>
        </w:rP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bookmarkStart w:id="1215" w:name="P1215"/>
    <w:bookmarkEnd w:id="1215"/>
    <w:p>
      <w:pPr>
        <w:pStyle w:val="0"/>
        <w:spacing w:before="200" w:line-rule="auto"/>
        <w:ind w:firstLine="540"/>
        <w:jc w:val="both"/>
      </w:pPr>
      <w:r>
        <w:rPr>
          <w:sz w:val="20"/>
        </w:rPr>
        <w:t xml:space="preserve">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bookmarkStart w:id="1216" w:name="P1216"/>
    <w:bookmarkEnd w:id="1216"/>
    <w:p>
      <w:pPr>
        <w:pStyle w:val="0"/>
        <w:spacing w:before="200" w:line-rule="auto"/>
        <w:ind w:firstLine="540"/>
        <w:jc w:val="both"/>
      </w:pPr>
      <w:r>
        <w:rPr>
          <w:sz w:val="20"/>
        </w:rPr>
        <w:t xml:space="preserve">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pPr>
        <w:pStyle w:val="0"/>
        <w:spacing w:before="200" w:line-rule="auto"/>
        <w:ind w:firstLine="540"/>
        <w:jc w:val="both"/>
      </w:pPr>
      <w:r>
        <w:rPr>
          <w:sz w:val="20"/>
        </w:rPr>
        <w:t xml:space="preserve">1) для организации и ее обособленных подразделений (мест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history="0" w:anchor="P1206" w:tooltip="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
        <w:r>
          <w:rPr>
            <w:sz w:val="20"/>
            <w:color w:val="0000ff"/>
          </w:rPr>
          <w:t xml:space="preserve">пунктом 19</w:t>
        </w:r>
      </w:hyperlink>
      <w:r>
        <w:rPr>
          <w:sz w:val="20"/>
        </w:rPr>
        <w:t xml:space="preserve"> настоящей статьи, либо невыполнение такого решения;</w:t>
      </w:r>
    </w:p>
    <w:p>
      <w:pPr>
        <w:pStyle w:val="0"/>
        <w:spacing w:before="200" w:line-rule="auto"/>
        <w:ind w:firstLine="540"/>
        <w:jc w:val="both"/>
      </w:pPr>
      <w:r>
        <w:rPr>
          <w:sz w:val="20"/>
        </w:rPr>
        <w:t xml:space="preserve">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pPr>
        <w:pStyle w:val="0"/>
        <w:spacing w:before="200" w:line-rule="auto"/>
        <w:ind w:firstLine="540"/>
        <w:jc w:val="both"/>
      </w:pPr>
      <w:r>
        <w:rPr>
          <w:sz w:val="20"/>
        </w:rPr>
        <w:t xml:space="preserve">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pPr>
        <w:pStyle w:val="0"/>
        <w:jc w:val="both"/>
      </w:pPr>
      <w:r>
        <w:rPr>
          <w:sz w:val="20"/>
        </w:rPr>
        <w:t xml:space="preserve">(в ред. Федеральных законов от 25.12.2023 </w:t>
      </w:r>
      <w:hyperlink w:history="0" r:id="rId77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 от 08.08.2024 </w:t>
      </w:r>
      <w:hyperlink w:history="0" r:id="rId77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2) для обособленного подразделения организации (места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history="0" w:anchor="P385" w:tooltip="2.1. Указанное в абзаце восьмом пункта 2 настоящей статьи требование не распространяется на учет объема:">
        <w:r>
          <w:rPr>
            <w:sz w:val="20"/>
            <w:color w:val="0000ff"/>
          </w:rPr>
          <w:t xml:space="preserve">пунктом 2.1 статьи 8</w:t>
        </w:r>
      </w:hyperlink>
      <w:r>
        <w:rPr>
          <w:sz w:val="20"/>
        </w:rP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pPr>
        <w:pStyle w:val="0"/>
        <w:spacing w:before="200" w:line-rule="auto"/>
        <w:ind w:firstLine="540"/>
        <w:jc w:val="both"/>
      </w:pPr>
      <w:r>
        <w:rPr>
          <w:sz w:val="20"/>
        </w:rPr>
        <w:t xml:space="preserve">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bookmarkStart w:id="1226" w:name="P1226"/>
    <w:bookmarkEnd w:id="1226"/>
    <w:p>
      <w:pPr>
        <w:pStyle w:val="0"/>
        <w:spacing w:before="200" w:line-rule="auto"/>
        <w:ind w:firstLine="540"/>
        <w:jc w:val="both"/>
      </w:pPr>
      <w:r>
        <w:rPr>
          <w:sz w:val="20"/>
        </w:rPr>
        <w:t xml:space="preserve">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pPr>
        <w:pStyle w:val="0"/>
        <w:spacing w:before="200" w:line-rule="auto"/>
        <w:ind w:firstLine="540"/>
        <w:jc w:val="both"/>
      </w:pPr>
      <w:r>
        <w:rPr>
          <w:sz w:val="20"/>
        </w:rP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history="0" w:anchor="P1216"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sz w:val="20"/>
            <w:color w:val="0000ff"/>
          </w:rPr>
          <w:t xml:space="preserve">пунктом 24</w:t>
        </w:r>
      </w:hyperlink>
      <w:r>
        <w:rPr>
          <w:sz w:val="20"/>
        </w:rPr>
        <w:t xml:space="preserve"> настоящей статьи.</w:t>
      </w:r>
    </w:p>
    <w:p>
      <w:pPr>
        <w:pStyle w:val="0"/>
        <w:spacing w:before="200" w:line-rule="auto"/>
        <w:ind w:firstLine="540"/>
        <w:jc w:val="both"/>
      </w:pPr>
      <w:r>
        <w:rPr>
          <w:sz w:val="20"/>
        </w:rPr>
        <w:t xml:space="preserve">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pPr>
        <w:pStyle w:val="0"/>
        <w:spacing w:before="200" w:line-rule="auto"/>
        <w:ind w:firstLine="540"/>
        <w:jc w:val="both"/>
      </w:pPr>
      <w:r>
        <w:rPr>
          <w:sz w:val="20"/>
        </w:rPr>
        <w:t xml:space="preserve">1) для организации и ее обособленных подразделений (мест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исключение организации из единого государственного реестра юридических лиц;</w:t>
      </w:r>
    </w:p>
    <w:p>
      <w:pPr>
        <w:pStyle w:val="0"/>
        <w:spacing w:before="200" w:line-rule="auto"/>
        <w:ind w:firstLine="540"/>
        <w:jc w:val="both"/>
      </w:pPr>
      <w:r>
        <w:rPr>
          <w:sz w:val="20"/>
        </w:rPr>
        <w:t xml:space="preserve">2) для обособленного подразделения организации (места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исключение обособленного подразделения организации из единого государственного реестра юридических лиц.</w:t>
      </w:r>
    </w:p>
    <w:p>
      <w:pPr>
        <w:pStyle w:val="0"/>
        <w:spacing w:before="200" w:line-rule="auto"/>
        <w:ind w:firstLine="540"/>
        <w:jc w:val="both"/>
      </w:pPr>
      <w:r>
        <w:rPr>
          <w:sz w:val="20"/>
        </w:rPr>
        <w:t xml:space="preserve">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pPr>
        <w:pStyle w:val="0"/>
        <w:spacing w:before="200" w:line-rule="auto"/>
        <w:ind w:firstLine="540"/>
        <w:jc w:val="both"/>
      </w:pPr>
      <w:r>
        <w:rPr>
          <w:sz w:val="20"/>
        </w:rPr>
        <w:t xml:space="preserve">1) выявление по результатам выездной оценки, назначенной в соответствии с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абзацем четвертым пункта 6</w:t>
        </w:r>
      </w:hyperlink>
      <w:r>
        <w:rPr>
          <w:sz w:val="20"/>
        </w:rPr>
        <w:t xml:space="preserve">, </w:t>
      </w:r>
      <w:hyperlink w:history="0" w:anchor="P1170"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0"/>
            <w:color w:val="0000ff"/>
          </w:rPr>
          <w:t xml:space="preserve">абзацем третьим пункта 8</w:t>
        </w:r>
      </w:hyperlink>
      <w:r>
        <w:rPr>
          <w:sz w:val="20"/>
        </w:rPr>
        <w:t xml:space="preserve"> настоящей статьи:</w:t>
      </w:r>
    </w:p>
    <w:p>
      <w:pPr>
        <w:pStyle w:val="0"/>
        <w:spacing w:before="200" w:line-rule="auto"/>
        <w:ind w:firstLine="540"/>
        <w:jc w:val="both"/>
      </w:pPr>
      <w:r>
        <w:rPr>
          <w:sz w:val="20"/>
        </w:rPr>
        <w:t xml:space="preserve">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pPr>
        <w:pStyle w:val="0"/>
        <w:spacing w:before="200" w:line-rule="auto"/>
        <w:ind w:firstLine="540"/>
        <w:jc w:val="both"/>
      </w:pPr>
      <w:r>
        <w:rPr>
          <w:sz w:val="20"/>
        </w:rP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history="0" w:anchor="P94"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w:t>
      </w:r>
    </w:p>
    <w:p>
      <w:pPr>
        <w:pStyle w:val="0"/>
        <w:spacing w:before="200" w:line-rule="auto"/>
        <w:ind w:firstLine="540"/>
        <w:jc w:val="both"/>
      </w:pPr>
      <w:r>
        <w:rPr>
          <w:sz w:val="20"/>
        </w:rPr>
        <w:t xml:space="preserve">отсутствия основного технологического оборудования, принадлежащего на праве собственности, хозяйственного ведения или оперативного управления;</w:t>
      </w:r>
    </w:p>
    <w:p>
      <w:pPr>
        <w:pStyle w:val="0"/>
        <w:spacing w:before="200" w:line-rule="auto"/>
        <w:ind w:firstLine="540"/>
        <w:jc w:val="both"/>
      </w:pPr>
      <w:r>
        <w:rPr>
          <w:sz w:val="20"/>
        </w:rPr>
        <w:t xml:space="preserve">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pPr>
        <w:pStyle w:val="0"/>
        <w:spacing w:before="200" w:line-rule="auto"/>
        <w:ind w:firstLine="540"/>
        <w:jc w:val="both"/>
      </w:pPr>
      <w:r>
        <w:rPr>
          <w:sz w:val="20"/>
        </w:rPr>
        <w:t xml:space="preserve">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pPr>
        <w:pStyle w:val="0"/>
        <w:spacing w:before="200" w:line-rule="auto"/>
        <w:ind w:firstLine="540"/>
        <w:jc w:val="both"/>
      </w:pPr>
      <w:r>
        <w:rPr>
          <w:sz w:val="20"/>
        </w:rPr>
        <w:t xml:space="preserve">2) непредоставление федеральному органу по контролю и надзору возможности провести выездную оценку, назначенную в соответствии с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абзацем четвертым пункта 6</w:t>
        </w:r>
      </w:hyperlink>
      <w:r>
        <w:rPr>
          <w:sz w:val="20"/>
        </w:rPr>
        <w:t xml:space="preserve">, </w:t>
      </w:r>
      <w:hyperlink w:history="0" w:anchor="P1170"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0"/>
            <w:color w:val="0000ff"/>
          </w:rPr>
          <w:t xml:space="preserve">абзацем третьим пункта 8</w:t>
        </w:r>
      </w:hyperlink>
      <w:r>
        <w:rPr>
          <w:sz w:val="20"/>
        </w:rPr>
        <w:t xml:space="preserve"> настоящей статьи;</w:t>
      </w:r>
    </w:p>
    <w:p>
      <w:pPr>
        <w:pStyle w:val="0"/>
        <w:spacing w:before="200" w:line-rule="auto"/>
        <w:ind w:firstLine="540"/>
        <w:jc w:val="both"/>
      </w:pPr>
      <w:r>
        <w:rPr>
          <w:sz w:val="20"/>
        </w:rPr>
        <w:t xml:space="preserve">3) непредставление в соответствии с </w:t>
      </w:r>
      <w:hyperlink w:history="0" w:anchor="P1168"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0"/>
            <w:color w:val="0000ff"/>
          </w:rPr>
          <w:t xml:space="preserve">абзацем первым пункта 8</w:t>
        </w:r>
      </w:hyperlink>
      <w:r>
        <w:rPr>
          <w:sz w:val="20"/>
        </w:rP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bookmarkStart w:id="1245" w:name="P1245"/>
    <w:bookmarkEnd w:id="1245"/>
    <w:p>
      <w:pPr>
        <w:pStyle w:val="0"/>
        <w:spacing w:before="200" w:line-rule="auto"/>
        <w:ind w:firstLine="540"/>
        <w:jc w:val="both"/>
      </w:pPr>
      <w:r>
        <w:rPr>
          <w:sz w:val="20"/>
        </w:rPr>
        <w:t xml:space="preserve">4) неустранение следующих нарушений, выявленных по результатам выездной оценки, проведенной в соответствии с </w:t>
      </w:r>
      <w:hyperlink w:history="0" w:anchor="P1162"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0"/>
            <w:color w:val="0000ff"/>
          </w:rPr>
          <w:t xml:space="preserve">абзацем четвертым пункта 6</w:t>
        </w:r>
      </w:hyperlink>
      <w:r>
        <w:rPr>
          <w:sz w:val="20"/>
        </w:rPr>
        <w:t xml:space="preserve">, </w:t>
      </w:r>
      <w:hyperlink w:history="0" w:anchor="P1170"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0"/>
            <w:color w:val="0000ff"/>
          </w:rPr>
          <w:t xml:space="preserve">абзацем третьим пункта 8</w:t>
        </w:r>
      </w:hyperlink>
      <w:r>
        <w:rPr>
          <w:sz w:val="20"/>
        </w:rPr>
        <w:t xml:space="preserve"> настоящей статьи:</w:t>
      </w:r>
    </w:p>
    <w:p>
      <w:pPr>
        <w:pStyle w:val="0"/>
        <w:spacing w:before="200" w:line-rule="auto"/>
        <w:ind w:firstLine="540"/>
        <w:jc w:val="both"/>
      </w:pPr>
      <w:r>
        <w:rPr>
          <w:sz w:val="20"/>
        </w:rPr>
        <w:t xml:space="preserve">представление документов, содержащих недостоверную, искаженную или неполную информацию;</w:t>
      </w:r>
    </w:p>
    <w:p>
      <w:pPr>
        <w:pStyle w:val="0"/>
        <w:spacing w:before="200" w:line-rule="auto"/>
        <w:ind w:firstLine="540"/>
        <w:jc w:val="both"/>
      </w:pPr>
      <w:r>
        <w:rPr>
          <w:sz w:val="20"/>
        </w:rPr>
        <w:t xml:space="preserve">несоответствие представленного расчета производственной мощности </w:t>
      </w:r>
      <w:hyperlink w:history="0" r:id="rId776"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порядку</w:t>
        </w:r>
      </w:hyperlink>
      <w:r>
        <w:rPr>
          <w:sz w:val="20"/>
        </w:rPr>
        <w:t xml:space="preserve"> и </w:t>
      </w:r>
      <w:hyperlink w:history="0" r:id="rId777"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форме</w:t>
        </w:r>
      </w:hyperlink>
      <w:r>
        <w:rPr>
          <w:sz w:val="20"/>
        </w:rP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pPr>
        <w:pStyle w:val="0"/>
        <w:spacing w:before="200" w:line-rule="auto"/>
        <w:ind w:firstLine="540"/>
        <w:jc w:val="both"/>
      </w:pPr>
      <w:r>
        <w:rPr>
          <w:sz w:val="20"/>
        </w:rPr>
        <w:t xml:space="preserve">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pPr>
        <w:pStyle w:val="0"/>
        <w:spacing w:before="200" w:line-rule="auto"/>
        <w:ind w:firstLine="540"/>
        <w:jc w:val="both"/>
      </w:pPr>
      <w:r>
        <w:rPr>
          <w:sz w:val="20"/>
        </w:rPr>
        <w:t xml:space="preserve">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pPr>
        <w:pStyle w:val="0"/>
        <w:spacing w:before="200" w:line-rule="auto"/>
        <w:ind w:firstLine="540"/>
        <w:jc w:val="both"/>
      </w:pPr>
      <w:r>
        <w:rPr>
          <w:sz w:val="20"/>
        </w:rPr>
        <w:t xml:space="preserve">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pPr>
        <w:pStyle w:val="0"/>
        <w:spacing w:before="200" w:line-rule="auto"/>
        <w:ind w:firstLine="540"/>
        <w:jc w:val="both"/>
      </w:pPr>
      <w:r>
        <w:rPr>
          <w:sz w:val="20"/>
        </w:rPr>
        <w:t xml:space="preserve">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pPr>
      <w:r>
        <w:rPr>
          <w:sz w:val="20"/>
        </w:rPr>
      </w:r>
    </w:p>
    <w:p>
      <w:pPr>
        <w:pStyle w:val="2"/>
        <w:outlineLvl w:val="0"/>
        <w:jc w:val="center"/>
      </w:pPr>
      <w:r>
        <w:rPr>
          <w:sz w:val="20"/>
        </w:rPr>
        <w:t xml:space="preserve">Глава III. ЛИЦЕНЗИРОВАНИЕ ДЕЯТЕЛЬНОСТИ</w:t>
      </w:r>
    </w:p>
    <w:p>
      <w:pPr>
        <w:pStyle w:val="2"/>
        <w:jc w:val="center"/>
      </w:pPr>
      <w:r>
        <w:rPr>
          <w:sz w:val="20"/>
        </w:rPr>
        <w:t xml:space="preserve">ПО ПРОИЗВОДСТВУ И ОБОРОТУ ЭТИЛОВОГО СПИРТА,</w:t>
      </w:r>
    </w:p>
    <w:p>
      <w:pPr>
        <w:pStyle w:val="2"/>
        <w:jc w:val="center"/>
      </w:pPr>
      <w:r>
        <w:rPr>
          <w:sz w:val="20"/>
        </w:rPr>
        <w:t xml:space="preserve">АЛКОГОЛЬНОЙ И СПИРТОСОДЕРЖАЩЕЙ ПРОДУКЦИИ</w:t>
      </w:r>
    </w:p>
    <w:p>
      <w:pPr>
        <w:pStyle w:val="0"/>
      </w:pPr>
      <w:r>
        <w:rPr>
          <w:sz w:val="20"/>
        </w:rPr>
      </w:r>
    </w:p>
    <w:p>
      <w:pPr>
        <w:pStyle w:val="2"/>
        <w:outlineLvl w:val="1"/>
        <w:ind w:firstLine="540"/>
        <w:jc w:val="both"/>
      </w:pPr>
      <w:r>
        <w:rPr>
          <w:sz w:val="20"/>
        </w:rPr>
        <w:t xml:space="preserve">Статья 18. Виды деятельности, подлежащие лицензированию</w:t>
      </w:r>
    </w:p>
    <w:p>
      <w:pPr>
        <w:pStyle w:val="0"/>
      </w:pPr>
      <w:r>
        <w:rPr>
          <w:sz w:val="20"/>
        </w:rPr>
      </w:r>
    </w:p>
    <w:p>
      <w:pPr>
        <w:pStyle w:val="0"/>
        <w:ind w:firstLine="540"/>
        <w:jc w:val="both"/>
      </w:pPr>
      <w:r>
        <w:rPr>
          <w:sz w:val="20"/>
        </w:rPr>
        <w:t xml:space="preserve">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pPr>
        <w:pStyle w:val="0"/>
        <w:spacing w:before="200" w:line-rule="auto"/>
        <w:ind w:firstLine="540"/>
        <w:jc w:val="both"/>
      </w:pPr>
      <w:r>
        <w:rPr>
          <w:sz w:val="20"/>
        </w:rP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pPr>
        <w:pStyle w:val="0"/>
        <w:jc w:val="both"/>
      </w:pPr>
      <w:r>
        <w:rPr>
          <w:sz w:val="20"/>
        </w:rPr>
        <w:t xml:space="preserve">(в ред. Федерального </w:t>
      </w:r>
      <w:hyperlink w:history="0" r:id="rId77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розничной продажи спиртосодержащей продукции;</w:t>
      </w:r>
    </w:p>
    <w:p>
      <w:pPr>
        <w:pStyle w:val="0"/>
        <w:spacing w:before="200" w:line-rule="auto"/>
        <w:ind w:firstLine="540"/>
        <w:jc w:val="both"/>
      </w:pPr>
      <w:r>
        <w:rPr>
          <w:sz w:val="20"/>
        </w:rP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bookmarkStart w:id="1264" w:name="P1264"/>
    <w:bookmarkEnd w:id="1264"/>
    <w:p>
      <w:pPr>
        <w:pStyle w:val="0"/>
        <w:spacing w:before="200" w:line-rule="auto"/>
        <w:ind w:firstLine="540"/>
        <w:jc w:val="both"/>
      </w:pPr>
      <w:r>
        <w:rPr>
          <w:sz w:val="20"/>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779"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23.07.2013 N 232-ФЗ; в ред. Федеральных законов от 22.12.2020 </w:t>
      </w:r>
      <w:hyperlink w:history="0" r:id="rId7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28.12.2022 </w:t>
      </w:r>
      <w:hyperlink w:history="0" r:id="rId781"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w:t>
      </w:r>
    </w:p>
    <w:p>
      <w:pPr>
        <w:pStyle w:val="0"/>
        <w:spacing w:before="200" w:line-rule="auto"/>
        <w:ind w:firstLine="540"/>
        <w:jc w:val="both"/>
      </w:pPr>
      <w:r>
        <w:rPr>
          <w:sz w:val="20"/>
        </w:rPr>
        <w:t xml:space="preserve">производства и оборота виноградного сусла, произведенного сельскохозяйственными товаропроизводителями;</w:t>
      </w:r>
    </w:p>
    <w:p>
      <w:pPr>
        <w:pStyle w:val="0"/>
        <w:jc w:val="both"/>
      </w:pPr>
      <w:r>
        <w:rPr>
          <w:sz w:val="20"/>
        </w:rPr>
        <w:t xml:space="preserve">(абзац введен Федеральным </w:t>
      </w:r>
      <w:hyperlink w:history="0" r:id="rId78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w:t>
      </w:r>
    </w:p>
    <w:p>
      <w:pPr>
        <w:pStyle w:val="0"/>
        <w:spacing w:before="200" w:line-rule="auto"/>
        <w:ind w:firstLine="540"/>
        <w:jc w:val="both"/>
      </w:pPr>
      <w:r>
        <w:rPr>
          <w:sz w:val="20"/>
        </w:rP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pPr>
        <w:pStyle w:val="0"/>
        <w:jc w:val="both"/>
      </w:pPr>
      <w:r>
        <w:rPr>
          <w:sz w:val="20"/>
        </w:rPr>
        <w:t xml:space="preserve">(абзац введен Федеральным </w:t>
      </w:r>
      <w:hyperlink w:history="0" r:id="rId78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абзац утратил силу с 1 марта 2023 года. - Федеральный </w:t>
      </w:r>
      <w:hyperlink w:history="0" r:id="rId784" w:tooltip="Федеральный закон от 29.12.2022 N 587-ФЗ &quot;О внесении изменений в статьи 9 и 1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rPr>
        <w:t xml:space="preserve"> от 29.12.2022 N 587-ФЗ;</w:t>
      </w:r>
    </w:p>
    <w:p>
      <w:pPr>
        <w:pStyle w:val="0"/>
        <w:spacing w:before="200" w:line-rule="auto"/>
        <w:ind w:firstLine="540"/>
        <w:jc w:val="both"/>
      </w:pPr>
      <w:r>
        <w:rPr>
          <w:sz w:val="20"/>
        </w:rP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w:history="0" r:id="rId78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pPr>
        <w:pStyle w:val="0"/>
        <w:jc w:val="both"/>
      </w:pPr>
      <w:r>
        <w:rPr>
          <w:sz w:val="20"/>
        </w:rPr>
        <w:t xml:space="preserve">(абзац введен Федеральным </w:t>
      </w:r>
      <w:hyperlink w:history="0" r:id="rId78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 в ред. Федеральных законов от 22.06.2024 </w:t>
      </w:r>
      <w:hyperlink w:history="0" r:id="rId787"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rPr>
        <w:t xml:space="preserve">, от 08.08.2024 </w:t>
      </w:r>
      <w:hyperlink w:history="0" r:id="rId78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хранения этилового спирта, алкогольной и спиртосодержащей продукции в соответствии с </w:t>
      </w:r>
      <w:hyperlink w:history="0" w:anchor="P1868" w:tooltip="2. Изъятые этиловый спирт, алкогольная и спиртосодержащая продукция, указанные в подпунктах 1 - 3, 8 и 9 пункта 1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w:r>
          <w:rPr>
            <w:sz w:val="20"/>
            <w:color w:val="0000ff"/>
          </w:rPr>
          <w:t xml:space="preserve">пунктом 2 статьи 25</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7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history="0" w:anchor="P1286" w:tooltip="производство, хранение и поставки произведенной алкогольной и спиртосодержащей пищевой продукции;">
        <w:r>
          <w:rPr>
            <w:sz w:val="20"/>
            <w:color w:val="0000ff"/>
          </w:rPr>
          <w:t xml:space="preserve">абзацах третьем</w:t>
        </w:r>
      </w:hyperlink>
      <w:r>
        <w:rPr>
          <w:sz w:val="20"/>
        </w:rPr>
        <w:t xml:space="preserve">, </w:t>
      </w:r>
      <w:hyperlink w:history="0" w:anchor="P1289" w:tooltip="закупка, хранение и поставки алкогольной и спиртосодержащей продукции;">
        <w:r>
          <w:rPr>
            <w:sz w:val="20"/>
            <w:color w:val="0000ff"/>
          </w:rPr>
          <w:t xml:space="preserve">шестом</w:t>
        </w:r>
      </w:hyperlink>
      <w:r>
        <w:rPr>
          <w:sz w:val="20"/>
        </w:rPr>
        <w:t xml:space="preserve">, </w:t>
      </w:r>
      <w:hyperlink w:history="0" w:anchor="P1294" w:tooltip="розничная продажа алкогольной продукции;">
        <w:r>
          <w:rPr>
            <w:sz w:val="20"/>
            <w:color w:val="0000ff"/>
          </w:rPr>
          <w:t xml:space="preserve">десятом</w:t>
        </w:r>
      </w:hyperlink>
      <w:r>
        <w:rPr>
          <w:sz w:val="20"/>
        </w:rPr>
        <w:t xml:space="preserve"> и </w:t>
      </w:r>
      <w:hyperlink w:history="0" w:anchor="P1297"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двенадцатом пункта 2</w:t>
        </w:r>
      </w:hyperlink>
      <w:r>
        <w:rPr>
          <w:sz w:val="20"/>
        </w:rPr>
        <w:t xml:space="preserve"> настоящей статьи;</w:t>
      </w:r>
    </w:p>
    <w:p>
      <w:pPr>
        <w:pStyle w:val="0"/>
        <w:jc w:val="both"/>
      </w:pPr>
      <w:r>
        <w:rPr>
          <w:sz w:val="20"/>
        </w:rPr>
        <w:t xml:space="preserve">(абзац введен Федеральным </w:t>
      </w:r>
      <w:hyperlink w:history="0" r:id="rId790"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p>
      <w:pPr>
        <w:pStyle w:val="0"/>
        <w:spacing w:before="200" w:line-rule="auto"/>
        <w:ind w:firstLine="540"/>
        <w:jc w:val="both"/>
      </w:pPr>
      <w:r>
        <w:rPr>
          <w:sz w:val="20"/>
        </w:rPr>
        <w:t xml:space="preserve">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статьей 10.2</w:t>
        </w:r>
      </w:hyperlink>
      <w:r>
        <w:rPr>
          <w:sz w:val="20"/>
        </w:rP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
    <w:p>
      <w:pPr>
        <w:pStyle w:val="0"/>
        <w:jc w:val="both"/>
      </w:pPr>
      <w:r>
        <w:rPr>
          <w:sz w:val="20"/>
        </w:rPr>
        <w:t xml:space="preserve">(абзац введен Федеральным </w:t>
      </w:r>
      <w:hyperlink w:history="0" r:id="rId79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законом</w:t>
        </w:r>
      </w:hyperlink>
      <w:r>
        <w:rPr>
          <w:sz w:val="20"/>
        </w:rPr>
        <w:t xml:space="preserve"> от 08.08.2024 N 316-ФЗ)</w:t>
      </w:r>
    </w:p>
    <w:p>
      <w:pPr>
        <w:pStyle w:val="0"/>
        <w:jc w:val="both"/>
      </w:pPr>
      <w:r>
        <w:rPr>
          <w:sz w:val="20"/>
        </w:rPr>
        <w:t xml:space="preserve">(п. 1 в ред. Федерального </w:t>
      </w:r>
      <w:hyperlink w:history="0" r:id="rId79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1.1. Положение </w:t>
      </w:r>
      <w:hyperlink w:history="0" w:anchor="P1295"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0"/>
            <w:color w:val="0000ff"/>
          </w:rPr>
          <w:t xml:space="preserve">абзаца одиннадцатого пункта 1</w:t>
        </w:r>
      </w:hyperlink>
      <w:r>
        <w:rPr>
          <w:sz w:val="20"/>
        </w:rP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pPr>
        <w:pStyle w:val="0"/>
        <w:spacing w:before="200" w:line-rule="auto"/>
        <w:ind w:firstLine="540"/>
        <w:jc w:val="both"/>
      </w:pPr>
      <w:r>
        <w:rPr>
          <w:sz w:val="20"/>
        </w:rPr>
        <w:t xml:space="preserve">Положение </w:t>
      </w:r>
      <w:hyperlink w:history="0" w:anchor="P1295"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0"/>
            <w:color w:val="0000ff"/>
          </w:rPr>
          <w:t xml:space="preserve">абзаца одиннадцатого пункта 1</w:t>
        </w:r>
      </w:hyperlink>
      <w:r>
        <w:rPr>
          <w:sz w:val="20"/>
        </w:rP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pPr>
        <w:pStyle w:val="0"/>
        <w:jc w:val="both"/>
      </w:pPr>
      <w:r>
        <w:rPr>
          <w:sz w:val="20"/>
        </w:rPr>
        <w:t xml:space="preserve">(п. 1.1 введен Федеральным </w:t>
      </w:r>
      <w:hyperlink w:history="0" r:id="rId793"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законом</w:t>
        </w:r>
      </w:hyperlink>
      <w:r>
        <w:rPr>
          <w:sz w:val="20"/>
        </w:rPr>
        <w:t xml:space="preserve"> от 30.12.2021 N 487-ФЗ)</w:t>
      </w:r>
    </w:p>
    <w:bookmarkStart w:id="1283" w:name="P1283"/>
    <w:bookmarkEnd w:id="1283"/>
    <w:p>
      <w:pPr>
        <w:pStyle w:val="0"/>
        <w:spacing w:before="200" w:line-rule="auto"/>
        <w:ind w:firstLine="540"/>
        <w:jc w:val="both"/>
      </w:pPr>
      <w:r>
        <w:rPr>
          <w:sz w:val="20"/>
        </w:rPr>
        <w:t xml:space="preserve">2. Лицензии выдаются на осуществление следующих видов деятельности:</w:t>
      </w:r>
    </w:p>
    <w:bookmarkStart w:id="1284" w:name="P1284"/>
    <w:bookmarkEnd w:id="1284"/>
    <w:p>
      <w:pPr>
        <w:pStyle w:val="0"/>
        <w:spacing w:before="200" w:line-rule="auto"/>
        <w:ind w:firstLine="540"/>
        <w:jc w:val="both"/>
      </w:pPr>
      <w:r>
        <w:rPr>
          <w:sz w:val="20"/>
        </w:rPr>
        <w:t xml:space="preserve">производство, хранение и поставки произведенного этилового спирта;</w:t>
      </w:r>
    </w:p>
    <w:p>
      <w:pPr>
        <w:pStyle w:val="0"/>
        <w:jc w:val="both"/>
      </w:pPr>
      <w:r>
        <w:rPr>
          <w:sz w:val="20"/>
        </w:rPr>
        <w:t xml:space="preserve">(в ред. Федеральных законов от 28.11.2018 </w:t>
      </w:r>
      <w:hyperlink w:history="0" r:id="rId79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79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286" w:name="P1286"/>
    <w:bookmarkEnd w:id="1286"/>
    <w:p>
      <w:pPr>
        <w:pStyle w:val="0"/>
        <w:spacing w:before="200" w:line-rule="auto"/>
        <w:ind w:firstLine="540"/>
        <w:jc w:val="both"/>
      </w:pPr>
      <w:r>
        <w:rPr>
          <w:sz w:val="20"/>
        </w:rPr>
        <w:t xml:space="preserve">производство, хранение и поставки произведенной алкогольной и спиртосодержащей пищевой продукции;</w:t>
      </w:r>
    </w:p>
    <w:p>
      <w:pPr>
        <w:pStyle w:val="0"/>
        <w:spacing w:before="200" w:line-rule="auto"/>
        <w:ind w:firstLine="540"/>
        <w:jc w:val="both"/>
      </w:pPr>
      <w:r>
        <w:rPr>
          <w:sz w:val="20"/>
        </w:rPr>
        <w:t xml:space="preserve">абзац утратил силу. - Федеральный </w:t>
      </w:r>
      <w:hyperlink w:history="0" r:id="rId79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bookmarkStart w:id="1288" w:name="P1288"/>
    <w:bookmarkEnd w:id="1288"/>
    <w:p>
      <w:pPr>
        <w:pStyle w:val="0"/>
        <w:spacing w:before="200" w:line-rule="auto"/>
        <w:ind w:firstLine="540"/>
        <w:jc w:val="both"/>
      </w:pPr>
      <w:r>
        <w:rPr>
          <w:sz w:val="20"/>
        </w:rPr>
        <w:t xml:space="preserve">хранение этилового спирта, алкогольной и спиртосодержащей пищевой продукции;</w:t>
      </w:r>
    </w:p>
    <w:bookmarkStart w:id="1289" w:name="P1289"/>
    <w:bookmarkEnd w:id="1289"/>
    <w:p>
      <w:pPr>
        <w:pStyle w:val="0"/>
        <w:spacing w:before="200" w:line-rule="auto"/>
        <w:ind w:firstLine="540"/>
        <w:jc w:val="both"/>
      </w:pPr>
      <w:r>
        <w:rPr>
          <w:sz w:val="20"/>
        </w:rPr>
        <w:t xml:space="preserve">закупка, хранение и поставки алкогольной и спиртосодержащей продукции;</w:t>
      </w:r>
    </w:p>
    <w:p>
      <w:pPr>
        <w:pStyle w:val="0"/>
        <w:jc w:val="both"/>
      </w:pPr>
      <w:r>
        <w:rPr>
          <w:sz w:val="20"/>
        </w:rPr>
        <w:t xml:space="preserve">(в ред. Федерального </w:t>
      </w:r>
      <w:hyperlink w:history="0" r:id="rId79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r>
        <w:rPr>
          <w:sz w:val="20"/>
        </w:rPr>
        <w:t xml:space="preserve">абзацы седьмой - восьмой утратили силу. - Федеральный </w:t>
      </w:r>
      <w:hyperlink w:history="0" r:id="rId79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производство, хранение и поставки спиртосодержащей непищевой продукции;</w:t>
      </w:r>
    </w:p>
    <w:p>
      <w:pPr>
        <w:pStyle w:val="0"/>
        <w:jc w:val="both"/>
      </w:pPr>
      <w:r>
        <w:rPr>
          <w:sz w:val="20"/>
        </w:rPr>
        <w:t xml:space="preserve">(в ред. Федерального </w:t>
      </w:r>
      <w:hyperlink w:history="0" r:id="rId79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bookmarkStart w:id="1294" w:name="P1294"/>
    <w:bookmarkEnd w:id="1294"/>
    <w:p>
      <w:pPr>
        <w:pStyle w:val="0"/>
        <w:spacing w:before="200" w:line-rule="auto"/>
        <w:ind w:firstLine="540"/>
        <w:jc w:val="both"/>
      </w:pPr>
      <w:r>
        <w:rPr>
          <w:sz w:val="20"/>
        </w:rPr>
        <w:t xml:space="preserve">розничная продажа алкогольной продукции;</w:t>
      </w:r>
    </w:p>
    <w:bookmarkStart w:id="1295" w:name="P1295"/>
    <w:bookmarkEnd w:id="1295"/>
    <w:p>
      <w:pPr>
        <w:pStyle w:val="0"/>
        <w:spacing w:before="200" w:line-rule="auto"/>
        <w:ind w:firstLine="540"/>
        <w:jc w:val="both"/>
      </w:pPr>
      <w:r>
        <w:rPr>
          <w:sz w:val="20"/>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pPr>
        <w:pStyle w:val="0"/>
        <w:jc w:val="both"/>
      </w:pPr>
      <w:r>
        <w:rPr>
          <w:sz w:val="20"/>
        </w:rPr>
        <w:t xml:space="preserve">(абзац введен Федеральным </w:t>
      </w:r>
      <w:hyperlink w:history="0" r:id="rId80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в ред. Федерального </w:t>
      </w:r>
      <w:hyperlink w:history="0" r:id="rId80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1297" w:name="P1297"/>
    <w:bookmarkEnd w:id="1297"/>
    <w:p>
      <w:pPr>
        <w:pStyle w:val="0"/>
        <w:spacing w:before="200" w:line-rule="auto"/>
        <w:ind w:firstLine="540"/>
        <w:jc w:val="both"/>
      </w:pPr>
      <w:r>
        <w:rPr>
          <w:sz w:val="20"/>
        </w:rPr>
        <w:t xml:space="preserve">производство, хранение, поставки и розничная продажа произведенной сельскохозяйственными производителями винодельческой продукции;</w:t>
      </w:r>
    </w:p>
    <w:p>
      <w:pPr>
        <w:pStyle w:val="0"/>
        <w:jc w:val="both"/>
      </w:pPr>
      <w:r>
        <w:rPr>
          <w:sz w:val="20"/>
        </w:rPr>
        <w:t xml:space="preserve">(абзац введен Федеральным </w:t>
      </w:r>
      <w:hyperlink w:history="0" r:id="rId80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w:t>
      </w:r>
    </w:p>
    <w:p>
      <w:pPr>
        <w:pStyle w:val="0"/>
        <w:spacing w:before="200" w:line-rule="auto"/>
        <w:ind w:firstLine="540"/>
        <w:jc w:val="both"/>
      </w:pPr>
      <w:r>
        <w:rPr>
          <w:sz w:val="20"/>
        </w:rPr>
        <w:t xml:space="preserve">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80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bookmarkStart w:id="1301" w:name="P1301"/>
    <w:bookmarkEnd w:id="1301"/>
    <w:p>
      <w:pPr>
        <w:pStyle w:val="0"/>
        <w:spacing w:before="200" w:line-rule="auto"/>
        <w:ind w:firstLine="540"/>
        <w:jc w:val="both"/>
      </w:pPr>
      <w:r>
        <w:rPr>
          <w:sz w:val="20"/>
        </w:rP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history="0" w:anchor="P94" w:tooltip="Статья 2. Основные понятия, используемые в настоящем Федеральном законе">
        <w:r>
          <w:rPr>
            <w:sz w:val="20"/>
            <w:color w:val="0000ff"/>
          </w:rPr>
          <w:t xml:space="preserve">статье 2</w:t>
        </w:r>
      </w:hyperlink>
      <w:r>
        <w:rPr>
          <w:sz w:val="20"/>
        </w:rP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w:history="0" r:id="rId804"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законом</w:t>
        </w:r>
      </w:hyperlink>
      <w:r>
        <w:rPr>
          <w:sz w:val="20"/>
        </w:rPr>
        <w:t xml:space="preserve"> от 27 декабря 2019 года N 468-ФЗ "О виноградарстве и виноделии в Российской Федерации".</w:t>
      </w:r>
    </w:p>
    <w:p>
      <w:pPr>
        <w:pStyle w:val="0"/>
        <w:jc w:val="both"/>
      </w:pPr>
      <w:r>
        <w:rPr>
          <w:sz w:val="20"/>
        </w:rPr>
        <w:t xml:space="preserve">(в ред. Федеральных законов от 31.12.2014 </w:t>
      </w:r>
      <w:hyperlink w:history="0" r:id="rId80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02.07.2021 </w:t>
      </w:r>
      <w:hyperlink w:history="0" r:id="rId80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4 ст. 18 </w:t>
            </w:r>
            <w:hyperlink w:history="0" r:id="rId807"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по 31.12.2025 в отношении производства абсолютированного этилового спирта, разрешенного в соответствии со </w:t>
            </w:r>
            <w:hyperlink w:history="0" r:id="rId808"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5" w:name="P1305"/>
    <w:bookmarkEnd w:id="1305"/>
    <w:p>
      <w:pPr>
        <w:pStyle w:val="0"/>
        <w:spacing w:before="260" w:line-rule="auto"/>
        <w:ind w:firstLine="540"/>
        <w:jc w:val="both"/>
      </w:pPr>
      <w:r>
        <w:rPr>
          <w:sz w:val="20"/>
        </w:rPr>
        <w:t xml:space="preserve">4. Лицензии на осуществление вида деятельности, указанного в </w:t>
      </w:r>
      <w:hyperlink w:history="0" w:anchor="P1284" w:tooltip="производство, хранение и поставки произведенного этилового спирта;">
        <w:r>
          <w:rPr>
            <w:sz w:val="20"/>
            <w:color w:val="0000ff"/>
          </w:rPr>
          <w:t xml:space="preserve">абзаце втором пункта 2</w:t>
        </w:r>
      </w:hyperlink>
      <w:r>
        <w:rPr>
          <w:sz w:val="20"/>
        </w:rPr>
        <w:t xml:space="preserve"> настоящей статьи, выдаются отдельно на этиловый спирт и биоэтанол.</w:t>
      </w:r>
    </w:p>
    <w:p>
      <w:pPr>
        <w:pStyle w:val="0"/>
        <w:jc w:val="both"/>
      </w:pPr>
      <w:r>
        <w:rPr>
          <w:sz w:val="20"/>
        </w:rPr>
        <w:t xml:space="preserve">(в ред. Федерального </w:t>
      </w:r>
      <w:hyperlink w:history="0" r:id="rId80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Лицензии на осуществление видов деятельности, указанных в </w:t>
      </w:r>
      <w:hyperlink w:history="0" w:anchor="P1288" w:tooltip="хранение этилового спирта, алкогольной и спиртосодержащей пищевой продукции;">
        <w:r>
          <w:rPr>
            <w:sz w:val="20"/>
            <w:color w:val="0000ff"/>
          </w:rPr>
          <w:t xml:space="preserve">абзацах пятом</w:t>
        </w:r>
      </w:hyperlink>
      <w:r>
        <w:rPr>
          <w:sz w:val="20"/>
        </w:rPr>
        <w:t xml:space="preserve"> и </w:t>
      </w:r>
      <w:hyperlink w:history="0" w:anchor="P1289" w:tooltip="закупка, хранение и поставки алкогольной и спиртосодержащей продукции;">
        <w:r>
          <w:rPr>
            <w:sz w:val="20"/>
            <w:color w:val="0000ff"/>
          </w:rPr>
          <w:t xml:space="preserve">шестом пункта 2</w:t>
        </w:r>
      </w:hyperlink>
      <w:r>
        <w:rPr>
          <w:sz w:val="20"/>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bookmarkStart w:id="1308" w:name="P1308"/>
    <w:bookmarkEnd w:id="1308"/>
    <w:p>
      <w:pPr>
        <w:pStyle w:val="0"/>
        <w:spacing w:before="200" w:line-rule="auto"/>
        <w:ind w:firstLine="540"/>
        <w:jc w:val="both"/>
      </w:pPr>
      <w:r>
        <w:rPr>
          <w:sz w:val="20"/>
        </w:rPr>
        <w:t xml:space="preserve">Лицензии на осуществление вида деятельности, указанного в </w:t>
      </w:r>
      <w:hyperlink w:history="0" w:anchor="P1295"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0"/>
            <w:color w:val="0000ff"/>
          </w:rPr>
          <w:t xml:space="preserve">абзаце одиннадцатом пункта 2</w:t>
        </w:r>
      </w:hyperlink>
      <w:r>
        <w:rPr>
          <w:sz w:val="20"/>
        </w:rP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pPr>
        <w:pStyle w:val="0"/>
        <w:jc w:val="both"/>
      </w:pPr>
      <w:r>
        <w:rPr>
          <w:sz w:val="20"/>
        </w:rPr>
        <w:t xml:space="preserve">(в ред. Федерального </w:t>
      </w:r>
      <w:hyperlink w:history="0" r:id="rId81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Лицензия на осуществление вида деятельности, указанного в </w:t>
      </w:r>
      <w:hyperlink w:history="0" w:anchor="P1297"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абзаце двенадцатом пункта 2</w:t>
        </w:r>
      </w:hyperlink>
      <w:r>
        <w:rPr>
          <w:sz w:val="20"/>
        </w:rP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pPr>
        <w:pStyle w:val="0"/>
        <w:jc w:val="both"/>
      </w:pPr>
      <w:r>
        <w:rPr>
          <w:sz w:val="20"/>
        </w:rPr>
        <w:t xml:space="preserve">(в ред. Федеральных законов от 22.12.2020 </w:t>
      </w:r>
      <w:hyperlink w:history="0" r:id="rId81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8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Лицензии на осуществление вида деятельности, указанного в </w:t>
      </w:r>
      <w:hyperlink w:history="0" w:anchor="P1294" w:tooltip="розничная продажа алкогольной продукции;">
        <w:r>
          <w:rPr>
            <w:sz w:val="20"/>
            <w:color w:val="0000ff"/>
          </w:rPr>
          <w:t xml:space="preserve">абзаце десятом пункта 2</w:t>
        </w:r>
      </w:hyperlink>
      <w:r>
        <w:rPr>
          <w:sz w:val="20"/>
        </w:rP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pPr>
        <w:pStyle w:val="0"/>
        <w:spacing w:before="200" w:line-rule="auto"/>
        <w:ind w:firstLine="540"/>
        <w:jc w:val="both"/>
      </w:pPr>
      <w:r>
        <w:rPr>
          <w:sz w:val="20"/>
        </w:rPr>
        <w:t xml:space="preserve">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pPr>
        <w:pStyle w:val="0"/>
        <w:spacing w:before="200" w:line-rule="auto"/>
        <w:ind w:firstLine="540"/>
        <w:jc w:val="both"/>
      </w:pPr>
      <w:r>
        <w:rPr>
          <w:sz w:val="20"/>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history="0" w:anchor="P151" w:tooltip="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
        <w:r>
          <w:rPr>
            <w:sz w:val="20"/>
            <w:color w:val="0000ff"/>
          </w:rPr>
          <w:t xml:space="preserve">подпунктом 15 статьи 2</w:t>
        </w:r>
      </w:hyperlink>
      <w:r>
        <w:rPr>
          <w:sz w:val="20"/>
        </w:rP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pPr>
        <w:pStyle w:val="0"/>
        <w:jc w:val="both"/>
      </w:pPr>
      <w:r>
        <w:rPr>
          <w:sz w:val="20"/>
        </w:rPr>
        <w:t xml:space="preserve">(в ред. Федерального </w:t>
      </w:r>
      <w:hyperlink w:history="0" r:id="rId813"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p>
      <w:pPr>
        <w:pStyle w:val="0"/>
        <w:spacing w:before="200" w:line-rule="auto"/>
        <w:ind w:firstLine="540"/>
        <w:jc w:val="both"/>
      </w:pPr>
      <w:r>
        <w:rPr>
          <w:sz w:val="20"/>
        </w:rP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pPr>
        <w:pStyle w:val="0"/>
        <w:spacing w:before="200" w:line-rule="auto"/>
        <w:ind w:firstLine="540"/>
        <w:jc w:val="both"/>
      </w:pPr>
      <w:r>
        <w:rPr>
          <w:sz w:val="20"/>
        </w:rPr>
        <w:t xml:space="preserve">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pPr>
        <w:pStyle w:val="0"/>
        <w:spacing w:before="200" w:line-rule="auto"/>
        <w:ind w:firstLine="540"/>
        <w:jc w:val="both"/>
      </w:pPr>
      <w:r>
        <w:rPr>
          <w:sz w:val="20"/>
        </w:rPr>
        <w:t xml:space="preserve">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pPr>
        <w:pStyle w:val="0"/>
        <w:jc w:val="both"/>
      </w:pPr>
      <w:r>
        <w:rPr>
          <w:sz w:val="20"/>
        </w:rPr>
        <w:t xml:space="preserve">(абзац введен Федеральным </w:t>
      </w:r>
      <w:hyperlink w:history="0" r:id="rId81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pPr>
        <w:pStyle w:val="0"/>
        <w:jc w:val="both"/>
      </w:pPr>
      <w:r>
        <w:rPr>
          <w:sz w:val="20"/>
        </w:rPr>
        <w:t xml:space="preserve">(абзац введен Федеральным </w:t>
      </w:r>
      <w:hyperlink w:history="0" r:id="rId81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26.03.2022 N 74-ФЗ)</w:t>
      </w:r>
    </w:p>
    <w:p>
      <w:pPr>
        <w:pStyle w:val="0"/>
        <w:spacing w:before="200" w:line-rule="auto"/>
        <w:ind w:firstLine="540"/>
        <w:jc w:val="both"/>
      </w:pPr>
      <w:r>
        <w:rPr>
          <w:sz w:val="20"/>
        </w:rPr>
        <w:t xml:space="preserve">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pPr>
        <w:pStyle w:val="0"/>
        <w:jc w:val="both"/>
      </w:pPr>
      <w:r>
        <w:rPr>
          <w:sz w:val="20"/>
        </w:rPr>
        <w:t xml:space="preserve">(абзац введен Федеральным </w:t>
      </w:r>
      <w:hyperlink w:history="0" r:id="rId816"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pStyle w:val="0"/>
        <w:jc w:val="both"/>
      </w:pPr>
      <w:r>
        <w:rPr>
          <w:sz w:val="20"/>
        </w:rPr>
        <w:t xml:space="preserve">(п. 4 в ред. Федерального </w:t>
      </w:r>
      <w:hyperlink w:history="0" r:id="rId81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history="0" w:anchor="P298" w:tooltip="Статья 8. Правила использования оборудования для производства и оборота этилового спирта, алкогольной и спиртосодержащей продукции">
        <w:r>
          <w:rPr>
            <w:sz w:val="20"/>
            <w:color w:val="0000ff"/>
          </w:rPr>
          <w:t xml:space="preserve">статьи 8</w:t>
        </w:r>
      </w:hyperlink>
      <w:r>
        <w:rPr>
          <w:sz w:val="20"/>
        </w:rPr>
        <w:t xml:space="preserve"> настоящего Федерального закона.</w:t>
      </w:r>
    </w:p>
    <w:p>
      <w:pPr>
        <w:pStyle w:val="0"/>
        <w:jc w:val="both"/>
      </w:pPr>
      <w:r>
        <w:rPr>
          <w:sz w:val="20"/>
        </w:rPr>
        <w:t xml:space="preserve">(в ред. Федеральных законов от 21.07.2005 </w:t>
      </w:r>
      <w:hyperlink w:history="0" r:id="rId818"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rPr>
        <w:t xml:space="preserve">, от 31.12.2014 </w:t>
      </w:r>
      <w:hyperlink w:history="0" r:id="rId81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w:t>
      </w:r>
    </w:p>
    <w:p>
      <w:pPr>
        <w:pStyle w:val="0"/>
        <w:spacing w:before="200" w:line-rule="auto"/>
        <w:ind w:firstLine="540"/>
        <w:jc w:val="both"/>
      </w:pPr>
      <w:r>
        <w:rPr>
          <w:sz w:val="20"/>
        </w:rPr>
        <w:t xml:space="preserve">6 - 7. Утратили силу. - Федеральный </w:t>
      </w:r>
      <w:hyperlink w:history="0" r:id="rId82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r>
        <w:rPr>
          <w:sz w:val="20"/>
        </w:rPr>
        <w:t xml:space="preserve">8. Лицензии на виды деятельности, указанные в </w:t>
      </w:r>
      <w:hyperlink w:history="0" w:anchor="P1283" w:tooltip="2. Лицензии выдаются на осуществление следующих видов деятельности:">
        <w:r>
          <w:rPr>
            <w:sz w:val="20"/>
            <w:color w:val="0000ff"/>
          </w:rPr>
          <w:t xml:space="preserve">пункте 2</w:t>
        </w:r>
      </w:hyperlink>
      <w:r>
        <w:rPr>
          <w:sz w:val="20"/>
        </w:rPr>
        <w:t xml:space="preserve"> настоящей статьи, выдаются в порядке, установленном настоящим Федеральным </w:t>
      </w:r>
      <w:hyperlink w:history="0" w:anchor="P1339" w:tooltip="Статья 19. Порядок выдачи лицензи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2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Абзац утратил силу с 1 января 2021 года. - Федеральный </w:t>
      </w:r>
      <w:hyperlink w:history="0" r:id="rId82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jc w:val="both"/>
      </w:pPr>
      <w:r>
        <w:rPr>
          <w:sz w:val="20"/>
        </w:rPr>
        <w:t xml:space="preserve">(п. 8 в ред. Федерального </w:t>
      </w:r>
      <w:hyperlink w:history="0" r:id="rId82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9. Лицензии на виды деятельности, указанные в </w:t>
      </w:r>
      <w:hyperlink w:history="0" w:anchor="P1283" w:tooltip="2. Лицензии выдаются на осуществление следующих видов деятельности:">
        <w:r>
          <w:rPr>
            <w:sz w:val="20"/>
            <w:color w:val="0000ff"/>
          </w:rPr>
          <w:t xml:space="preserve">пункте 2</w:t>
        </w:r>
      </w:hyperlink>
      <w:r>
        <w:rPr>
          <w:sz w:val="20"/>
        </w:rPr>
        <w:t xml:space="preserve"> настоящей статьи, за исключением розничной продажи алкогольной продукции, выдаются федеральным </w:t>
      </w:r>
      <w:hyperlink w:history="0" r:id="rId824" w:tooltip="Постановление Правительства РФ от 24.02.2009 N 154 (ред. от 03.04.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sz w:val="20"/>
            <w:color w:val="0000ff"/>
          </w:rPr>
          <w:t xml:space="preserve">органом</w:t>
        </w:r>
      </w:hyperlink>
      <w:r>
        <w:rPr>
          <w:sz w:val="20"/>
        </w:rPr>
        <w:t xml:space="preserve"> по контролю и надзору.</w:t>
      </w:r>
    </w:p>
    <w:p>
      <w:pPr>
        <w:pStyle w:val="0"/>
        <w:jc w:val="both"/>
      </w:pPr>
      <w:r>
        <w:rPr>
          <w:sz w:val="20"/>
        </w:rPr>
        <w:t xml:space="preserve">(в ред. Федеральных законов от 18.07.2011 </w:t>
      </w:r>
      <w:hyperlink w:history="0" r:id="rId8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22.12.2020 </w:t>
      </w:r>
      <w:hyperlink w:history="0" r:id="rId82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334" w:name="P1334"/>
    <w:bookmarkEnd w:id="1334"/>
    <w:p>
      <w:pPr>
        <w:pStyle w:val="0"/>
        <w:spacing w:before="200" w:line-rule="auto"/>
        <w:ind w:firstLine="540"/>
        <w:jc w:val="both"/>
      </w:pPr>
      <w:r>
        <w:rPr>
          <w:sz w:val="20"/>
        </w:rP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history="0" w:anchor="P290" w:tooltip="Статья 7. Полномочия органов местного самоуправления в области производства и оборота этилового спирта, алкогольной и спиртосодержащей продукции">
        <w:r>
          <w:rPr>
            <w:sz w:val="20"/>
            <w:color w:val="0000ff"/>
          </w:rPr>
          <w:t xml:space="preserve">статьей 7</w:t>
        </w:r>
      </w:hyperlink>
      <w:r>
        <w:rPr>
          <w:sz w:val="20"/>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pPr>
        <w:pStyle w:val="0"/>
        <w:jc w:val="both"/>
      </w:pPr>
      <w:r>
        <w:rPr>
          <w:sz w:val="20"/>
        </w:rPr>
        <w:t xml:space="preserve">(в ред. Федеральных законов от 18.07.2011 </w:t>
      </w:r>
      <w:hyperlink w:history="0" r:id="rId82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08.08.2024 </w:t>
      </w:r>
      <w:hyperlink w:history="0" r:id="rId8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829" w:tooltip="Федеральный закон от 05.04.2010 N 41-ФЗ (ред. от 11.06.2021)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05.04.2010 N 41-ФЗ.</w:t>
      </w:r>
    </w:p>
    <w:p>
      <w:pPr>
        <w:pStyle w:val="0"/>
        <w:jc w:val="both"/>
      </w:pPr>
      <w:r>
        <w:rPr>
          <w:sz w:val="20"/>
        </w:rPr>
        <w:t xml:space="preserve">(п. 10 в ред. Федерального </w:t>
      </w:r>
      <w:hyperlink w:history="0" r:id="rId83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pPr>
      <w:r>
        <w:rPr>
          <w:sz w:val="20"/>
        </w:rPr>
      </w:r>
    </w:p>
    <w:bookmarkStart w:id="1339" w:name="P1339"/>
    <w:bookmarkEnd w:id="1339"/>
    <w:p>
      <w:pPr>
        <w:pStyle w:val="2"/>
        <w:outlineLvl w:val="1"/>
        <w:ind w:firstLine="540"/>
        <w:jc w:val="both"/>
      </w:pPr>
      <w:r>
        <w:rPr>
          <w:sz w:val="20"/>
        </w:rPr>
        <w:t xml:space="preserve">Статья 19. Порядок выдачи лицензий</w:t>
      </w:r>
    </w:p>
    <w:p>
      <w:pPr>
        <w:pStyle w:val="0"/>
        <w:ind w:firstLine="540"/>
        <w:jc w:val="both"/>
      </w:pPr>
      <w:r>
        <w:rPr>
          <w:sz w:val="20"/>
        </w:rPr>
      </w:r>
    </w:p>
    <w:p>
      <w:pPr>
        <w:pStyle w:val="0"/>
        <w:ind w:firstLine="540"/>
        <w:jc w:val="both"/>
      </w:pPr>
      <w:r>
        <w:rPr>
          <w:sz w:val="20"/>
        </w:rPr>
        <w:t xml:space="preserve">(в ред. Федерального </w:t>
      </w:r>
      <w:hyperlink w:history="0" r:id="rId83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 (ред. 30.11.2024))</w:t>
      </w:r>
    </w:p>
    <w:p>
      <w:pPr>
        <w:pStyle w:val="0"/>
        <w:ind w:firstLine="540"/>
        <w:jc w:val="both"/>
      </w:pPr>
      <w:r>
        <w:rPr>
          <w:sz w:val="20"/>
        </w:rPr>
      </w:r>
    </w:p>
    <w:bookmarkStart w:id="1343" w:name="P1343"/>
    <w:bookmarkEnd w:id="1343"/>
    <w:p>
      <w:pPr>
        <w:pStyle w:val="0"/>
        <w:ind w:firstLine="540"/>
        <w:jc w:val="both"/>
      </w:pPr>
      <w:r>
        <w:rPr>
          <w:sz w:val="20"/>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организация представляет в лицензирующий орган следующие документы и сведения:</w:t>
      </w:r>
    </w:p>
    <w:bookmarkStart w:id="1344" w:name="P1344"/>
    <w:bookmarkEnd w:id="1344"/>
    <w:p>
      <w:pPr>
        <w:pStyle w:val="0"/>
        <w:spacing w:before="200" w:line-rule="auto"/>
        <w:ind w:firstLine="540"/>
        <w:jc w:val="both"/>
      </w:pPr>
      <w:r>
        <w:rPr>
          <w:sz w:val="20"/>
        </w:rPr>
        <w:t xml:space="preserve">1) </w:t>
      </w:r>
      <w:hyperlink w:history="0" r:id="rId832"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 {КонсультантПлюс}">
        <w:r>
          <w:rPr>
            <w:sz w:val="20"/>
            <w:color w:val="0000ff"/>
          </w:rPr>
          <w:t xml:space="preserve">заявление</w:t>
        </w:r>
      </w:hyperlink>
      <w:r>
        <w:rPr>
          <w:sz w:val="20"/>
        </w:rPr>
        <w:t xml:space="preserve"> о выдаче лицензии с указанием следующих сведений:</w:t>
      </w:r>
    </w:p>
    <w:bookmarkStart w:id="1345" w:name="P1345"/>
    <w:bookmarkEnd w:id="1345"/>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bookmarkStart w:id="1346" w:name="P1346"/>
    <w:bookmarkEnd w:id="1346"/>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348" w:name="P1348"/>
    <w:bookmarkEnd w:id="1348"/>
    <w:p>
      <w:pPr>
        <w:pStyle w:val="0"/>
        <w:spacing w:before="200" w:line-rule="auto"/>
        <w:ind w:firstLine="540"/>
        <w:jc w:val="both"/>
      </w:pPr>
      <w:r>
        <w:rPr>
          <w:sz w:val="20"/>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00" w:line-rule="auto"/>
        <w:ind w:firstLine="540"/>
        <w:jc w:val="both"/>
      </w:pPr>
      <w:r>
        <w:rPr>
          <w:sz w:val="20"/>
        </w:rPr>
        <w:t xml:space="preserve">идентификационный номер налогоплательщика;</w:t>
      </w:r>
    </w:p>
    <w:bookmarkStart w:id="1350" w:name="P1350"/>
    <w:bookmarkEnd w:id="1350"/>
    <w:p>
      <w:pPr>
        <w:pStyle w:val="0"/>
        <w:spacing w:before="200" w:line-rule="auto"/>
        <w:ind w:firstLine="540"/>
        <w:jc w:val="both"/>
      </w:pPr>
      <w:r>
        <w:rPr>
          <w:sz w:val="20"/>
        </w:rPr>
        <w:t xml:space="preserve">кадастровый номер (кадастровые номера) объекта (объектов) недвижимости, в котором (которых) планируется осуществлять лицензируемый вид деятельности;</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 вид продукции в соответствии с </w:t>
      </w:r>
      <w:hyperlink w:history="0" w:anchor="P130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0"/>
            <w:color w:val="0000ff"/>
          </w:rPr>
          <w:t xml:space="preserve">пунктами 3</w:t>
        </w:r>
      </w:hyperlink>
      <w:r>
        <w:rPr>
          <w:sz w:val="20"/>
        </w:rPr>
        <w:t xml:space="preserve"> и </w:t>
      </w:r>
      <w:hyperlink w:history="0" w:anchor="P1305"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телефонный номер организации;</w:t>
      </w:r>
    </w:p>
    <w:p>
      <w:pPr>
        <w:pStyle w:val="0"/>
        <w:spacing w:before="200" w:line-rule="auto"/>
        <w:ind w:firstLine="540"/>
        <w:jc w:val="both"/>
      </w:pPr>
      <w:r>
        <w:rPr>
          <w:sz w:val="20"/>
        </w:rPr>
        <w:t xml:space="preserve">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получения лицензии на производство этилового спирта для производства фармацевтической субстанции спирта этилового (этанола);</w:t>
      </w:r>
    </w:p>
    <w:bookmarkStart w:id="1355" w:name="P1355"/>
    <w:bookmarkEnd w:id="1355"/>
    <w:p>
      <w:pPr>
        <w:pStyle w:val="0"/>
        <w:spacing w:before="200" w:line-rule="auto"/>
        <w:ind w:firstLine="540"/>
        <w:jc w:val="both"/>
      </w:pPr>
      <w:r>
        <w:rPr>
          <w:sz w:val="20"/>
        </w:rPr>
        <w:t xml:space="preserve">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аккредитации в национальной системе аккредитации привлекаемой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привлекаемая испытательная лаборатория), и сведения о договоре на проведение указанных работ, заключенном с привлекаемой испытательной лабораторией (дата заключения,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history="0" w:anchor="P1357"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В заявлении о выдаче лицензии могут быть также указаны реквизиты платежного документа об уплате государственной пошлины;</w:t>
      </w:r>
    </w:p>
    <w:bookmarkStart w:id="1357" w:name="P1357"/>
    <w:bookmarkEnd w:id="1357"/>
    <w:p>
      <w:pPr>
        <w:pStyle w:val="0"/>
        <w:spacing w:before="200" w:line-rule="auto"/>
        <w:ind w:firstLine="540"/>
        <w:jc w:val="both"/>
      </w:pPr>
      <w:r>
        <w:rPr>
          <w:sz w:val="20"/>
        </w:rP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history="0" w:anchor="P1355"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0"/>
            <w:color w:val="0000ff"/>
          </w:rPr>
          <w:t xml:space="preserve">абзаце двенадцатом подпункта 1</w:t>
        </w:r>
      </w:hyperlink>
      <w:r>
        <w:rPr>
          <w:sz w:val="20"/>
        </w:rPr>
        <w:t xml:space="preserve"> настоящего пункта, в случае, если такие сведения не были указаны в заявлении о выдаче лицензии, предусмотренном </w:t>
      </w:r>
      <w:hyperlink w:history="0" w:anchor="P1344" w:tooltip="1) заявление о выдаче лицензии с указанием следующих сведений:">
        <w:r>
          <w:rPr>
            <w:sz w:val="20"/>
            <w:color w:val="0000ff"/>
          </w:rPr>
          <w:t xml:space="preserve">подпунктом 1</w:t>
        </w:r>
      </w:hyperlink>
      <w:r>
        <w:rPr>
          <w:sz w:val="20"/>
        </w:rPr>
        <w:t xml:space="preserve"> настоящего пункта;</w:t>
      </w:r>
    </w:p>
    <w:bookmarkStart w:id="1358" w:name="P1358"/>
    <w:bookmarkEnd w:id="1358"/>
    <w:p>
      <w:pPr>
        <w:pStyle w:val="0"/>
        <w:spacing w:before="200" w:line-rule="auto"/>
        <w:ind w:firstLine="540"/>
        <w:jc w:val="both"/>
      </w:pPr>
      <w:r>
        <w:rPr>
          <w:sz w:val="20"/>
        </w:rPr>
        <w:t xml:space="preserve">3) документ, подтверждающий наличие у организации оплаченного уставного капитала (уставного фонда) в соответствии с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пунктами 2.1</w:t>
        </w:r>
      </w:hyperlink>
      <w:r>
        <w:rPr>
          <w:sz w:val="20"/>
        </w:rPr>
        <w:t xml:space="preserve">, </w:t>
      </w:r>
      <w:hyperlink w:history="0" w:anchor="P641"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0"/>
            <w:color w:val="0000ff"/>
          </w:rPr>
          <w:t xml:space="preserve">2.2</w:t>
        </w:r>
      </w:hyperlink>
      <w:r>
        <w:rPr>
          <w:sz w:val="20"/>
        </w:rPr>
        <w:t xml:space="preserve"> и </w:t>
      </w:r>
      <w:hyperlink w:history="0" w:anchor="P707"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0"/>
            <w:color w:val="0000ff"/>
          </w:rPr>
          <w:t xml:space="preserve">9 статьи 11</w:t>
        </w:r>
      </w:hyperlink>
      <w:r>
        <w:rPr>
          <w:sz w:val="20"/>
        </w:rPr>
        <w:t xml:space="preserve"> настоящего Федерального закона;</w:t>
      </w:r>
    </w:p>
    <w:bookmarkStart w:id="1359" w:name="P1359"/>
    <w:bookmarkEnd w:id="1359"/>
    <w:p>
      <w:pPr>
        <w:pStyle w:val="0"/>
        <w:spacing w:before="200" w:line-rule="auto"/>
        <w:ind w:firstLine="540"/>
        <w:jc w:val="both"/>
      </w:pPr>
      <w:r>
        <w:rPr>
          <w:sz w:val="20"/>
        </w:rPr>
        <w:t xml:space="preserve">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w:history="0" r:id="rId833" w:tooltip="Приказ Росалкогольрегулирования от 29.11.2021 N 423 (ред. от 12.04.2024) &quot;О порядках составления и формах расчета производственной мощности основного технологического оборудования&quot; (вместе с &quot;Порядком составления расчета производственной мощности основного технологического оборудования для производства этилового спирта&quot;, &quot;Порядком составления расчета производственной мощности основного технологического оборудования для производства алкогольной продукции с использованием этилового спирта&quot;, &quot;Порядком составле {КонсультантПлюс}">
        <w:r>
          <w:rPr>
            <w:sz w:val="20"/>
            <w:color w:val="0000ff"/>
          </w:rPr>
          <w:t xml:space="preserve">форме</w:t>
        </w:r>
      </w:hyperlink>
      <w:r>
        <w:rPr>
          <w:sz w:val="20"/>
        </w:rPr>
        <w:t xml:space="preserve">, которые установлены федеральным органом по контролю и надзору;</w:t>
      </w:r>
    </w:p>
    <w:p>
      <w:pPr>
        <w:pStyle w:val="0"/>
        <w:spacing w:before="200" w:line-rule="auto"/>
        <w:ind w:firstLine="540"/>
        <w:jc w:val="both"/>
      </w:pPr>
      <w:r>
        <w:rPr>
          <w:sz w:val="20"/>
        </w:rPr>
        <w:t xml:space="preserve">5) сведения по форме,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361" w:name="P1361"/>
    <w:bookmarkEnd w:id="1361"/>
    <w:p>
      <w:pPr>
        <w:pStyle w:val="0"/>
        <w:spacing w:before="200" w:line-rule="auto"/>
        <w:ind w:firstLine="540"/>
        <w:jc w:val="both"/>
      </w:pPr>
      <w:r>
        <w:rPr>
          <w:sz w:val="20"/>
        </w:rPr>
        <w:t xml:space="preserve">6) сведения по </w:t>
      </w:r>
      <w:hyperlink w:history="0" r:id="rId834" w:tooltip="Приказ Росалкогольтабакконтроля от 10.06.2024 N 233 &quot;Об утверждении формы сведений, представляемых организацией,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 {КонсультантПлюс}">
        <w:r>
          <w:rPr>
            <w:sz w:val="20"/>
            <w:color w:val="0000ff"/>
          </w:rPr>
          <w:t xml:space="preserve">форме</w:t>
        </w:r>
      </w:hyperlink>
      <w:r>
        <w:rPr>
          <w:sz w:val="20"/>
        </w:rPr>
        <w:t xml:space="preserve">,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w:t>
      </w:r>
      <w:hyperlink w:history="0" w:anchor="P1283" w:tooltip="2. Лицензии выдаются на осуществление следующих видов деятельности:">
        <w:r>
          <w:rPr>
            <w:sz w:val="20"/>
            <w:color w:val="0000ff"/>
          </w:rPr>
          <w:t xml:space="preserve">пунктом 2 статьи 18</w:t>
        </w:r>
      </w:hyperlink>
      <w:r>
        <w:rPr>
          <w:sz w:val="20"/>
        </w:rP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362" w:name="P1362"/>
    <w:bookmarkEnd w:id="1362"/>
    <w:p>
      <w:pPr>
        <w:pStyle w:val="0"/>
        <w:spacing w:before="200" w:line-rule="auto"/>
        <w:ind w:firstLine="540"/>
        <w:jc w:val="both"/>
      </w:pPr>
      <w:r>
        <w:rPr>
          <w:sz w:val="20"/>
        </w:rPr>
        <w:t xml:space="preserve">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history="0" w:anchor="P1344" w:tooltip="1) заявление о выдаче лицензии с указанием следующих сведений:">
        <w:r>
          <w:rPr>
            <w:sz w:val="20"/>
            <w:color w:val="0000ff"/>
          </w:rPr>
          <w:t xml:space="preserve">подпунктами 1</w:t>
        </w:r>
      </w:hyperlink>
      <w:r>
        <w:rPr>
          <w:sz w:val="20"/>
        </w:rPr>
        <w:t xml:space="preserve">, </w:t>
      </w:r>
      <w:hyperlink w:history="0" w:anchor="P1357"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2</w:t>
        </w:r>
      </w:hyperlink>
      <w:r>
        <w:rPr>
          <w:sz w:val="20"/>
        </w:rPr>
        <w:t xml:space="preserve"> и </w:t>
      </w:r>
      <w:hyperlink w:history="0" w:anchor="P1359"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0"/>
            <w:color w:val="0000ff"/>
          </w:rPr>
          <w:t xml:space="preserve">4 пункта 1</w:t>
        </w:r>
      </w:hyperlink>
      <w:r>
        <w:rPr>
          <w:sz w:val="20"/>
        </w:rPr>
        <w:t xml:space="preserve">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pPr>
        <w:pStyle w:val="0"/>
        <w:spacing w:before="200" w:line-rule="auto"/>
        <w:ind w:firstLine="540"/>
        <w:jc w:val="both"/>
      </w:pPr>
      <w:r>
        <w:rPr>
          <w:sz w:val="20"/>
        </w:rP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абзаце первом</w:t>
        </w:r>
      </w:hyperlink>
      <w:r>
        <w:rPr>
          <w:sz w:val="20"/>
        </w:rPr>
        <w:t xml:space="preserve"> настоящего пункта, организация представляет документы, предусмотренные </w:t>
      </w:r>
      <w:hyperlink w:history="0" w:anchor="P1344" w:tooltip="1) заявление о выдаче лицензии с указанием следующих сведений:">
        <w:r>
          <w:rPr>
            <w:sz w:val="20"/>
            <w:color w:val="0000ff"/>
          </w:rPr>
          <w:t xml:space="preserve">подпунктами 1</w:t>
        </w:r>
      </w:hyperlink>
      <w:r>
        <w:rPr>
          <w:sz w:val="20"/>
        </w:rPr>
        <w:t xml:space="preserve"> - </w:t>
      </w:r>
      <w:hyperlink w:history="0" w:anchor="P1359"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0"/>
            <w:color w:val="0000ff"/>
          </w:rPr>
          <w:t xml:space="preserve">4 пункта 1</w:t>
        </w:r>
      </w:hyperlink>
      <w:r>
        <w:rPr>
          <w:sz w:val="20"/>
        </w:rPr>
        <w:t xml:space="preserve"> настоящей статьи, при этом указывает в заявлении о выдаче лицензии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bookmarkStart w:id="1364" w:name="P1364"/>
    <w:bookmarkEnd w:id="1364"/>
    <w:p>
      <w:pPr>
        <w:pStyle w:val="0"/>
        <w:spacing w:before="200" w:line-rule="auto"/>
        <w:ind w:firstLine="540"/>
        <w:jc w:val="both"/>
      </w:pPr>
      <w:r>
        <w:rPr>
          <w:sz w:val="20"/>
        </w:rPr>
        <w:t xml:space="preserve">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статьи 11</w:t>
        </w:r>
      </w:hyperlink>
      <w:r>
        <w:rPr>
          <w:sz w:val="20"/>
        </w:rPr>
        <w:t xml:space="preserve"> настоящего Федерального закона, представляют в лицензирующий орган следующие документы:</w:t>
      </w:r>
    </w:p>
    <w:p>
      <w:pPr>
        <w:pStyle w:val="0"/>
        <w:spacing w:before="200" w:line-rule="auto"/>
        <w:ind w:firstLine="540"/>
        <w:jc w:val="both"/>
      </w:pPr>
      <w:r>
        <w:rPr>
          <w:sz w:val="20"/>
        </w:rPr>
        <w:t xml:space="preserve">1) заявление о выдаче лицензии с указанием следующих сведений:</w:t>
      </w:r>
    </w:p>
    <w:bookmarkStart w:id="1366" w:name="P1366"/>
    <w:bookmarkEnd w:id="1366"/>
    <w:p>
      <w:pPr>
        <w:pStyle w:val="0"/>
        <w:spacing w:before="200" w:line-rule="auto"/>
        <w:ind w:firstLine="540"/>
        <w:jc w:val="both"/>
      </w:pPr>
      <w:r>
        <w:rPr>
          <w:sz w:val="20"/>
        </w:rPr>
        <w:t xml:space="preserve">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w:t>
      </w:r>
    </w:p>
    <w:p>
      <w:pPr>
        <w:pStyle w:val="0"/>
        <w:spacing w:before="200" w:line-rule="auto"/>
        <w:ind w:firstLine="540"/>
        <w:jc w:val="both"/>
      </w:pPr>
      <w:r>
        <w:rPr>
          <w:sz w:val="20"/>
        </w:rPr>
        <w:t xml:space="preserve">фамилия, имя и (при наличии) отчество индивидуального предпринимателя, идентификационный номер налогоплательщика;</w:t>
      </w:r>
    </w:p>
    <w:p>
      <w:pPr>
        <w:pStyle w:val="0"/>
        <w:spacing w:before="200" w:line-rule="auto"/>
        <w:ind w:firstLine="540"/>
        <w:jc w:val="both"/>
      </w:pPr>
      <w:r>
        <w:rPr>
          <w:sz w:val="20"/>
        </w:rPr>
        <w:t xml:space="preserve">адрес (место нахождения) крестьянского (фермерского) хозяйства;</w:t>
      </w:r>
    </w:p>
    <w:bookmarkStart w:id="1369" w:name="P1369"/>
    <w:bookmarkEnd w:id="1369"/>
    <w:p>
      <w:pPr>
        <w:pStyle w:val="0"/>
        <w:spacing w:before="200" w:line-rule="auto"/>
        <w:ind w:firstLine="540"/>
        <w:jc w:val="both"/>
      </w:pPr>
      <w:r>
        <w:rPr>
          <w:sz w:val="20"/>
        </w:rPr>
        <w:t xml:space="preserve">адрес места жительства главы крестьянского (фермерского) хозяйства, индивидуального предпринимателя;</w:t>
      </w:r>
    </w:p>
    <w:p>
      <w:pPr>
        <w:pStyle w:val="0"/>
        <w:spacing w:before="200" w:line-rule="auto"/>
        <w:ind w:firstLine="540"/>
        <w:jc w:val="both"/>
      </w:pPr>
      <w:r>
        <w:rPr>
          <w:sz w:val="20"/>
        </w:rPr>
        <w:t xml:space="preserve">адрес электронной почты заявителя,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371" w:name="P1371"/>
    <w:bookmarkEnd w:id="1371"/>
    <w:p>
      <w:pPr>
        <w:pStyle w:val="0"/>
        <w:spacing w:before="200" w:line-rule="auto"/>
        <w:ind w:firstLine="540"/>
        <w:jc w:val="both"/>
      </w:pPr>
      <w:r>
        <w:rPr>
          <w:sz w:val="20"/>
        </w:rPr>
        <w:t xml:space="preserve">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 вид продукции в соответствии с </w:t>
      </w:r>
      <w:hyperlink w:history="0" w:anchor="P130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0"/>
            <w:color w:val="0000ff"/>
          </w:rPr>
          <w:t xml:space="preserve">пунктами 3</w:t>
        </w:r>
      </w:hyperlink>
      <w:r>
        <w:rPr>
          <w:sz w:val="20"/>
        </w:rPr>
        <w:t xml:space="preserve"> и </w:t>
      </w:r>
      <w:hyperlink w:history="0" w:anchor="P1305"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телефонный номер заявителя;</w:t>
      </w:r>
    </w:p>
    <w:bookmarkStart w:id="1375" w:name="P1375"/>
    <w:bookmarkEnd w:id="1375"/>
    <w:p>
      <w:pPr>
        <w:pStyle w:val="0"/>
        <w:spacing w:before="200" w:line-rule="auto"/>
        <w:ind w:firstLine="540"/>
        <w:jc w:val="both"/>
      </w:pPr>
      <w:r>
        <w:rPr>
          <w:sz w:val="20"/>
        </w:rPr>
        <w:t xml:space="preserve">кадастровый номер (кадастровые номера) объекта (объектов) недвижимости, в котором (которых) планируется осуществлять лицензируемый вид деятельности;</w:t>
      </w:r>
    </w:p>
    <w:bookmarkStart w:id="1376" w:name="P1376"/>
    <w:bookmarkEnd w:id="1376"/>
    <w:p>
      <w:pPr>
        <w:pStyle w:val="0"/>
        <w:spacing w:before="200" w:line-rule="auto"/>
        <w:ind w:firstLine="540"/>
        <w:jc w:val="both"/>
      </w:pPr>
      <w:r>
        <w:rPr>
          <w:sz w:val="20"/>
        </w:rPr>
        <w:t xml:space="preserve">кадастровый номер (кадастровые номера) земельного участка (земельных участков), на котором (которых) расположены виноградные насаждения;</w:t>
      </w:r>
    </w:p>
    <w:p>
      <w:pPr>
        <w:pStyle w:val="0"/>
        <w:spacing w:before="200" w:line-rule="auto"/>
        <w:ind w:firstLine="540"/>
        <w:jc w:val="both"/>
      </w:pPr>
      <w:r>
        <w:rPr>
          <w:sz w:val="20"/>
        </w:rPr>
        <w:t xml:space="preserve">учетные номера виноградных насаждений в федеральном реестре виноградных насаждений;</w:t>
      </w:r>
    </w:p>
    <w:bookmarkStart w:id="1378" w:name="P1378"/>
    <w:bookmarkEnd w:id="1378"/>
    <w:p>
      <w:pPr>
        <w:pStyle w:val="0"/>
        <w:spacing w:before="200" w:line-rule="auto"/>
        <w:ind w:firstLine="540"/>
        <w:jc w:val="both"/>
      </w:pPr>
      <w:r>
        <w:rPr>
          <w:sz w:val="20"/>
        </w:rPr>
        <w:t xml:space="preserve">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w:t>
      </w:r>
    </w:p>
    <w:bookmarkStart w:id="1379" w:name="P1379"/>
    <w:bookmarkEnd w:id="1379"/>
    <w:p>
      <w:pPr>
        <w:pStyle w:val="0"/>
        <w:spacing w:before="200" w:line-rule="auto"/>
        <w:ind w:firstLine="540"/>
        <w:jc w:val="both"/>
      </w:pPr>
      <w:r>
        <w:rPr>
          <w:sz w:val="20"/>
        </w:rPr>
        <w:t xml:space="preserve">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w:t>
      </w:r>
    </w:p>
    <w:p>
      <w:pPr>
        <w:pStyle w:val="0"/>
        <w:spacing w:before="200" w:line-rule="auto"/>
        <w:ind w:firstLine="540"/>
        <w:jc w:val="both"/>
      </w:pPr>
      <w:r>
        <w:rPr>
          <w:sz w:val="20"/>
        </w:rPr>
        <w:t xml:space="preserve">реквизиты сертификата качества, подтверждающего членство заявителя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bookmarkStart w:id="1381" w:name="P1381"/>
    <w:bookmarkEnd w:id="1381"/>
    <w:p>
      <w:pPr>
        <w:pStyle w:val="0"/>
        <w:spacing w:before="200" w:line-rule="auto"/>
        <w:ind w:firstLine="540"/>
        <w:jc w:val="both"/>
      </w:pPr>
      <w:r>
        <w:rPr>
          <w:sz w:val="20"/>
        </w:rPr>
        <w:t xml:space="preserve">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history="0" w:anchor="P1355"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0"/>
            <w:color w:val="0000ff"/>
          </w:rPr>
          <w:t xml:space="preserve">абзаце двенадцатом подпункта 1 пункта 1</w:t>
        </w:r>
      </w:hyperlink>
      <w:r>
        <w:rPr>
          <w:sz w:val="20"/>
        </w:rPr>
        <w:t xml:space="preserve">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history="0" w:anchor="P1357"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В заявлении о выдаче лицензии могут быть также указаны реквизиты платежного документа об уплате государственной пошлины;</w:t>
      </w:r>
    </w:p>
    <w:bookmarkStart w:id="1383" w:name="P1383"/>
    <w:bookmarkEnd w:id="1383"/>
    <w:p>
      <w:pPr>
        <w:pStyle w:val="0"/>
        <w:spacing w:before="200" w:line-rule="auto"/>
        <w:ind w:firstLine="540"/>
        <w:jc w:val="both"/>
      </w:pPr>
      <w:r>
        <w:rPr>
          <w:sz w:val="20"/>
        </w:rP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history="0" w:anchor="P1355"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0"/>
            <w:color w:val="0000ff"/>
          </w:rPr>
          <w:t xml:space="preserve">абзаце двенадцатом подпункта 1 пункта 1</w:t>
        </w:r>
      </w:hyperlink>
      <w:r>
        <w:rPr>
          <w:sz w:val="20"/>
        </w:rPr>
        <w:t xml:space="preserve"> настоящей статьи, в случае, если такие сведения не были указаны в заявлении о выдаче лицензии, предусмотренном </w:t>
      </w:r>
      <w:hyperlink w:history="0" w:anchor="P1344" w:tooltip="1) заявление о выдаче лицензии с указанием следующих сведений:">
        <w:r>
          <w:rPr>
            <w:sz w:val="20"/>
            <w:color w:val="0000ff"/>
          </w:rPr>
          <w:t xml:space="preserve">подпунктом 1</w:t>
        </w:r>
      </w:hyperlink>
      <w:r>
        <w:rPr>
          <w:sz w:val="20"/>
        </w:rPr>
        <w:t xml:space="preserve"> настоящего пункта;</w:t>
      </w:r>
    </w:p>
    <w:p>
      <w:pPr>
        <w:pStyle w:val="0"/>
        <w:spacing w:before="200" w:line-rule="auto"/>
        <w:ind w:firstLine="540"/>
        <w:jc w:val="both"/>
      </w:pPr>
      <w:r>
        <w:rPr>
          <w:sz w:val="20"/>
        </w:rPr>
        <w:t xml:space="preserve">3) документы, подтверждающие статус сельскохозяйственного товаропроизводителя (для индивидуальных предпринимателей).</w:t>
      </w:r>
    </w:p>
    <w:bookmarkStart w:id="1385" w:name="P1385"/>
    <w:bookmarkEnd w:id="1385"/>
    <w:p>
      <w:pPr>
        <w:pStyle w:val="0"/>
        <w:spacing w:before="200" w:line-rule="auto"/>
        <w:ind w:firstLine="540"/>
        <w:jc w:val="both"/>
      </w:pPr>
      <w:r>
        <w:rPr>
          <w:sz w:val="20"/>
        </w:rPr>
        <w:t xml:space="preserve">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статьи 11</w:t>
        </w:r>
      </w:hyperlink>
      <w:r>
        <w:rPr>
          <w:sz w:val="20"/>
        </w:rPr>
        <w:t xml:space="preserve"> настоящего Федерального закона, представляют в лицензирующий орган документы, предусмотренные </w:t>
      </w:r>
      <w:hyperlink w:history="0" w:anchor="P1364" w:tooltip="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r>
          <w:rPr>
            <w:sz w:val="20"/>
            <w:color w:val="0000ff"/>
          </w:rPr>
          <w:t xml:space="preserve">пунктом 3</w:t>
        </w:r>
      </w:hyperlink>
      <w:r>
        <w:rPr>
          <w:sz w:val="20"/>
        </w:rPr>
        <w:t xml:space="preserve"> настоящей статьи, при этом в заявлении о выдаче лицензии также указываются:</w:t>
      </w:r>
    </w:p>
    <w:p>
      <w:pPr>
        <w:pStyle w:val="0"/>
        <w:spacing w:before="200" w:line-rule="auto"/>
        <w:ind w:firstLine="540"/>
        <w:jc w:val="both"/>
      </w:pPr>
      <w:r>
        <w:rPr>
          <w:sz w:val="20"/>
        </w:rPr>
        <w:t xml:space="preserve">сведения о планируемом месте осуществления розничной продажи крестьянским (фермерским) хозяйством без образования юридического лица, индивидуальным предпринимателем, признаваемым сельскохозяйственным товаропроизводителем, произведенной винодельческой продукции;</w:t>
      </w:r>
    </w:p>
    <w:p>
      <w:pPr>
        <w:pStyle w:val="0"/>
        <w:spacing w:before="200" w:line-rule="auto"/>
        <w:ind w:firstLine="540"/>
        <w:jc w:val="both"/>
      </w:pPr>
      <w:r>
        <w:rPr>
          <w:sz w:val="20"/>
        </w:rPr>
        <w:t xml:space="preserve">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договора и срока договора (при осуществлении розничной продажи произведенной винодельческой продукции в стационарном торговом объекте, не находящемся в собственности заявителя).</w:t>
      </w:r>
    </w:p>
    <w:p>
      <w:pPr>
        <w:pStyle w:val="0"/>
        <w:spacing w:before="200" w:line-rule="auto"/>
        <w:ind w:firstLine="540"/>
        <w:jc w:val="both"/>
      </w:pPr>
      <w:r>
        <w:rPr>
          <w:sz w:val="20"/>
        </w:rPr>
        <w:t xml:space="preserve">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организации, признаваемые сельскохозяйственными товаропроизводителями, соответствующие требованиям </w:t>
      </w:r>
      <w:hyperlink w:history="0" w:anchor="P1385"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статьи 11 настоящего Федерального закона, представляют в лицензирующий орган документы, предусмотренные пунктом 3 настоящей статьи, при этом в заявлении о выдаче лицензии также указываются:">
        <w:r>
          <w:rPr>
            <w:sz w:val="20"/>
            <w:color w:val="0000ff"/>
          </w:rPr>
          <w:t xml:space="preserve">статьи 11</w:t>
        </w:r>
      </w:hyperlink>
      <w:r>
        <w:rPr>
          <w:sz w:val="20"/>
        </w:rPr>
        <w:t xml:space="preserve"> настоящего Федерального закона, представляют в лицензирующий орган документы, предусмотренные </w:t>
      </w:r>
      <w:hyperlink w:history="0" w:anchor="P1344" w:tooltip="1) заявление о выдаче лицензии с указанием следующих сведений:">
        <w:r>
          <w:rPr>
            <w:sz w:val="20"/>
            <w:color w:val="0000ff"/>
          </w:rPr>
          <w:t xml:space="preserve">подпунктами 1</w:t>
        </w:r>
      </w:hyperlink>
      <w:r>
        <w:rPr>
          <w:sz w:val="20"/>
        </w:rPr>
        <w:t xml:space="preserve"> и </w:t>
      </w:r>
      <w:hyperlink w:history="0" w:anchor="P1357"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2 пункта 1</w:t>
        </w:r>
      </w:hyperlink>
      <w:r>
        <w:rPr>
          <w:sz w:val="20"/>
        </w:rPr>
        <w:t xml:space="preserve"> настоящей статьи, и документы, подтверждающие статус сельскохозяйственного товаропроизводителя, при этом в заявлении о выдаче лицензии также указываются:</w:t>
      </w:r>
    </w:p>
    <w:p>
      <w:pPr>
        <w:pStyle w:val="0"/>
        <w:spacing w:before="200" w:line-rule="auto"/>
        <w:ind w:firstLine="540"/>
        <w:jc w:val="both"/>
      </w:pPr>
      <w:r>
        <w:rPr>
          <w:sz w:val="20"/>
        </w:rPr>
        <w:t xml:space="preserve">кадастровый номер (кадастровые номера) земельного участка (земельных участков), на котором (которых) расположены виноградные насаждения;</w:t>
      </w:r>
    </w:p>
    <w:p>
      <w:pPr>
        <w:pStyle w:val="0"/>
        <w:spacing w:before="200" w:line-rule="auto"/>
        <w:ind w:firstLine="540"/>
        <w:jc w:val="both"/>
      </w:pPr>
      <w:r>
        <w:rPr>
          <w:sz w:val="20"/>
        </w:rPr>
        <w:t xml:space="preserve">учетные номера виноградных насаждений в федеральном реестре виноградных насаждений;</w:t>
      </w:r>
    </w:p>
    <w:p>
      <w:pPr>
        <w:pStyle w:val="0"/>
        <w:spacing w:before="200" w:line-rule="auto"/>
        <w:ind w:firstLine="540"/>
        <w:jc w:val="both"/>
      </w:pPr>
      <w:r>
        <w:rPr>
          <w:sz w:val="20"/>
        </w:rPr>
        <w:t xml:space="preserve">сведения о договоре аренды производственных и складских помещений, являющихся объектами недвижимого имущества, с указанием сторон договора, предмета договора, срока договора (в случае, если договор аренды заключен на срок менее одного года);</w:t>
      </w:r>
    </w:p>
    <w:p>
      <w:pPr>
        <w:pStyle w:val="0"/>
        <w:spacing w:before="200" w:line-rule="auto"/>
        <w:ind w:firstLine="540"/>
        <w:jc w:val="both"/>
      </w:pPr>
      <w:r>
        <w:rPr>
          <w:sz w:val="20"/>
        </w:rPr>
        <w:t xml:space="preserve">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сторон договора, предмета договора, срока договора (в случае, если договор заключен на срок менее одного года);</w:t>
      </w:r>
    </w:p>
    <w:p>
      <w:pPr>
        <w:pStyle w:val="0"/>
        <w:spacing w:before="200" w:line-rule="auto"/>
        <w:ind w:firstLine="540"/>
        <w:jc w:val="both"/>
      </w:pPr>
      <w:r>
        <w:rPr>
          <w:sz w:val="20"/>
        </w:rPr>
        <w:t xml:space="preserve">реквизиты сертификата качества, подтверждающего членство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pPr>
        <w:pStyle w:val="0"/>
        <w:spacing w:before="200" w:line-rule="auto"/>
        <w:ind w:firstLine="540"/>
        <w:jc w:val="both"/>
      </w:pPr>
      <w:r>
        <w:rPr>
          <w:sz w:val="20"/>
        </w:rPr>
        <w:t xml:space="preserve">сведения о месте осуществления розничной продажи произведенной винодельческой продукции;</w:t>
      </w:r>
    </w:p>
    <w:p>
      <w:pPr>
        <w:pStyle w:val="0"/>
        <w:spacing w:before="200" w:line-rule="auto"/>
        <w:ind w:firstLine="540"/>
        <w:jc w:val="both"/>
      </w:pPr>
      <w:r>
        <w:rPr>
          <w:sz w:val="20"/>
        </w:rPr>
        <w:t xml:space="preserve">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и срока договора (при осуществлении розничной продажи произведенной винодельческой продукции в стационарном торговом объекте, находящемся не в собственности заявителя).</w:t>
      </w:r>
    </w:p>
    <w:bookmarkStart w:id="1396" w:name="P1396"/>
    <w:bookmarkEnd w:id="1396"/>
    <w:p>
      <w:pPr>
        <w:pStyle w:val="0"/>
        <w:spacing w:before="200" w:line-rule="auto"/>
        <w:ind w:firstLine="540"/>
        <w:jc w:val="both"/>
      </w:pPr>
      <w:r>
        <w:rPr>
          <w:sz w:val="20"/>
        </w:rPr>
        <w:t xml:space="preserve">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bookmarkStart w:id="1397" w:name="P1397"/>
    <w:bookmarkEnd w:id="1397"/>
    <w:p>
      <w:pPr>
        <w:pStyle w:val="0"/>
        <w:spacing w:before="200" w:line-rule="auto"/>
        <w:ind w:firstLine="540"/>
        <w:jc w:val="both"/>
      </w:pPr>
      <w:r>
        <w:rPr>
          <w:sz w:val="20"/>
        </w:rPr>
        <w:t xml:space="preserve">1) заявление, предусмотренное </w:t>
      </w:r>
      <w:hyperlink w:history="0" w:anchor="P1344" w:tooltip="1) заявление о выдаче лицензии с указанием следующих сведений:">
        <w:r>
          <w:rPr>
            <w:sz w:val="20"/>
            <w:color w:val="0000ff"/>
          </w:rPr>
          <w:t xml:space="preserve">подпунктом 1 пункта 1</w:t>
        </w:r>
      </w:hyperlink>
      <w:r>
        <w:rPr>
          <w:sz w:val="20"/>
        </w:rPr>
        <w:t xml:space="preserve">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history="0" w:anchor="P1355"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0"/>
            <w:color w:val="0000ff"/>
          </w:rPr>
          <w:t xml:space="preserve">абзаце двенадцатом подпункта 1 пункта 1</w:t>
        </w:r>
      </w:hyperlink>
      <w:r>
        <w:rPr>
          <w:sz w:val="20"/>
        </w:rPr>
        <w:t xml:space="preserve"> настоящей статьи;</w:t>
      </w:r>
    </w:p>
    <w:bookmarkStart w:id="1398" w:name="P1398"/>
    <w:bookmarkEnd w:id="1398"/>
    <w:p>
      <w:pPr>
        <w:pStyle w:val="0"/>
        <w:spacing w:before="200" w:line-rule="auto"/>
        <w:ind w:firstLine="540"/>
        <w:jc w:val="both"/>
      </w:pPr>
      <w:r>
        <w:rPr>
          <w:sz w:val="20"/>
        </w:rPr>
        <w:t xml:space="preserve">2) документ, подтверждающий наличие у организации оплаченного уставного капитала (уставного фонда) в соответствии с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пунктом 2.1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6.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заявление о выдаче лицензии с указанием следующих сведений:</w:t>
      </w:r>
    </w:p>
    <w:bookmarkStart w:id="1400" w:name="P1400"/>
    <w:bookmarkEnd w:id="1400"/>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bookmarkStart w:id="1401" w:name="P1401"/>
    <w:bookmarkEnd w:id="1401"/>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00" w:line-rule="auto"/>
        <w:ind w:firstLine="540"/>
        <w:jc w:val="both"/>
      </w:pPr>
      <w:r>
        <w:rPr>
          <w:sz w:val="20"/>
        </w:rPr>
        <w:t xml:space="preserve">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pPr>
        <w:pStyle w:val="0"/>
        <w:spacing w:before="200" w:line-rule="auto"/>
        <w:ind w:firstLine="540"/>
        <w:jc w:val="both"/>
      </w:pPr>
      <w:r>
        <w:rPr>
          <w:sz w:val="20"/>
        </w:rPr>
        <w:t xml:space="preserve">адреса, по которым расположены программно-аппаратные средства, с указанием кода причины постановки организации на учет в налоговом органе;</w:t>
      </w:r>
    </w:p>
    <w:bookmarkStart w:id="1405" w:name="P1405"/>
    <w:bookmarkEnd w:id="1405"/>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телефонный номер организации;</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 вид продукции в соответствии с </w:t>
      </w:r>
      <w:hyperlink w:history="0" w:anchor="P130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0"/>
            <w:color w:val="0000ff"/>
          </w:rPr>
          <w:t xml:space="preserve">пунктами 3</w:t>
        </w:r>
      </w:hyperlink>
      <w:r>
        <w:rPr>
          <w:sz w:val="20"/>
        </w:rPr>
        <w:t xml:space="preserve"> и </w:t>
      </w:r>
      <w:hyperlink w:history="0" w:anchor="P1305"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срок, на который испрашивается лицензия;</w:t>
      </w:r>
    </w:p>
    <w:bookmarkStart w:id="1409" w:name="P1409"/>
    <w:bookmarkEnd w:id="1409"/>
    <w:p>
      <w:pPr>
        <w:pStyle w:val="0"/>
        <w:spacing w:before="200" w:line-rule="auto"/>
        <w:ind w:firstLine="540"/>
        <w:jc w:val="both"/>
      </w:pPr>
      <w:r>
        <w:rPr>
          <w:sz w:val="20"/>
        </w:rPr>
        <w:t xml:space="preserve">информация о наличии у организации в собственности, оперативном управлении, хозяйственном ведении транспортных средств, соответствующих </w:t>
      </w:r>
      <w:hyperlink w:history="0" r:id="rId835" w:tooltip="Приказ Росалкогольрегулирования от 17.12.2020 N 398 (ред. от 08.11.2024) &quot;Об утверждении требований к автомобильному транспорту,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в автоматическом режиме движения&quot; (вместе с &quot;Требованиями к автомобильному транспорту, используемому для перевозок эт {КонсультантПлюс}">
        <w:r>
          <w:rPr>
            <w:sz w:val="20"/>
            <w:color w:val="0000ff"/>
          </w:rPr>
          <w:t xml:space="preserve">требованиям</w:t>
        </w:r>
      </w:hyperlink>
      <w:r>
        <w:rPr>
          <w:sz w:val="20"/>
        </w:rPr>
        <w:t xml:space="preserve">, установленным в соответствии с </w:t>
      </w:r>
      <w:hyperlink w:history="0" w:anchor="P537" w:tooltip="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
        <w:r>
          <w:rPr>
            <w:sz w:val="20"/>
            <w:color w:val="0000ff"/>
          </w:rPr>
          <w:t xml:space="preserve">абзацем пятым пункта 3 статьи 9</w:t>
        </w:r>
      </w:hyperlink>
      <w:r>
        <w:rPr>
          <w:sz w:val="20"/>
        </w:rPr>
        <w:t xml:space="preserve"> настоящего Федерального закона.</w:t>
      </w:r>
    </w:p>
    <w:p>
      <w:pPr>
        <w:pStyle w:val="0"/>
        <w:spacing w:before="200" w:line-rule="auto"/>
        <w:ind w:firstLine="540"/>
        <w:jc w:val="both"/>
      </w:pPr>
      <w:r>
        <w:rPr>
          <w:sz w:val="20"/>
        </w:rPr>
        <w:t xml:space="preserve">В заявлении о выдаче лицензии могут быть также указаны реквизиты платежного документа об уплате государственной пошлины.</w:t>
      </w:r>
    </w:p>
    <w:bookmarkStart w:id="1411" w:name="P1411"/>
    <w:bookmarkEnd w:id="1411"/>
    <w:p>
      <w:pPr>
        <w:pStyle w:val="0"/>
        <w:spacing w:before="200" w:line-rule="auto"/>
        <w:ind w:firstLine="540"/>
        <w:jc w:val="both"/>
      </w:pPr>
      <w:r>
        <w:rPr>
          <w:sz w:val="20"/>
        </w:rPr>
        <w:t xml:space="preserve">7. Организация, имеющая лицензию на осуществление перевозок одного из видов продукции, указанных в </w:t>
      </w:r>
      <w:hyperlink w:history="0" w:anchor="P1308" w:tooltip="Лицензии на осуществление вида деятельности, указанного в абзаце одиннадцатом пункта 2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
        <w:r>
          <w:rPr>
            <w:sz w:val="20"/>
            <w:color w:val="0000ff"/>
          </w:rPr>
          <w:t xml:space="preserve">абзаце третьем пункта 4 статьи 18</w:t>
        </w:r>
      </w:hyperlink>
      <w:r>
        <w:rPr>
          <w:sz w:val="20"/>
        </w:rP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w:t>
      </w:r>
    </w:p>
    <w:bookmarkStart w:id="1412" w:name="P1412"/>
    <w:bookmarkEnd w:id="1412"/>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bookmarkStart w:id="1413" w:name="P1413"/>
    <w:bookmarkEnd w:id="1413"/>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00" w:line-rule="auto"/>
        <w:ind w:firstLine="540"/>
        <w:jc w:val="both"/>
      </w:pPr>
      <w:r>
        <w:rPr>
          <w:sz w:val="20"/>
        </w:rPr>
        <w:t xml:space="preserve">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pPr>
        <w:pStyle w:val="0"/>
        <w:spacing w:before="200" w:line-rule="auto"/>
        <w:ind w:firstLine="540"/>
        <w:jc w:val="both"/>
      </w:pPr>
      <w:r>
        <w:rPr>
          <w:sz w:val="20"/>
        </w:rPr>
        <w:t xml:space="preserve">адреса, по которым расположены программно-аппаратные средства, с указанием кода причины постановки организации на учет в налоговом органе;</w:t>
      </w:r>
    </w:p>
    <w:bookmarkStart w:id="1417" w:name="P1417"/>
    <w:bookmarkEnd w:id="1417"/>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телефонный номер организации;</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 вид продукции в соответствии с </w:t>
      </w:r>
      <w:hyperlink w:history="0" w:anchor="P130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0"/>
            <w:color w:val="0000ff"/>
          </w:rPr>
          <w:t xml:space="preserve">пунктами 3</w:t>
        </w:r>
      </w:hyperlink>
      <w:r>
        <w:rPr>
          <w:sz w:val="20"/>
        </w:rPr>
        <w:t xml:space="preserve"> и </w:t>
      </w:r>
      <w:hyperlink w:history="0" w:anchor="P1305"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В заявлении о выдаче лицензии могут быть также указаны реквизиты платежного документа об уплате государственной пошлины.</w:t>
      </w:r>
    </w:p>
    <w:bookmarkStart w:id="1422" w:name="P1422"/>
    <w:bookmarkEnd w:id="1422"/>
    <w:p>
      <w:pPr>
        <w:pStyle w:val="0"/>
        <w:spacing w:before="200" w:line-rule="auto"/>
        <w:ind w:firstLine="540"/>
        <w:jc w:val="both"/>
      </w:pPr>
      <w:r>
        <w:rPr>
          <w:sz w:val="20"/>
        </w:rPr>
        <w:t xml:space="preserve">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w:t>
      </w:r>
    </w:p>
    <w:bookmarkStart w:id="1423" w:name="P1423"/>
    <w:bookmarkEnd w:id="1423"/>
    <w:p>
      <w:pPr>
        <w:pStyle w:val="0"/>
        <w:spacing w:before="200" w:line-rule="auto"/>
        <w:ind w:firstLine="540"/>
        <w:jc w:val="both"/>
      </w:pPr>
      <w:r>
        <w:rPr>
          <w:sz w:val="20"/>
        </w:rPr>
        <w:t xml:space="preserve">1) заявление о выдаче лицензии с указанием следующих сведений:</w:t>
      </w:r>
    </w:p>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00" w:line-rule="auto"/>
        <w:ind w:firstLine="540"/>
        <w:jc w:val="both"/>
      </w:pPr>
      <w:r>
        <w:rPr>
          <w:sz w:val="20"/>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spacing w:before="200" w:line-rule="auto"/>
        <w:ind w:firstLine="540"/>
        <w:jc w:val="both"/>
      </w:pPr>
      <w:r>
        <w:rPr>
          <w:sz w:val="20"/>
        </w:rPr>
        <w:t xml:space="preserve">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pPr>
        <w:pStyle w:val="0"/>
        <w:spacing w:before="200" w:line-rule="auto"/>
        <w:ind w:firstLine="540"/>
        <w:jc w:val="both"/>
      </w:pPr>
      <w:r>
        <w:rPr>
          <w:sz w:val="20"/>
        </w:rPr>
        <w:t xml:space="preserve">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pPr>
        <w:pStyle w:val="0"/>
        <w:spacing w:before="200" w:line-rule="auto"/>
        <w:ind w:firstLine="540"/>
        <w:jc w:val="both"/>
      </w:pPr>
      <w:r>
        <w:rPr>
          <w:sz w:val="20"/>
        </w:rPr>
        <w:t xml:space="preserve">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pPr>
        <w:pStyle w:val="0"/>
        <w:spacing w:before="200" w:line-rule="auto"/>
        <w:ind w:firstLine="540"/>
        <w:jc w:val="both"/>
      </w:pPr>
      <w:r>
        <w:rPr>
          <w:sz w:val="20"/>
        </w:rPr>
        <w:t xml:space="preserve">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5) документ, подтверждающий наличие у организации оплаченного уставного капитала (уставного фонда) в соответствии с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абзацем третьим пункта 9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6) документы, подтверждающие наличие у организации (за исключением федеральных бюджетных учреждений, указанных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 статьи 16</w:t>
        </w:r>
      </w:hyperlink>
      <w:r>
        <w:rPr>
          <w:sz w:val="20"/>
        </w:rPr>
        <w:t xml:space="preserve"> настоящего Федерального закона)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w:t>
      </w:r>
      <w:hyperlink w:history="0" w:anchor="P1069"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0"/>
            <w:color w:val="0000ff"/>
          </w:rPr>
          <w:t xml:space="preserve">абзаце третьем пункта 9 статьи 16</w:t>
        </w:r>
      </w:hyperlink>
      <w:r>
        <w:rPr>
          <w:sz w:val="20"/>
        </w:rPr>
        <w:t xml:space="preserve">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bookmarkStart w:id="1437" w:name="P1437"/>
    <w:bookmarkEnd w:id="1437"/>
    <w:p>
      <w:pPr>
        <w:pStyle w:val="0"/>
        <w:spacing w:before="200" w:line-rule="auto"/>
        <w:ind w:firstLine="540"/>
        <w:jc w:val="both"/>
      </w:pPr>
      <w:r>
        <w:rPr>
          <w:sz w:val="20"/>
        </w:rPr>
        <w:t xml:space="preserve">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w:t>
      </w:r>
    </w:p>
    <w:p>
      <w:pPr>
        <w:pStyle w:val="0"/>
        <w:spacing w:before="200" w:line-rule="auto"/>
        <w:ind w:firstLine="540"/>
        <w:jc w:val="both"/>
      </w:pPr>
      <w:r>
        <w:rPr>
          <w:sz w:val="20"/>
        </w:rPr>
        <w:t xml:space="preserve">1) заявление о выдаче лицензии с указанием следующих сведений:</w:t>
      </w:r>
    </w:p>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00" w:line-rule="auto"/>
        <w:ind w:firstLine="540"/>
        <w:jc w:val="both"/>
      </w:pPr>
      <w:r>
        <w:rPr>
          <w:sz w:val="20"/>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spacing w:before="200" w:line-rule="auto"/>
        <w:ind w:firstLine="540"/>
        <w:jc w:val="both"/>
      </w:pPr>
      <w:r>
        <w:rPr>
          <w:sz w:val="20"/>
        </w:rPr>
        <w:t xml:space="preserve">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pPr>
        <w:pStyle w:val="0"/>
        <w:spacing w:before="200" w:line-rule="auto"/>
        <w:ind w:firstLine="540"/>
        <w:jc w:val="both"/>
      </w:pPr>
      <w:r>
        <w:rPr>
          <w:sz w:val="20"/>
        </w:rPr>
        <w:t xml:space="preserve">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pPr>
        <w:pStyle w:val="0"/>
        <w:spacing w:before="200" w:line-rule="auto"/>
        <w:ind w:firstLine="540"/>
        <w:jc w:val="both"/>
      </w:pPr>
      <w:r>
        <w:rPr>
          <w:sz w:val="20"/>
        </w:rPr>
        <w:t xml:space="preserve">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pPr>
        <w:pStyle w:val="0"/>
        <w:spacing w:before="200" w:line-rule="auto"/>
        <w:ind w:firstLine="540"/>
        <w:jc w:val="both"/>
      </w:pPr>
      <w:r>
        <w:rPr>
          <w:sz w:val="20"/>
        </w:rPr>
        <w:t xml:space="preserve">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bookmarkStart w:id="1450" w:name="P1450"/>
    <w:bookmarkEnd w:id="1450"/>
    <w:p>
      <w:pPr>
        <w:pStyle w:val="0"/>
        <w:spacing w:before="200" w:line-rule="auto"/>
        <w:ind w:firstLine="540"/>
        <w:jc w:val="both"/>
      </w:pPr>
      <w:r>
        <w:rPr>
          <w:sz w:val="20"/>
        </w:rPr>
        <w:t xml:space="preserve">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hyperlink w:history="0" w:anchor="P1451" w:tooltip="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
        <w:r>
          <w:rPr>
            <w:sz w:val="20"/>
            <w:color w:val="0000ff"/>
          </w:rPr>
          <w:t xml:space="preserve">абзацами вторым</w:t>
        </w:r>
      </w:hyperlink>
      <w:r>
        <w:rPr>
          <w:sz w:val="20"/>
        </w:rPr>
        <w:t xml:space="preserve"> - </w:t>
      </w:r>
      <w:hyperlink w:history="0" w:anchor="P1453" w:tooltip="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
        <w:r>
          <w:rPr>
            <w:sz w:val="20"/>
            <w:color w:val="0000ff"/>
          </w:rPr>
          <w:t xml:space="preserve">четвертым</w:t>
        </w:r>
      </w:hyperlink>
      <w:r>
        <w:rPr>
          <w:sz w:val="20"/>
        </w:rPr>
        <w:t xml:space="preserve"> настоящего подпункта).</w:t>
      </w:r>
    </w:p>
    <w:bookmarkStart w:id="1451" w:name="P1451"/>
    <w:bookmarkEnd w:id="1451"/>
    <w:p>
      <w:pPr>
        <w:pStyle w:val="0"/>
        <w:spacing w:before="200" w:line-rule="auto"/>
        <w:ind w:firstLine="540"/>
        <w:jc w:val="both"/>
      </w:pPr>
      <w:r>
        <w:rPr>
          <w:sz w:val="20"/>
        </w:rPr>
        <w:t xml:space="preserve">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pPr>
        <w:pStyle w:val="0"/>
        <w:spacing w:before="200" w:line-rule="auto"/>
        <w:ind w:firstLine="540"/>
        <w:jc w:val="both"/>
      </w:pPr>
      <w:r>
        <w:rPr>
          <w:sz w:val="20"/>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bookmarkStart w:id="1453" w:name="P1453"/>
    <w:bookmarkEnd w:id="1453"/>
    <w:p>
      <w:pPr>
        <w:pStyle w:val="0"/>
        <w:spacing w:before="200" w:line-rule="auto"/>
        <w:ind w:firstLine="540"/>
        <w:jc w:val="both"/>
      </w:pPr>
      <w:r>
        <w:rPr>
          <w:sz w:val="20"/>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pPr>
        <w:pStyle w:val="0"/>
        <w:spacing w:before="200" w:line-rule="auto"/>
        <w:ind w:firstLine="540"/>
        <w:jc w:val="both"/>
      </w:pPr>
      <w:r>
        <w:rPr>
          <w:sz w:val="20"/>
        </w:rPr>
        <w:t xml:space="preserve">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pPr>
        <w:pStyle w:val="0"/>
        <w:spacing w:before="200" w:line-rule="auto"/>
        <w:ind w:firstLine="540"/>
        <w:jc w:val="both"/>
      </w:pPr>
      <w:r>
        <w:rPr>
          <w:sz w:val="20"/>
        </w:rPr>
        <w:t xml:space="preserve">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spacing w:before="200" w:line-rule="auto"/>
        <w:ind w:firstLine="540"/>
        <w:jc w:val="both"/>
      </w:pPr>
      <w:r>
        <w:rPr>
          <w:sz w:val="20"/>
        </w:rPr>
        <w:t xml:space="preserve">7)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bookmarkStart w:id="1457" w:name="P1457"/>
    <w:bookmarkEnd w:id="1457"/>
    <w:p>
      <w:pPr>
        <w:pStyle w:val="0"/>
        <w:spacing w:before="200" w:line-rule="auto"/>
        <w:ind w:firstLine="540"/>
        <w:jc w:val="both"/>
      </w:pPr>
      <w:r>
        <w:rPr>
          <w:sz w:val="20"/>
        </w:rPr>
        <w:t xml:space="preserve">10. Организация, имеющая лицензию на осуществление одного из видов деятельности,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с указанием следующих сведений:</w:t>
      </w:r>
    </w:p>
    <w:bookmarkStart w:id="1458" w:name="P1458"/>
    <w:bookmarkEnd w:id="1458"/>
    <w:p>
      <w:pPr>
        <w:pStyle w:val="0"/>
        <w:spacing w:before="200" w:line-rule="auto"/>
        <w:ind w:firstLine="540"/>
        <w:jc w:val="both"/>
      </w:pPr>
      <w:r>
        <w:rPr>
          <w:sz w:val="20"/>
        </w:rPr>
        <w:t xml:space="preserve">полное и (или) сокращенное (при наличии) наименования и организационно-правовая форма организации;</w:t>
      </w:r>
    </w:p>
    <w:bookmarkStart w:id="1459" w:name="P1459"/>
    <w:bookmarkEnd w:id="1459"/>
    <w:p>
      <w:pPr>
        <w:pStyle w:val="0"/>
        <w:spacing w:before="200" w:line-rule="auto"/>
        <w:ind w:firstLine="540"/>
        <w:jc w:val="both"/>
      </w:pPr>
      <w:r>
        <w:rPr>
          <w:sz w:val="20"/>
        </w:rPr>
        <w:t xml:space="preserve">адрес (место нахождения) организации;</w:t>
      </w:r>
    </w:p>
    <w:p>
      <w:pPr>
        <w:pStyle w:val="0"/>
        <w:spacing w:before="200" w:line-rule="auto"/>
        <w:ind w:firstLine="540"/>
        <w:jc w:val="both"/>
      </w:pPr>
      <w:r>
        <w:rPr>
          <w:sz w:val="20"/>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461" w:name="P1461"/>
    <w:bookmarkEnd w:id="1461"/>
    <w:p>
      <w:pPr>
        <w:pStyle w:val="0"/>
        <w:spacing w:before="200" w:line-rule="auto"/>
        <w:ind w:firstLine="540"/>
        <w:jc w:val="both"/>
      </w:pPr>
      <w:r>
        <w:rPr>
          <w:sz w:val="20"/>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00" w:line-rule="auto"/>
        <w:ind w:firstLine="540"/>
        <w:jc w:val="both"/>
      </w:pPr>
      <w:r>
        <w:rPr>
          <w:sz w:val="20"/>
        </w:rPr>
        <w:t xml:space="preserve">лицензируемый вид деятельности, который организация намерена осуществлять, вид продукции в соответствии с </w:t>
      </w:r>
      <w:hyperlink w:history="0" w:anchor="P1301"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0"/>
            <w:color w:val="0000ff"/>
          </w:rPr>
          <w:t xml:space="preserve">пунктами 3</w:t>
        </w:r>
      </w:hyperlink>
      <w:r>
        <w:rPr>
          <w:sz w:val="20"/>
        </w:rPr>
        <w:t xml:space="preserve"> и </w:t>
      </w:r>
      <w:hyperlink w:history="0" w:anchor="P1305"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срок, на который испрашивается лицензия.</w:t>
      </w:r>
    </w:p>
    <w:p>
      <w:pPr>
        <w:pStyle w:val="0"/>
        <w:spacing w:before="200" w:line-rule="auto"/>
        <w:ind w:firstLine="540"/>
        <w:jc w:val="both"/>
      </w:pPr>
      <w:r>
        <w:rPr>
          <w:sz w:val="20"/>
        </w:rPr>
        <w:t xml:space="preserve">В заявлении о выдаче лицензии могут быть также указаны реквизиты платежного документа об уплате государственной пошлины.</w:t>
      </w:r>
    </w:p>
    <w:bookmarkStart w:id="1465" w:name="P1465"/>
    <w:bookmarkEnd w:id="1465"/>
    <w:p>
      <w:pPr>
        <w:pStyle w:val="0"/>
        <w:spacing w:before="200" w:line-rule="auto"/>
        <w:ind w:firstLine="540"/>
        <w:jc w:val="both"/>
      </w:pPr>
      <w:r>
        <w:rPr>
          <w:sz w:val="20"/>
        </w:rPr>
        <w:t xml:space="preserve">11. Предусмотренные </w:t>
      </w:r>
      <w:hyperlink w:history="0" w:anchor="P1343"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
        <w:r>
          <w:rPr>
            <w:sz w:val="20"/>
            <w:color w:val="0000ff"/>
          </w:rPr>
          <w:t xml:space="preserve">пунктами 1</w:t>
        </w:r>
      </w:hyperlink>
      <w:r>
        <w:rPr>
          <w:sz w:val="20"/>
        </w:rPr>
        <w:t xml:space="preserve"> - </w:t>
      </w:r>
      <w:hyperlink w:history="0" w:anchor="P1411"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
        <w:r>
          <w:rPr>
            <w:sz w:val="20"/>
            <w:color w:val="0000ff"/>
          </w:rPr>
          <w:t xml:space="preserve">7</w:t>
        </w:r>
      </w:hyperlink>
      <w:r>
        <w:rPr>
          <w:sz w:val="20"/>
        </w:rPr>
        <w:t xml:space="preserve">, </w:t>
      </w:r>
      <w:hyperlink w:history="0" w:anchor="P1457" w:tooltip="10. Организация, имеющая лицензию на осуществление одного из видов деятельности, указанных в пункте 2 статьи 18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
        <w:r>
          <w:rPr>
            <w:sz w:val="20"/>
            <w:color w:val="0000ff"/>
          </w:rPr>
          <w:t xml:space="preserve">10</w:t>
        </w:r>
      </w:hyperlink>
      <w:r>
        <w:rPr>
          <w:sz w:val="20"/>
        </w:rPr>
        <w:t xml:space="preserve"> настоящей статьи документы представляются заявителем в лицензирующий орган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36"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Предусмотренные </w:t>
      </w:r>
      <w:hyperlink w:history="0" w:anchor="P1422"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0"/>
            <w:color w:val="0000ff"/>
          </w:rPr>
          <w:t xml:space="preserve">пунктом 8</w:t>
        </w:r>
      </w:hyperlink>
      <w:r>
        <w:rPr>
          <w:sz w:val="20"/>
        </w:rPr>
        <w:t xml:space="preserve">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в случае, указанном в </w:t>
      </w:r>
      <w:hyperlink w:history="0" w:anchor="P1495"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0"/>
            <w:color w:val="0000ff"/>
          </w:rPr>
          <w:t xml:space="preserve">пункте 17</w:t>
        </w:r>
      </w:hyperlink>
      <w:r>
        <w:rPr>
          <w:sz w:val="20"/>
        </w:rPr>
        <w:t xml:space="preserve"> настоящей статьи,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37"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Предусмотренные </w:t>
      </w:r>
      <w:hyperlink w:history="0" w:anchor="P1437"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sz w:val="20"/>
            <w:color w:val="0000ff"/>
          </w:rPr>
          <w:t xml:space="preserve">пунктом 9</w:t>
        </w:r>
      </w:hyperlink>
      <w:r>
        <w:rPr>
          <w:sz w:val="20"/>
        </w:rPr>
        <w:t xml:space="preserve"> настоящей статьи документы представляются организацией в лицензирующий орган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38"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bookmarkStart w:id="1468" w:name="P1468"/>
    <w:bookmarkEnd w:id="1468"/>
    <w:p>
      <w:pPr>
        <w:pStyle w:val="0"/>
        <w:spacing w:before="200" w:line-rule="auto"/>
        <w:ind w:firstLine="540"/>
        <w:jc w:val="both"/>
      </w:pPr>
      <w:r>
        <w:rPr>
          <w:sz w:val="20"/>
        </w:rPr>
        <w:t xml:space="preserve">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bookmarkStart w:id="1469" w:name="P1469"/>
    <w:bookmarkEnd w:id="1469"/>
    <w:p>
      <w:pPr>
        <w:pStyle w:val="0"/>
        <w:spacing w:before="200" w:line-rule="auto"/>
        <w:ind w:firstLine="540"/>
        <w:jc w:val="both"/>
      </w:pPr>
      <w:r>
        <w:rPr>
          <w:sz w:val="20"/>
        </w:rPr>
        <w:t xml:space="preserve">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(за исключением случая, указанного в </w:t>
      </w:r>
      <w:hyperlink w:history="0" w:anchor="P1495"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0"/>
            <w:color w:val="0000ff"/>
          </w:rPr>
          <w:t xml:space="preserve">пункте 17</w:t>
        </w:r>
      </w:hyperlink>
      <w:r>
        <w:rPr>
          <w:sz w:val="20"/>
        </w:rP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 а также о наличии у сельскохозяйственных товаропроизводителей виноградников в собственности, аренде или на ином законном основании.</w:t>
      </w:r>
    </w:p>
    <w:p>
      <w:pPr>
        <w:pStyle w:val="0"/>
        <w:spacing w:before="200" w:line-rule="auto"/>
        <w:ind w:firstLine="540"/>
        <w:jc w:val="both"/>
      </w:pPr>
      <w:r>
        <w:rPr>
          <w:sz w:val="20"/>
        </w:rPr>
        <w:t xml:space="preserve">Лицензирующий орган в течение трех рабочих дней со дня регистрации заявления о выдаче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history="0" w:anchor="P1411"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
        <w:r>
          <w:rPr>
            <w:sz w:val="20"/>
            <w:color w:val="0000ff"/>
          </w:rPr>
          <w:t xml:space="preserve">подпунктами 7</w:t>
        </w:r>
      </w:hyperlink>
      <w:r>
        <w:rPr>
          <w:sz w:val="20"/>
        </w:rPr>
        <w:t xml:space="preserve"> - </w:t>
      </w:r>
      <w:hyperlink w:history="0" w:anchor="P1437"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sz w:val="20"/>
            <w:color w:val="0000ff"/>
          </w:rPr>
          <w:t xml:space="preserve">9</w:t>
        </w:r>
      </w:hyperlink>
      <w:r>
        <w:rPr>
          <w:sz w:val="20"/>
        </w:rPr>
        <w:t xml:space="preserve">, </w:t>
      </w:r>
      <w:hyperlink w:history="0" w:anchor="P1468" w:tooltip="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
        <w:r>
          <w:rPr>
            <w:sz w:val="20"/>
            <w:color w:val="0000ff"/>
          </w:rPr>
          <w:t xml:space="preserve">12</w:t>
        </w:r>
      </w:hyperlink>
      <w:r>
        <w:rPr>
          <w:sz w:val="20"/>
        </w:rPr>
        <w:t xml:space="preserve"> </w:t>
      </w:r>
      <w:hyperlink w:history="0" w:anchor="P1517" w:tooltip="22. Основанием для отказа в выдаче лицензии на производство и оборот этилового спирта, алкогольной и спиртосодержащей продукции является:">
        <w:r>
          <w:rPr>
            <w:sz w:val="20"/>
            <w:color w:val="0000ff"/>
          </w:rPr>
          <w:t xml:space="preserve">пункта 22</w:t>
        </w:r>
      </w:hyperlink>
      <w:r>
        <w:rPr>
          <w:sz w:val="20"/>
        </w:rPr>
        <w:t xml:space="preserve"> настоящей статьи.</w:t>
      </w:r>
    </w:p>
    <w:bookmarkStart w:id="1471" w:name="P1471"/>
    <w:bookmarkEnd w:id="1471"/>
    <w:p>
      <w:pPr>
        <w:pStyle w:val="0"/>
        <w:spacing w:before="200" w:line-rule="auto"/>
        <w:ind w:firstLine="540"/>
        <w:jc w:val="both"/>
      </w:pPr>
      <w:r>
        <w:rPr>
          <w:sz w:val="20"/>
        </w:rPr>
        <w:t xml:space="preserve">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осуществляет:</w:t>
      </w:r>
    </w:p>
    <w:p>
      <w:pPr>
        <w:pStyle w:val="0"/>
        <w:spacing w:before="200" w:line-rule="auto"/>
        <w:ind w:firstLine="540"/>
        <w:jc w:val="both"/>
      </w:pPr>
      <w:r>
        <w:rPr>
          <w:sz w:val="20"/>
        </w:rPr>
        <w:t xml:space="preserve">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bookmarkStart w:id="1473" w:name="P1473"/>
    <w:bookmarkEnd w:id="1473"/>
    <w:p>
      <w:pPr>
        <w:pStyle w:val="0"/>
        <w:spacing w:before="200" w:line-rule="auto"/>
        <w:ind w:firstLine="540"/>
        <w:jc w:val="both"/>
      </w:pPr>
      <w:r>
        <w:rPr>
          <w:sz w:val="20"/>
        </w:rP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839"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14 ст. 19 вступает в силу с 02.09.2025 (ФЗ от 08.08.2024 </w:t>
            </w:r>
            <w:hyperlink w:history="0" r:id="rId84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77" w:name="P1477"/>
    <w:bookmarkEnd w:id="1477"/>
    <w:p>
      <w:pPr>
        <w:pStyle w:val="0"/>
        <w:spacing w:before="200" w:line-rule="auto"/>
        <w:ind w:firstLine="540"/>
        <w:jc w:val="both"/>
      </w:pPr>
      <w:r>
        <w:rPr>
          <w:sz w:val="20"/>
        </w:rPr>
        <w:t xml:space="preserve">При наличии одного из оснований, предусмотренных </w:t>
      </w:r>
      <w:hyperlink w:history="0" w:anchor="P1479" w:tooltip="15. Основанием для направления уведомления о необходимости устранения выявленных нарушений является:">
        <w:r>
          <w:rPr>
            <w:sz w:val="20"/>
            <w:color w:val="0000ff"/>
          </w:rPr>
          <w:t xml:space="preserve">пунктом 15</w:t>
        </w:r>
      </w:hyperlink>
      <w:r>
        <w:rPr>
          <w:sz w:val="20"/>
        </w:rPr>
        <w:t xml:space="preserve">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уведомление о необходимости устранения выявленных нарушений в тридцатидневный срок со дня направления данного уведомления.</w:t>
      </w:r>
    </w:p>
    <w:p>
      <w:pPr>
        <w:pStyle w:val="0"/>
        <w:spacing w:before="200" w:line-rule="auto"/>
        <w:ind w:firstLine="540"/>
        <w:jc w:val="both"/>
      </w:pPr>
      <w:r>
        <w:rPr>
          <w:sz w:val="20"/>
        </w:rPr>
        <w:t xml:space="preserve">Срок принятия решения, определенный </w:t>
      </w:r>
      <w:hyperlink w:history="0" w:anchor="P1505"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
        <w:r>
          <w:rPr>
            <w:sz w:val="20"/>
            <w:color w:val="0000ff"/>
          </w:rPr>
          <w:t xml:space="preserve">пунктом 19</w:t>
        </w:r>
      </w:hyperlink>
      <w:r>
        <w:rPr>
          <w:sz w:val="20"/>
        </w:rP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bookmarkStart w:id="1479" w:name="P1479"/>
    <w:bookmarkEnd w:id="1479"/>
    <w:p>
      <w:pPr>
        <w:pStyle w:val="0"/>
        <w:spacing w:before="200" w:line-rule="auto"/>
        <w:ind w:firstLine="540"/>
        <w:jc w:val="both"/>
      </w:pPr>
      <w:r>
        <w:rPr>
          <w:sz w:val="20"/>
        </w:rPr>
        <w:t xml:space="preserve">15. Основанием для направления уведомления о необходимости устранения выявленных нарушений является:</w:t>
      </w:r>
    </w:p>
    <w:bookmarkStart w:id="1480" w:name="P1480"/>
    <w:bookmarkEnd w:id="1480"/>
    <w:p>
      <w:pPr>
        <w:pStyle w:val="0"/>
        <w:spacing w:before="200" w:line-rule="auto"/>
        <w:ind w:firstLine="540"/>
        <w:jc w:val="both"/>
      </w:pPr>
      <w:r>
        <w:rPr>
          <w:sz w:val="20"/>
        </w:rP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history="0" w:anchor="P1518"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sz w:val="20"/>
            <w:color w:val="0000ff"/>
          </w:rPr>
          <w:t xml:space="preserve">подпункте 1 пункта 22</w:t>
        </w:r>
      </w:hyperlink>
      <w:r>
        <w:rPr>
          <w:sz w:val="20"/>
        </w:rPr>
        <w:t xml:space="preserve"> настоящей статьи, либо представление заявителем неполного комплекта документов, предусмотренных для выдачи соответствующей лицензии;</w:t>
      </w:r>
    </w:p>
    <w:bookmarkStart w:id="1482" w:name="P1482"/>
    <w:bookmarkEnd w:id="1482"/>
    <w:p>
      <w:pPr>
        <w:pStyle w:val="0"/>
        <w:spacing w:before="200" w:line-rule="auto"/>
        <w:ind w:firstLine="540"/>
        <w:jc w:val="both"/>
      </w:pPr>
      <w:r>
        <w:rPr>
          <w:sz w:val="20"/>
        </w:rPr>
        <w:t xml:space="preserve">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841"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4) отсутствие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5 п. 15 ст. 19 вступает в силу с 02.09.2025 (ФЗ от 08.08.2024 </w:t>
            </w:r>
            <w:hyperlink w:history="0" r:id="rId842"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87" w:name="P1487"/>
    <w:bookmarkEnd w:id="1487"/>
    <w:p>
      <w:pPr>
        <w:pStyle w:val="0"/>
        <w:spacing w:before="200" w:line-rule="auto"/>
        <w:ind w:firstLine="540"/>
        <w:jc w:val="both"/>
      </w:pPr>
      <w:r>
        <w:rPr>
          <w:sz w:val="20"/>
        </w:rPr>
        <w:t xml:space="preserve">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43"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bookmarkStart w:id="1488" w:name="P1488"/>
    <w:bookmarkEnd w:id="1488"/>
    <w:p>
      <w:pPr>
        <w:pStyle w:val="0"/>
        <w:spacing w:before="200" w:line-rule="auto"/>
        <w:ind w:firstLine="540"/>
        <w:jc w:val="both"/>
      </w:pPr>
      <w:r>
        <w:rPr>
          <w:sz w:val="20"/>
        </w:rPr>
        <w:t xml:space="preserve">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w:t>
      </w:r>
      <w:hyperlink w:history="0" w:anchor="P1469"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0"/>
            <w:color w:val="0000ff"/>
          </w:rPr>
          <w:t xml:space="preserve">пункте 13</w:t>
        </w:r>
      </w:hyperlink>
      <w:r>
        <w:rPr>
          <w:sz w:val="20"/>
        </w:rPr>
        <w:t xml:space="preserve"> настоящей статьи, в отношении сведений, явившихся основанием для направления уведомления об устранении выявленных нарушений.</w:t>
      </w:r>
    </w:p>
    <w:p>
      <w:pPr>
        <w:pStyle w:val="0"/>
        <w:spacing w:before="200" w:line-rule="auto"/>
        <w:ind w:firstLine="540"/>
        <w:jc w:val="both"/>
      </w:pPr>
      <w:r>
        <w:rPr>
          <w:sz w:val="20"/>
        </w:rPr>
        <w:t xml:space="preserve">Лицензирующий орган в течение десяти рабочих дней со дня регистрации в лицензирующем органе сообщения об устранении выявленных нарушений повторно осуществляет:</w:t>
      </w:r>
    </w:p>
    <w:p>
      <w:pPr>
        <w:pStyle w:val="0"/>
        <w:spacing w:before="200" w:line-rule="auto"/>
        <w:ind w:firstLine="540"/>
        <w:jc w:val="both"/>
      </w:pPr>
      <w:r>
        <w:rPr>
          <w:sz w:val="20"/>
        </w:rPr>
        <w:t xml:space="preserve">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pPr>
        <w:pStyle w:val="0"/>
        <w:spacing w:before="200" w:line-rule="auto"/>
        <w:ind w:firstLine="540"/>
        <w:jc w:val="both"/>
      </w:pPr>
      <w:r>
        <w:rPr>
          <w:sz w:val="20"/>
        </w:rP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844"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w:t>
      </w:r>
      <w:hyperlink w:history="0" w:anchor="P1482"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0"/>
            <w:color w:val="0000ff"/>
          </w:rPr>
          <w:t xml:space="preserve">подпункте 3 пункта 15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 п. 16 ст. 19 вступает в силу с 02.09.2025 (ФЗ от 08.08.2024 </w:t>
            </w:r>
            <w:hyperlink w:history="0" r:id="rId84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95" w:name="P1495"/>
    <w:bookmarkEnd w:id="1495"/>
    <w:p>
      <w:pPr>
        <w:pStyle w:val="0"/>
        <w:spacing w:before="200" w:line-rule="auto"/>
        <w:ind w:firstLine="540"/>
        <w:jc w:val="both"/>
      </w:pPr>
      <w:r>
        <w:rPr>
          <w:sz w:val="20"/>
        </w:rPr>
        <w:t xml:space="preserve">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w:t>
      </w:r>
      <w:hyperlink w:history="0" w:anchor="P1422"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0"/>
            <w:color w:val="0000ff"/>
          </w:rPr>
          <w:t xml:space="preserve">пунктом 8</w:t>
        </w:r>
      </w:hyperlink>
      <w:r>
        <w:rPr>
          <w:sz w:val="20"/>
        </w:rPr>
        <w:t xml:space="preserve"> настоящей статьи, заявление о выдаче (продлении, переоформлении) лицензии на розничную продажу алкогольной продукции с указанием наряду со сведениями, определенными </w:t>
      </w:r>
      <w:hyperlink w:history="0" w:anchor="P1423" w:tooltip="1) заявление о выдаче лицензии с указанием следующих сведений:">
        <w:r>
          <w:rPr>
            <w:sz w:val="20"/>
            <w:color w:val="0000ff"/>
          </w:rPr>
          <w:t xml:space="preserve">подпунктом 1 пункта 8</w:t>
        </w:r>
      </w:hyperlink>
      <w:r>
        <w:rPr>
          <w:sz w:val="20"/>
        </w:rP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складское помещение (при наличии) и стационарный торговый объект. Указанное заявление подается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46"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pPr>
        <w:pStyle w:val="0"/>
        <w:spacing w:before="200" w:line-rule="auto"/>
        <w:ind w:firstLine="540"/>
        <w:jc w:val="both"/>
      </w:pPr>
      <w:r>
        <w:rPr>
          <w:sz w:val="20"/>
        </w:rPr>
        <w:t xml:space="preserve">Рассмотрение заявления, указанного в </w:t>
      </w:r>
      <w:hyperlink w:history="0" w:anchor="P1495"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0"/>
            <w:color w:val="0000ff"/>
          </w:rPr>
          <w:t xml:space="preserve">абзаце первом</w:t>
        </w:r>
      </w:hyperlink>
      <w:r>
        <w:rPr>
          <w:sz w:val="20"/>
        </w:rPr>
        <w:t xml:space="preserve"> настоящего пункта, осуществляется с учетом следующих особенностей:</w:t>
      </w:r>
    </w:p>
    <w:p>
      <w:pPr>
        <w:pStyle w:val="0"/>
        <w:spacing w:before="200" w:line-rule="auto"/>
        <w:ind w:firstLine="540"/>
        <w:jc w:val="both"/>
      </w:pPr>
      <w:r>
        <w:rPr>
          <w:sz w:val="20"/>
        </w:rP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о подтверждении сведений, содержащихся в документах, указанных в </w:t>
      </w:r>
      <w:hyperlink w:history="0" w:anchor="P1422"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0"/>
            <w:color w:val="0000ff"/>
          </w:rPr>
          <w:t xml:space="preserve">пункте 8</w:t>
        </w:r>
      </w:hyperlink>
      <w:r>
        <w:rPr>
          <w:sz w:val="20"/>
        </w:rPr>
        <w:t xml:space="preserve"> настоящей статьи, и предоставлении сведений, указанных в </w:t>
      </w:r>
      <w:hyperlink w:history="0" w:anchor="P1469"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0"/>
            <w:color w:val="0000ff"/>
          </w:rPr>
          <w:t xml:space="preserve">абзаце первом пункта 13</w:t>
        </w:r>
      </w:hyperlink>
      <w:r>
        <w:rPr>
          <w:sz w:val="20"/>
        </w:rPr>
        <w:t xml:space="preserve">, </w:t>
      </w:r>
      <w:hyperlink w:history="0" w:anchor="P1473" w:tooltip="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
        <w:r>
          <w:rPr>
            <w:sz w:val="20"/>
            <w:color w:val="0000ff"/>
          </w:rPr>
          <w:t xml:space="preserve">абзаце третьем пункта 14</w:t>
        </w:r>
      </w:hyperlink>
      <w:r>
        <w:rPr>
          <w:sz w:val="20"/>
        </w:rPr>
        <w:t xml:space="preserve">, </w:t>
      </w:r>
      <w:hyperlink w:history="0" w:anchor="P1488" w:tooltip="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пункте 13 настоящей статьи, в отношении сведений, явившихся основанием для направления уведомления об устранении выявленных нарушений.">
        <w:r>
          <w:rPr>
            <w:sz w:val="20"/>
            <w:color w:val="0000ff"/>
          </w:rPr>
          <w:t xml:space="preserve">абзаце втором пункта 16</w:t>
        </w:r>
      </w:hyperlink>
      <w:r>
        <w:rPr>
          <w:sz w:val="20"/>
        </w:rPr>
        <w:t xml:space="preserve">, </w:t>
      </w:r>
      <w:hyperlink w:history="0" w:anchor="P1519"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тым пункта 14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
        <w:r>
          <w:rPr>
            <w:sz w:val="20"/>
            <w:color w:val="0000ff"/>
          </w:rPr>
          <w:t xml:space="preserve">подпункте 2 пункта 22</w:t>
        </w:r>
      </w:hyperlink>
      <w:r>
        <w:rPr>
          <w:sz w:val="20"/>
        </w:rPr>
        <w:t xml:space="preserve"> настоящей статьи, направляются федеральным органом по контролю и надзору;</w:t>
      </w:r>
    </w:p>
    <w:p>
      <w:pPr>
        <w:pStyle w:val="0"/>
        <w:spacing w:before="200" w:line-rule="auto"/>
        <w:ind w:firstLine="540"/>
        <w:jc w:val="both"/>
      </w:pPr>
      <w:r>
        <w:rPr>
          <w:sz w:val="20"/>
        </w:rPr>
        <w:t xml:space="preserve">при наличии одного из оснований, предусмотренных </w:t>
      </w:r>
      <w:hyperlink w:history="0" w:anchor="P1479" w:tooltip="15. Основанием для направления уведомления о необходимости устранения выявленных нарушений является:">
        <w:r>
          <w:rPr>
            <w:sz w:val="20"/>
            <w:color w:val="0000ff"/>
          </w:rPr>
          <w:t xml:space="preserve">пунктом 15</w:t>
        </w:r>
      </w:hyperlink>
      <w:r>
        <w:rPr>
          <w:sz w:val="20"/>
        </w:rPr>
        <w:t xml:space="preserve"> настоящей статьи, лицензирующий орган направляет заявителю с использованием единой государственной автоматизированной информационной системы уведомление о необходимости устранения выявленных нарушений;</w:t>
      </w:r>
    </w:p>
    <w:p>
      <w:pPr>
        <w:pStyle w:val="0"/>
        <w:spacing w:before="200" w:line-rule="auto"/>
        <w:ind w:firstLine="540"/>
        <w:jc w:val="both"/>
      </w:pPr>
      <w:r>
        <w:rPr>
          <w:sz w:val="20"/>
        </w:rPr>
        <w:t xml:space="preserve">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pPr>
        <w:pStyle w:val="0"/>
        <w:spacing w:before="200" w:line-rule="auto"/>
        <w:ind w:firstLine="540"/>
        <w:jc w:val="both"/>
      </w:pPr>
      <w:r>
        <w:rPr>
          <w:sz w:val="20"/>
        </w:rPr>
        <w:t xml:space="preserve">18.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w:history="0" r:id="rId847" w:tooltip="Постановление Правительства РФ от 24.02.2009 N 154 (ред. от 03.04.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sz w:val="20"/>
            <w:color w:val="0000ff"/>
          </w:rPr>
          <w:t xml:space="preserve">органом</w:t>
        </w:r>
      </w:hyperlink>
      <w:r>
        <w:rPr>
          <w:sz w:val="20"/>
        </w:rPr>
        <w:t xml:space="preserve"> по контролю и надзору в </w:t>
      </w:r>
      <w:hyperlink w:history="0" r:id="rId848" w:tooltip="Постановление Правительства РФ от 17.07.2012 N 723 (ред. от 09.12.2022) &quo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quot; (вместе с &quot;Правилами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 {КонсультантПлюс}">
        <w:r>
          <w:rPr>
            <w:sz w:val="20"/>
            <w:color w:val="0000ff"/>
          </w:rPr>
          <w:t xml:space="preserve">порядке</w:t>
        </w:r>
      </w:hyperlink>
      <w:r>
        <w:rPr>
          <w:sz w:val="20"/>
        </w:rPr>
        <w:t xml:space="preserve">, установленном регулирующим органом.</w:t>
      </w:r>
    </w:p>
    <w:p>
      <w:pPr>
        <w:pStyle w:val="0"/>
        <w:spacing w:before="200" w:line-rule="auto"/>
        <w:ind w:firstLine="540"/>
        <w:jc w:val="both"/>
      </w:pPr>
      <w:r>
        <w:rPr>
          <w:sz w:val="20"/>
        </w:rPr>
        <w:t xml:space="preserve">Государственный сводный реестр выданных лицензий ведется на электронных носителях.</w:t>
      </w:r>
    </w:p>
    <w:p>
      <w:pPr>
        <w:pStyle w:val="0"/>
        <w:spacing w:before="200" w:line-rule="auto"/>
        <w:ind w:firstLine="540"/>
        <w:jc w:val="both"/>
      </w:pPr>
      <w:r>
        <w:rPr>
          <w:sz w:val="20"/>
        </w:rPr>
        <w:t xml:space="preserve">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pPr>
        <w:pStyle w:val="0"/>
        <w:spacing w:before="200" w:line-rule="auto"/>
        <w:ind w:firstLine="540"/>
        <w:jc w:val="both"/>
      </w:pPr>
      <w:r>
        <w:rPr>
          <w:sz w:val="20"/>
        </w:rPr>
        <w:t xml:space="preserve">Информация, содержащаяся в государственном сводном реестре выданных лицензий, является общедоступной.</w:t>
      </w:r>
    </w:p>
    <w:bookmarkStart w:id="1505" w:name="P1505"/>
    <w:bookmarkEnd w:id="1505"/>
    <w:p>
      <w:pPr>
        <w:pStyle w:val="0"/>
        <w:spacing w:before="200" w:line-rule="auto"/>
        <w:ind w:firstLine="540"/>
        <w:jc w:val="both"/>
      </w:pPr>
      <w:r>
        <w:rPr>
          <w:sz w:val="20"/>
        </w:rPr>
        <w:t xml:space="preserve">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w:t>
      </w:r>
    </w:p>
    <w:p>
      <w:pPr>
        <w:pStyle w:val="0"/>
        <w:spacing w:before="200" w:line-rule="auto"/>
        <w:ind w:firstLine="540"/>
        <w:jc w:val="both"/>
      </w:pPr>
      <w:r>
        <w:rPr>
          <w:sz w:val="20"/>
        </w:rPr>
        <w:t xml:space="preserve">заявленное место осуществления деятельности находится за пределами населенного пункта, в котором располагается территориальный орган федерального органа по контролю и надзору;</w:t>
      </w:r>
    </w:p>
    <w:p>
      <w:pPr>
        <w:pStyle w:val="0"/>
        <w:spacing w:before="200" w:line-rule="auto"/>
        <w:ind w:firstLine="540"/>
        <w:jc w:val="both"/>
      </w:pPr>
      <w:r>
        <w:rPr>
          <w:sz w:val="20"/>
        </w:rPr>
        <w:t xml:space="preserve">заявленная мощность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ромового) превышает 300 тысяч декалитров в квартал, для производства алкогольной продукции - 500 тысяч декалитров в год, суммарная мощность для производства дистиллятов - 150 тысяч декалитров в год;</w:t>
      </w:r>
    </w:p>
    <w:p>
      <w:pPr>
        <w:pStyle w:val="0"/>
        <w:spacing w:before="200" w:line-rule="auto"/>
        <w:ind w:firstLine="540"/>
        <w:jc w:val="both"/>
      </w:pPr>
      <w:r>
        <w:rPr>
          <w:sz w:val="20"/>
        </w:rPr>
        <w:t xml:space="preserve">заявитель имеет два и более обособленных подразделения, в отношении которых необходимо провести выездную оценку соответствия обязательным требованиям;</w:t>
      </w:r>
    </w:p>
    <w:p>
      <w:pPr>
        <w:pStyle w:val="0"/>
        <w:spacing w:before="200" w:line-rule="auto"/>
        <w:ind w:firstLine="540"/>
        <w:jc w:val="both"/>
      </w:pPr>
      <w:r>
        <w:rPr>
          <w:sz w:val="20"/>
        </w:rPr>
        <w:t xml:space="preserve">акт оценки соответствия заявителя обязательным требованиям, оформленный в рамках предоставления федеральным органом по контролю и надзору государственных услуг, подписан заявителем, в отношении которого проводилась выездная оценка соответствия обязательным требованиям, с возражениями.</w:t>
      </w:r>
    </w:p>
    <w:p>
      <w:pPr>
        <w:pStyle w:val="0"/>
        <w:spacing w:before="200" w:line-rule="auto"/>
        <w:ind w:firstLine="540"/>
        <w:jc w:val="both"/>
      </w:pPr>
      <w:r>
        <w:rPr>
          <w:sz w:val="20"/>
        </w:rPr>
        <w:t xml:space="preserve">Решение о выдаче лицензии на производство, хранение, поставки и розничную продажу произведенной сельскохозяйственными производителями винодельческой продукции или лицензии на производство, хранение и поставки произведенной винодельческой продукции крестьянскими (фермерскими) хозяйствами, индивидуальными предпринимателями, признаваемыми сельскохозяйственными товаропроизводителями,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w:t>
      </w:r>
    </w:p>
    <w:p>
      <w:pPr>
        <w:pStyle w:val="0"/>
        <w:spacing w:before="200" w:line-rule="auto"/>
        <w:ind w:firstLine="540"/>
        <w:jc w:val="both"/>
      </w:pPr>
      <w:r>
        <w:rPr>
          <w:sz w:val="20"/>
        </w:rPr>
        <w:t xml:space="preserve">Решение о выдаче лицензии на осуществление видов деятельности по обороту этилового спирта, алкогольной (за исключением розничной продажи) и спиртосодержащей продукции либо об отказе в выдаче такой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такой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 заявитель имеет более трех обособленных подразделений, в отношении которых необходимо провести выездную оценку соответствия обязательным требованиям.</w:t>
      </w:r>
    </w:p>
    <w:p>
      <w:pPr>
        <w:pStyle w:val="0"/>
        <w:spacing w:before="200" w:line-rule="auto"/>
        <w:ind w:firstLine="540"/>
        <w:jc w:val="both"/>
      </w:pPr>
      <w:r>
        <w:rPr>
          <w:sz w:val="20"/>
        </w:rPr>
        <w:t xml:space="preserve">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pPr>
        <w:pStyle w:val="0"/>
        <w:spacing w:before="200" w:line-rule="auto"/>
        <w:ind w:firstLine="540"/>
        <w:jc w:val="both"/>
      </w:pPr>
      <w:r>
        <w:rPr>
          <w:sz w:val="20"/>
        </w:rPr>
        <w:t xml:space="preserve">В случае выявления нарушений в порядке, предусмотренном </w:t>
      </w:r>
      <w:hyperlink w:history="0" w:anchor="P1471"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0"/>
            <w:color w:val="0000ff"/>
          </w:rPr>
          <w:t xml:space="preserve">пунктом 14</w:t>
        </w:r>
      </w:hyperlink>
      <w:r>
        <w:rPr>
          <w:sz w:val="20"/>
        </w:rPr>
        <w:t xml:space="preserve"> настоящей статьи, исчисление приостановленного срока принятия лицензирующим органом решения о выдаче лицензии или об отказе в ее выдаче возобновляется со дня, следующего за днем получения лицензирующим органом от заявителя сообщения об устранении выявленных нарушений, либо в случае неполучения лицензирующим органом от заявителя такого сообщения со дня, следующего за днем истечения срока, установленного для устранения выявленных нарушений.</w:t>
      </w:r>
    </w:p>
    <w:p>
      <w:pPr>
        <w:pStyle w:val="0"/>
        <w:spacing w:before="200" w:line-rule="auto"/>
        <w:ind w:firstLine="540"/>
        <w:jc w:val="both"/>
      </w:pPr>
      <w:r>
        <w:rPr>
          <w:sz w:val="20"/>
        </w:rPr>
        <w:t xml:space="preserve">20. Решение о выдаче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или об отказе в выдаче такой лицензии с указанием причин отказа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тем же способом, которым заявитель представил в лицензирующий орган заявление о выдаче такой лицензии, направляется заявителю в день принятия соответствующего решения.</w:t>
      </w:r>
    </w:p>
    <w:p>
      <w:pPr>
        <w:pStyle w:val="0"/>
        <w:spacing w:before="200" w:line-rule="auto"/>
        <w:ind w:firstLine="540"/>
        <w:jc w:val="both"/>
      </w:pPr>
      <w:r>
        <w:rPr>
          <w:sz w:val="20"/>
        </w:rPr>
        <w:t xml:space="preserve">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зависимости от способа подачи заявления). При подаче заявления о выдаче такой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такой лицензии в форме электронного документа соответствующее решение направляется заявителю в форме электронного документа в день его принятия.</w:t>
      </w:r>
    </w:p>
    <w:p>
      <w:pPr>
        <w:pStyle w:val="0"/>
        <w:spacing w:before="200" w:line-rule="auto"/>
        <w:ind w:firstLine="540"/>
        <w:jc w:val="both"/>
      </w:pPr>
      <w:r>
        <w:rPr>
          <w:sz w:val="20"/>
        </w:rPr>
        <w:t xml:space="preserve">21. Информация, представленная заявителем в соответствии с </w:t>
      </w:r>
      <w:hyperlink w:history="0" w:anchor="P1345" w:tooltip="полное и (или) сокращенное (при наличии) наименования и организационно-правовая форма организации;">
        <w:r>
          <w:rPr>
            <w:sz w:val="20"/>
            <w:color w:val="0000ff"/>
          </w:rPr>
          <w:t xml:space="preserve">абзацами вторым</w:t>
        </w:r>
      </w:hyperlink>
      <w:r>
        <w:rPr>
          <w:sz w:val="20"/>
        </w:rPr>
        <w:t xml:space="preserve">, </w:t>
      </w:r>
      <w:hyperlink w:history="0" w:anchor="P1346" w:tooltip="адрес (место нахождения) организации;">
        <w:r>
          <w:rPr>
            <w:sz w:val="20"/>
            <w:color w:val="0000ff"/>
          </w:rPr>
          <w:t xml:space="preserve">третьим</w:t>
        </w:r>
      </w:hyperlink>
      <w:r>
        <w:rPr>
          <w:sz w:val="20"/>
        </w:rPr>
        <w:t xml:space="preserve">, </w:t>
      </w:r>
      <w:hyperlink w:history="0" w:anchor="P1348"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sz w:val="20"/>
            <w:color w:val="0000ff"/>
          </w:rPr>
          <w:t xml:space="preserve">пятым</w:t>
        </w:r>
      </w:hyperlink>
      <w:r>
        <w:rPr>
          <w:sz w:val="20"/>
        </w:rPr>
        <w:t xml:space="preserve"> - </w:t>
      </w:r>
      <w:hyperlink w:history="0" w:anchor="P1350"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sz w:val="20"/>
            <w:color w:val="0000ff"/>
          </w:rPr>
          <w:t xml:space="preserve">седьмым подпункта 1 пункта 1</w:t>
        </w:r>
      </w:hyperlink>
      <w:r>
        <w:rPr>
          <w:sz w:val="20"/>
        </w:rPr>
        <w:t xml:space="preserve">, </w:t>
      </w:r>
      <w:hyperlink w:history="0" w:anchor="P1366" w:tooltip="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
        <w:r>
          <w:rPr>
            <w:sz w:val="20"/>
            <w:color w:val="0000ff"/>
          </w:rPr>
          <w:t xml:space="preserve">абзацами вторым</w:t>
        </w:r>
      </w:hyperlink>
      <w:r>
        <w:rPr>
          <w:sz w:val="20"/>
        </w:rPr>
        <w:t xml:space="preserve"> - </w:t>
      </w:r>
      <w:hyperlink w:history="0" w:anchor="P1369" w:tooltip="адрес места жительства главы крестьянского (фермерского) хозяйства, индивидуального предпринимателя;">
        <w:r>
          <w:rPr>
            <w:sz w:val="20"/>
            <w:color w:val="0000ff"/>
          </w:rPr>
          <w:t xml:space="preserve">пятым</w:t>
        </w:r>
      </w:hyperlink>
      <w:r>
        <w:rPr>
          <w:sz w:val="20"/>
        </w:rPr>
        <w:t xml:space="preserve">, </w:t>
      </w:r>
      <w:hyperlink w:history="0" w:anchor="P1371" w:tooltip="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
        <w:r>
          <w:rPr>
            <w:sz w:val="20"/>
            <w:color w:val="0000ff"/>
          </w:rPr>
          <w:t xml:space="preserve">седьмым</w:t>
        </w:r>
      </w:hyperlink>
      <w:r>
        <w:rPr>
          <w:sz w:val="20"/>
        </w:rPr>
        <w:t xml:space="preserve">, </w:t>
      </w:r>
      <w:hyperlink w:history="0" w:anchor="P1375"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sz w:val="20"/>
            <w:color w:val="0000ff"/>
          </w:rPr>
          <w:t xml:space="preserve">одиннадцатым</w:t>
        </w:r>
      </w:hyperlink>
      <w:r>
        <w:rPr>
          <w:sz w:val="20"/>
        </w:rPr>
        <w:t xml:space="preserve">, </w:t>
      </w:r>
      <w:hyperlink w:history="0" w:anchor="P1376" w:tooltip="кадастровый номер (кадастровые номера) земельного участка (земельных участков), на котором (которых) расположены виноградные насаждения;">
        <w:r>
          <w:rPr>
            <w:sz w:val="20"/>
            <w:color w:val="0000ff"/>
          </w:rPr>
          <w:t xml:space="preserve">двенадцатым</w:t>
        </w:r>
      </w:hyperlink>
      <w:r>
        <w:rPr>
          <w:sz w:val="20"/>
        </w:rPr>
        <w:t xml:space="preserve">, </w:t>
      </w:r>
      <w:hyperlink w:history="0" w:anchor="P1379" w:tooltip="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
        <w:r>
          <w:rPr>
            <w:sz w:val="20"/>
            <w:color w:val="0000ff"/>
          </w:rPr>
          <w:t xml:space="preserve">пятнадцатым подпункта 1 пункта 3</w:t>
        </w:r>
      </w:hyperlink>
      <w:r>
        <w:rPr>
          <w:sz w:val="20"/>
        </w:rPr>
        <w:t xml:space="preserve">, </w:t>
      </w:r>
      <w:hyperlink w:history="0" w:anchor="P1385"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статьи 11 настоящего Федерального закона, представляют в лицензирующий орган документы, предусмотренные пунктом 3 настоящей статьи, при этом в заявлении о выдаче лицензии также указываются:">
        <w:r>
          <w:rPr>
            <w:sz w:val="20"/>
            <w:color w:val="0000ff"/>
          </w:rPr>
          <w:t xml:space="preserve">пунктом 4</w:t>
        </w:r>
      </w:hyperlink>
      <w:r>
        <w:rPr>
          <w:sz w:val="20"/>
        </w:rPr>
        <w:t xml:space="preserve">, </w:t>
      </w:r>
      <w:hyperlink w:history="0" w:anchor="P1397" w:tooltip="1) заявление, предусмотренное подпунктом 1 пункта 1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абзаце двенадцатом подпункта 1 пункта 1 настоящей статьи;">
        <w:r>
          <w:rPr>
            <w:sz w:val="20"/>
            <w:color w:val="0000ff"/>
          </w:rPr>
          <w:t xml:space="preserve">подпунктом 1 пункта 5</w:t>
        </w:r>
      </w:hyperlink>
      <w:r>
        <w:rPr>
          <w:sz w:val="20"/>
        </w:rPr>
        <w:t xml:space="preserve">, </w:t>
      </w:r>
      <w:hyperlink w:history="0" w:anchor="P1400" w:tooltip="полное и (или) сокращенное (при наличии) наименования и организационно-правовая форма организации;">
        <w:r>
          <w:rPr>
            <w:sz w:val="20"/>
            <w:color w:val="0000ff"/>
          </w:rPr>
          <w:t xml:space="preserve">абзацами вторым</w:t>
        </w:r>
      </w:hyperlink>
      <w:r>
        <w:rPr>
          <w:sz w:val="20"/>
        </w:rPr>
        <w:t xml:space="preserve">, </w:t>
      </w:r>
      <w:hyperlink w:history="0" w:anchor="P1401" w:tooltip="адрес (место нахождения) организации;">
        <w:r>
          <w:rPr>
            <w:sz w:val="20"/>
            <w:color w:val="0000ff"/>
          </w:rPr>
          <w:t xml:space="preserve">третьим</w:t>
        </w:r>
      </w:hyperlink>
      <w:r>
        <w:rPr>
          <w:sz w:val="20"/>
        </w:rPr>
        <w:t xml:space="preserve">, </w:t>
      </w:r>
      <w:hyperlink w:history="0" w:anchor="P1405" w:tooltip="идентификационный номер налогоплательщика;">
        <w:r>
          <w:rPr>
            <w:sz w:val="20"/>
            <w:color w:val="0000ff"/>
          </w:rPr>
          <w:t xml:space="preserve">седьмым</w:t>
        </w:r>
      </w:hyperlink>
      <w:r>
        <w:rPr>
          <w:sz w:val="20"/>
        </w:rPr>
        <w:t xml:space="preserve"> и </w:t>
      </w:r>
      <w:hyperlink w:history="0" w:anchor="P1409" w:tooltip="информация о наличии у организации в собственности, оперативном управлении, хозяйственном ведении транспортных средств, соответствующих требованиям, установленным в соответствии с абзацем пятым пункта 3 статьи 9 настоящего Федерального закона.">
        <w:r>
          <w:rPr>
            <w:sz w:val="20"/>
            <w:color w:val="0000ff"/>
          </w:rPr>
          <w:t xml:space="preserve">одиннадцатым пункта 6</w:t>
        </w:r>
      </w:hyperlink>
      <w:r>
        <w:rPr>
          <w:sz w:val="20"/>
        </w:rPr>
        <w:t xml:space="preserve">, </w:t>
      </w:r>
      <w:hyperlink w:history="0" w:anchor="P1412" w:tooltip="полное и (или) сокращенное (при наличии) наименования и организационно-правовая форма организации;">
        <w:r>
          <w:rPr>
            <w:sz w:val="20"/>
            <w:color w:val="0000ff"/>
          </w:rPr>
          <w:t xml:space="preserve">абзацами вторым</w:t>
        </w:r>
      </w:hyperlink>
      <w:r>
        <w:rPr>
          <w:sz w:val="20"/>
        </w:rPr>
        <w:t xml:space="preserve">, </w:t>
      </w:r>
      <w:hyperlink w:history="0" w:anchor="P1413" w:tooltip="адрес (место нахождения) организации;">
        <w:r>
          <w:rPr>
            <w:sz w:val="20"/>
            <w:color w:val="0000ff"/>
          </w:rPr>
          <w:t xml:space="preserve">третьим</w:t>
        </w:r>
      </w:hyperlink>
      <w:r>
        <w:rPr>
          <w:sz w:val="20"/>
        </w:rPr>
        <w:t xml:space="preserve"> и </w:t>
      </w:r>
      <w:hyperlink w:history="0" w:anchor="P1417" w:tooltip="идентификационный номер налогоплательщика;">
        <w:r>
          <w:rPr>
            <w:sz w:val="20"/>
            <w:color w:val="0000ff"/>
          </w:rPr>
          <w:t xml:space="preserve">седьмым пункта 7</w:t>
        </w:r>
      </w:hyperlink>
      <w:r>
        <w:rPr>
          <w:sz w:val="20"/>
        </w:rPr>
        <w:t xml:space="preserve">, </w:t>
      </w:r>
      <w:hyperlink w:history="0" w:anchor="P1458" w:tooltip="полное и (или) сокращенное (при наличии) наименования и организационно-правовая форма организации;">
        <w:r>
          <w:rPr>
            <w:sz w:val="20"/>
            <w:color w:val="0000ff"/>
          </w:rPr>
          <w:t xml:space="preserve">абзацами вторым</w:t>
        </w:r>
      </w:hyperlink>
      <w:r>
        <w:rPr>
          <w:sz w:val="20"/>
        </w:rPr>
        <w:t xml:space="preserve">, </w:t>
      </w:r>
      <w:hyperlink w:history="0" w:anchor="P1459" w:tooltip="адрес (место нахождения) организации;">
        <w:r>
          <w:rPr>
            <w:sz w:val="20"/>
            <w:color w:val="0000ff"/>
          </w:rPr>
          <w:t xml:space="preserve">третьим</w:t>
        </w:r>
      </w:hyperlink>
      <w:r>
        <w:rPr>
          <w:sz w:val="20"/>
        </w:rPr>
        <w:t xml:space="preserve"> и </w:t>
      </w:r>
      <w:hyperlink w:history="0" w:anchor="P1461"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sz w:val="20"/>
            <w:color w:val="0000ff"/>
          </w:rPr>
          <w:t xml:space="preserve">пятым пункта 10</w:t>
        </w:r>
      </w:hyperlink>
      <w:r>
        <w:rPr>
          <w:sz w:val="20"/>
        </w:rPr>
        <w:t xml:space="preserve"> настоящей статьи, проверяется лицензирующим органом по межведомственному запросу с использованием единой системы межведомственного электронного взаимодействия.</w:t>
      </w:r>
    </w:p>
    <w:bookmarkStart w:id="1517" w:name="P1517"/>
    <w:bookmarkEnd w:id="1517"/>
    <w:p>
      <w:pPr>
        <w:pStyle w:val="0"/>
        <w:spacing w:before="200" w:line-rule="auto"/>
        <w:ind w:firstLine="540"/>
        <w:jc w:val="both"/>
      </w:pPr>
      <w:r>
        <w:rPr>
          <w:sz w:val="20"/>
        </w:rPr>
        <w:t xml:space="preserve">22. Основанием для отказа в выдаче лицензии на производство и оборот этилового спирта, алкогольной и спиртосодержащей продукции является:</w:t>
      </w:r>
    </w:p>
    <w:bookmarkStart w:id="1518" w:name="P1518"/>
    <w:bookmarkEnd w:id="1518"/>
    <w:p>
      <w:pPr>
        <w:pStyle w:val="0"/>
        <w:spacing w:before="200" w:line-rule="auto"/>
        <w:ind w:firstLine="540"/>
        <w:jc w:val="both"/>
      </w:pPr>
      <w:r>
        <w:rPr>
          <w:sz w:val="20"/>
        </w:rPr>
        <w:t xml:space="preserve">1) несоответствие заявителя лицензионным требованиям, установленным в соответствии с положениями </w:t>
      </w:r>
      <w:hyperlink w:history="0" w:anchor="P94" w:tooltip="Статья 2. Основные понятия, используемые в настоящем Федеральном законе">
        <w:r>
          <w:rPr>
            <w:sz w:val="20"/>
            <w:color w:val="0000ff"/>
          </w:rPr>
          <w:t xml:space="preserve">статей 2</w:t>
        </w:r>
      </w:hyperlink>
      <w:r>
        <w:rPr>
          <w:sz w:val="20"/>
        </w:rPr>
        <w:t xml:space="preserve">, </w:t>
      </w:r>
      <w:hyperlink w:history="0" w:anchor="P298" w:tooltip="Статья 8. Правила использования оборудования для производства и оборота этилового спирта, алкогольной и спиртосодержащей продукции">
        <w:r>
          <w:rPr>
            <w:sz w:val="20"/>
            <w:color w:val="0000ff"/>
          </w:rPr>
          <w:t xml:space="preserve">8</w:t>
        </w:r>
      </w:hyperlink>
      <w:r>
        <w:rPr>
          <w:sz w:val="20"/>
        </w:rPr>
        <w:t xml:space="preserve">, </w:t>
      </w:r>
      <w:hyperlink w:history="0" w:anchor="P523" w:tooltip="Статья 9. Оборот этилового спирта и спиртосодержащей продукции, поставки алкогольной продукции">
        <w:r>
          <w:rPr>
            <w:sz w:val="20"/>
            <w:color w:val="0000ff"/>
          </w:rPr>
          <w:t xml:space="preserve">9</w:t>
        </w:r>
      </w:hyperlink>
      <w:r>
        <w:rPr>
          <w:sz w:val="20"/>
        </w:rPr>
        <w:t xml:space="preserve">, </w:t>
      </w:r>
      <w:hyperlink w:history="0" w:anchor="P557" w:tooltip="Статья 10.1. Требования к производству и обороту денатурированного этилового спирта и спиртосодержащей непищевой продукции">
        <w:r>
          <w:rPr>
            <w:sz w:val="20"/>
            <w:color w:val="0000ff"/>
          </w:rPr>
          <w:t xml:space="preserve">10.1</w:t>
        </w:r>
      </w:hyperlink>
      <w:r>
        <w:rPr>
          <w:sz w:val="20"/>
        </w:rPr>
        <w:t xml:space="preserve">,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11</w:t>
        </w:r>
      </w:hyperlink>
      <w:r>
        <w:rPr>
          <w:sz w:val="20"/>
        </w:rPr>
        <w:t xml:space="preserve">, </w:t>
      </w:r>
      <w:hyperlink w:history="0" w:anchor="P933" w:tooltip="Статья 14.1. Государственная регистрация основного технологического оборудования для производства этилового спирта">
        <w:r>
          <w:rPr>
            <w:sz w:val="20"/>
            <w:color w:val="0000ff"/>
          </w:rPr>
          <w:t xml:space="preserve">14.1</w:t>
        </w:r>
      </w:hyperlink>
      <w:r>
        <w:rPr>
          <w:sz w:val="20"/>
        </w:rPr>
        <w:t xml:space="preserve">,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16</w:t>
        </w:r>
      </w:hyperlink>
      <w:r>
        <w:rPr>
          <w:sz w:val="20"/>
        </w:rPr>
        <w:t xml:space="preserve">, </w:t>
      </w:r>
      <w:hyperlink w:history="0" w:anchor="P1569" w:tooltip="Статья 20. Приостановление, возобновление, прекращение действия лицензии и аннулирование лицензии">
        <w:r>
          <w:rPr>
            <w:sz w:val="20"/>
            <w:color w:val="0000ff"/>
          </w:rPr>
          <w:t xml:space="preserve">20</w:t>
        </w:r>
      </w:hyperlink>
      <w:r>
        <w:rPr>
          <w:sz w:val="20"/>
        </w:rPr>
        <w:t xml:space="preserve">, </w:t>
      </w:r>
      <w:hyperlink w:history="0" w:anchor="P1811"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0"/>
            <w:color w:val="0000ff"/>
          </w:rPr>
          <w:t xml:space="preserve">25</w:t>
        </w:r>
      </w:hyperlink>
      <w:r>
        <w:rPr>
          <w:sz w:val="20"/>
        </w:rPr>
        <w:t xml:space="preserve"> и </w:t>
      </w:r>
      <w:hyperlink w:history="0" w:anchor="P1898" w:tooltip="Статья 26. Ограничения в области производства и оборота этилового спирта, алкогольной и спиртосодержащей продукции">
        <w:r>
          <w:rPr>
            <w:sz w:val="20"/>
            <w:color w:val="0000ff"/>
          </w:rPr>
          <w:t xml:space="preserve">26</w:t>
        </w:r>
      </w:hyperlink>
      <w:r>
        <w:rPr>
          <w:sz w:val="20"/>
        </w:rPr>
        <w:t xml:space="preserve"> настоящего Федерального закона и настоящей статьи;</w:t>
      </w:r>
    </w:p>
    <w:bookmarkStart w:id="1519" w:name="P1519"/>
    <w:bookmarkEnd w:id="1519"/>
    <w:p>
      <w:pPr>
        <w:pStyle w:val="0"/>
        <w:spacing w:before="200" w:line-rule="auto"/>
        <w:ind w:firstLine="540"/>
        <w:jc w:val="both"/>
      </w:pPr>
      <w:r>
        <w:rPr>
          <w:sz w:val="20"/>
        </w:rPr>
        <w:t xml:space="preserve">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после истечения срока, установленного </w:t>
      </w:r>
      <w:hyperlink w:history="0" w:anchor="P1477"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0"/>
            <w:color w:val="0000ff"/>
          </w:rPr>
          <w:t xml:space="preserve">абзацем пятым пункта 14</w:t>
        </w:r>
      </w:hyperlink>
      <w:r>
        <w:rPr>
          <w:sz w:val="20"/>
        </w:rPr>
        <w:t xml:space="preserve">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bookmarkStart w:id="1520" w:name="P1520"/>
    <w:bookmarkEnd w:id="1520"/>
    <w:p>
      <w:pPr>
        <w:pStyle w:val="0"/>
        <w:spacing w:before="200" w:line-rule="auto"/>
        <w:ind w:firstLine="540"/>
        <w:jc w:val="both"/>
      </w:pPr>
      <w:r>
        <w:rPr>
          <w:sz w:val="20"/>
        </w:rPr>
        <w:t xml:space="preserve">3) наложение </w:t>
      </w:r>
      <w:hyperlink w:history="0" r:id="rId849" w:tooltip="Постановление Правительства РФ от 24.02.2009 N 154 (ред. от 03.04.2025) &quot;О Федеральной службе по контролю за алкогольным и табачным рынками&quot; (вместе с &quot;Положением о Федеральной службе по контролю за алкогольным и табачным рынками&quot;) {КонсультантПлюс}">
        <w:r>
          <w:rPr>
            <w:sz w:val="20"/>
            <w:color w:val="0000ff"/>
          </w:rPr>
          <w:t xml:space="preserve">органом</w:t>
        </w:r>
      </w:hyperlink>
      <w:r>
        <w:rPr>
          <w:sz w:val="20"/>
        </w:rPr>
        <w:t xml:space="preserve">,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pPr>
        <w:pStyle w:val="0"/>
        <w:spacing w:before="200" w:line-rule="auto"/>
        <w:ind w:firstLine="540"/>
        <w:jc w:val="both"/>
      </w:pPr>
      <w:r>
        <w:rPr>
          <w:sz w:val="20"/>
        </w:rPr>
        <w:t xml:space="preserve">4) наличие на дату истечения срока, установленного </w:t>
      </w:r>
      <w:hyperlink w:history="0" w:anchor="P1477"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0"/>
            <w:color w:val="0000ff"/>
          </w:rPr>
          <w:t xml:space="preserve">абзацем пятым пункта 14</w:t>
        </w:r>
      </w:hyperlink>
      <w:r>
        <w:rPr>
          <w:sz w:val="20"/>
        </w:rPr>
        <w:t xml:space="preserve"> настоящей статьи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hyperlink w:history="0" w:anchor="P94" w:tooltip="Статья 2. Основные понятия, используемые в настоящем Федеральном законе">
        <w:r>
          <w:rPr>
            <w:sz w:val="20"/>
            <w:color w:val="0000ff"/>
          </w:rPr>
          <w:t xml:space="preserve">статей 2</w:t>
        </w:r>
      </w:hyperlink>
      <w:r>
        <w:rPr>
          <w:sz w:val="20"/>
        </w:rPr>
        <w:t xml:space="preserve">, </w:t>
      </w:r>
      <w:hyperlink w:history="0" w:anchor="P298" w:tooltip="Статья 8. Правила использования оборудования для производства и оборота этилового спирта, алкогольной и спиртосодержащей продукции">
        <w:r>
          <w:rPr>
            <w:sz w:val="20"/>
            <w:color w:val="0000ff"/>
          </w:rPr>
          <w:t xml:space="preserve">8</w:t>
        </w:r>
      </w:hyperlink>
      <w:r>
        <w:rPr>
          <w:sz w:val="20"/>
        </w:rPr>
        <w:t xml:space="preserve">, </w:t>
      </w:r>
      <w:hyperlink w:history="0" w:anchor="P523" w:tooltip="Статья 9. Оборот этилового спирта и спиртосодержащей продукции, поставки алкогольной продукции">
        <w:r>
          <w:rPr>
            <w:sz w:val="20"/>
            <w:color w:val="0000ff"/>
          </w:rPr>
          <w:t xml:space="preserve">9</w:t>
        </w:r>
      </w:hyperlink>
      <w:r>
        <w:rPr>
          <w:sz w:val="20"/>
        </w:rPr>
        <w:t xml:space="preserve">, </w:t>
      </w:r>
      <w:hyperlink w:history="0" w:anchor="P557" w:tooltip="Статья 10.1. Требования к производству и обороту денатурированного этилового спирта и спиртосодержащей непищевой продукции">
        <w:r>
          <w:rPr>
            <w:sz w:val="20"/>
            <w:color w:val="0000ff"/>
          </w:rPr>
          <w:t xml:space="preserve">10.1</w:t>
        </w:r>
      </w:hyperlink>
      <w:r>
        <w:rPr>
          <w:sz w:val="20"/>
        </w:rPr>
        <w:t xml:space="preserve">,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11</w:t>
        </w:r>
      </w:hyperlink>
      <w:r>
        <w:rPr>
          <w:sz w:val="20"/>
        </w:rPr>
        <w:t xml:space="preserve">, </w:t>
      </w:r>
      <w:hyperlink w:history="0" w:anchor="P933" w:tooltip="Статья 14.1. Государственная регистрация основного технологического оборудования для производства этилового спирта">
        <w:r>
          <w:rPr>
            <w:sz w:val="20"/>
            <w:color w:val="0000ff"/>
          </w:rPr>
          <w:t xml:space="preserve">14.1</w:t>
        </w:r>
      </w:hyperlink>
      <w:r>
        <w:rPr>
          <w:sz w:val="20"/>
        </w:rPr>
        <w:t xml:space="preserve">,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16</w:t>
        </w:r>
      </w:hyperlink>
      <w:r>
        <w:rPr>
          <w:sz w:val="20"/>
        </w:rPr>
        <w:t xml:space="preserve">, </w:t>
      </w:r>
      <w:hyperlink w:history="0" w:anchor="P1569" w:tooltip="Статья 20. Приостановление, возобновление, прекращение действия лицензии и аннулирование лицензии">
        <w:r>
          <w:rPr>
            <w:sz w:val="20"/>
            <w:color w:val="0000ff"/>
          </w:rPr>
          <w:t xml:space="preserve">20</w:t>
        </w:r>
      </w:hyperlink>
      <w:r>
        <w:rPr>
          <w:sz w:val="20"/>
        </w:rPr>
        <w:t xml:space="preserve">, </w:t>
      </w:r>
      <w:hyperlink w:history="0" w:anchor="P1811"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0"/>
            <w:color w:val="0000ff"/>
          </w:rPr>
          <w:t xml:space="preserve">25</w:t>
        </w:r>
      </w:hyperlink>
      <w:r>
        <w:rPr>
          <w:sz w:val="20"/>
        </w:rPr>
        <w:t xml:space="preserve"> и </w:t>
      </w:r>
      <w:hyperlink w:history="0" w:anchor="P1898" w:tooltip="Статья 26. Ограничения в области производства и оборота этилового спирта, алкогольной и спиртосодержащей продукции">
        <w:r>
          <w:rPr>
            <w:sz w:val="20"/>
            <w:color w:val="0000ff"/>
          </w:rPr>
          <w:t xml:space="preserve">26</w:t>
        </w:r>
      </w:hyperlink>
      <w:r>
        <w:rPr>
          <w:sz w:val="20"/>
        </w:rPr>
        <w:t xml:space="preserve"> настоящего Федерального закона и настоящей статьи, либо представление заявителем неполного комплекта документов, предусмотренных для выдачи такой лицензии;</w:t>
      </w:r>
    </w:p>
    <w:bookmarkStart w:id="1522" w:name="P1522"/>
    <w:bookmarkEnd w:id="1522"/>
    <w:p>
      <w:pPr>
        <w:pStyle w:val="0"/>
        <w:spacing w:before="200" w:line-rule="auto"/>
        <w:ind w:firstLine="540"/>
        <w:jc w:val="both"/>
      </w:pPr>
      <w:r>
        <w:rPr>
          <w:sz w:val="20"/>
        </w:rPr>
        <w:t xml:space="preserve">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850"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history="0" w:anchor="P1477"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0"/>
            <w:color w:val="0000ff"/>
          </w:rPr>
          <w:t xml:space="preserve">абзацем пятым пункта 14</w:t>
        </w:r>
      </w:hyperlink>
      <w:r>
        <w:rPr>
          <w:sz w:val="20"/>
        </w:rPr>
        <w:t xml:space="preserve"> настоящей статьи для устранения выявленных нарушений;</w:t>
      </w:r>
    </w:p>
    <w:bookmarkStart w:id="1523" w:name="P1523"/>
    <w:bookmarkEnd w:id="1523"/>
    <w:p>
      <w:pPr>
        <w:pStyle w:val="0"/>
        <w:spacing w:before="200" w:line-rule="auto"/>
        <w:ind w:firstLine="540"/>
        <w:jc w:val="both"/>
      </w:pPr>
      <w:r>
        <w:rPr>
          <w:sz w:val="20"/>
        </w:rPr>
        <w:t xml:space="preserve">6) непредставление заявителем сообщения об устранении выявленных нарушений в лицензирующий орган в срок, установленный </w:t>
      </w:r>
      <w:hyperlink w:history="0" w:anchor="P1477"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0"/>
            <w:color w:val="0000ff"/>
          </w:rPr>
          <w:t xml:space="preserve">абзацем пятым пункта 14</w:t>
        </w:r>
      </w:hyperlink>
      <w:r>
        <w:rPr>
          <w:sz w:val="20"/>
        </w:rPr>
        <w:t xml:space="preserve"> настоящей статьи;</w:t>
      </w:r>
    </w:p>
    <w:p>
      <w:pPr>
        <w:pStyle w:val="0"/>
        <w:spacing w:before="200" w:line-rule="auto"/>
        <w:ind w:firstLine="540"/>
        <w:jc w:val="both"/>
      </w:pPr>
      <w:r>
        <w:rPr>
          <w:sz w:val="20"/>
        </w:rPr>
        <w:t xml:space="preserve">7)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процедуры, применяемой в деле о банкротстве в соответствии с Федеральным </w:t>
      </w:r>
      <w:hyperlink w:history="0" r:id="rId851" w:tooltip="Федеральный закон от 26.10.2002 N 127-ФЗ (ред. от 23.05.2025) &quot;О несостоятельности (банкротстве)&quot; (с изм. и доп., вступ. в силу с 01.06.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00" w:line-rule="auto"/>
        <w:ind w:firstLine="540"/>
        <w:jc w:val="both"/>
      </w:pPr>
      <w:r>
        <w:rPr>
          <w:sz w:val="20"/>
        </w:rPr>
        <w:t xml:space="preserve">8)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в едином государственном реестре юридических лиц записи о недостоверности сведений о них, предусмотренной </w:t>
      </w:r>
      <w:hyperlink w:history="0" r:id="rId85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пунктом 5</w:t>
        </w:r>
      </w:hyperlink>
      <w:r>
        <w:rPr>
          <w:sz w:val="20"/>
        </w:rPr>
        <w:t xml:space="preserve"> или </w:t>
      </w:r>
      <w:hyperlink w:history="0" r:id="rId85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6 статьи 11</w:t>
        </w:r>
      </w:hyperlink>
      <w:r>
        <w:rPr>
          <w:sz w:val="20"/>
        </w:rP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9 п. 22 ст. 19 вступает в силу с 02.09.2025 (ФЗ от 08.08.2024 </w:t>
            </w:r>
            <w:hyperlink w:history="0" r:id="rId85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наличие в отношении лица, имеющего право действовать без доверенности от имени заявителя либо от имени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либо в отношении учредителя (участника)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информации о фактах, предусмотренных </w:t>
      </w:r>
      <w:hyperlink w:history="0" r:id="rId85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абзацами вторым</w:t>
        </w:r>
      </w:hyperlink>
      <w:r>
        <w:rPr>
          <w:sz w:val="20"/>
        </w:rPr>
        <w:t xml:space="preserve"> - </w:t>
      </w:r>
      <w:hyperlink w:history="0" r:id="rId85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девятым подпункта "ф" пункта 1 статьи 23</w:t>
        </w:r>
      </w:hyperlink>
      <w:r>
        <w:rPr>
          <w:sz w:val="20"/>
        </w:rP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10 п. 22 ст. 19 вступает в силу с 02.09.2025 (ФЗ от 08.08.2024 </w:t>
            </w:r>
            <w:hyperlink w:history="0" r:id="rId857"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532" w:name="P1532"/>
    <w:bookmarkEnd w:id="1532"/>
    <w:p>
      <w:pPr>
        <w:pStyle w:val="0"/>
        <w:spacing w:before="200" w:line-rule="auto"/>
        <w:ind w:firstLine="540"/>
        <w:jc w:val="both"/>
      </w:pPr>
      <w:r>
        <w:rPr>
          <w:sz w:val="20"/>
        </w:rP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w:history="0" r:id="rId858" w:tooltip="&quot;Налоговый кодекс Российской Федерации (часть вторая)&quot; от 05.08.2000 N 117-ФЗ (ред. от 28.12.2024, с изм. от 21.01.2025) (с изм. и доп., вступ. в силу с 01.07.2025)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00" w:line-rule="auto"/>
        <w:ind w:firstLine="540"/>
        <w:jc w:val="both"/>
      </w:pPr>
      <w:r>
        <w:rPr>
          <w:sz w:val="20"/>
        </w:rP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00" w:line-rule="auto"/>
        <w:ind w:firstLine="540"/>
        <w:jc w:val="both"/>
      </w:pPr>
      <w:r>
        <w:rPr>
          <w:sz w:val="20"/>
        </w:rPr>
        <w:t xml:space="preserve">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w:t>
      </w:r>
      <w:hyperlink w:history="0" w:anchor="P1361"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0"/>
            <w:color w:val="0000ff"/>
          </w:rPr>
          <w:t xml:space="preserve">подпунктом 6 пункта 1</w:t>
        </w:r>
      </w:hyperlink>
      <w:r>
        <w:rPr>
          <w:sz w:val="20"/>
        </w:rPr>
        <w:t xml:space="preserve"> настоящей статьи, лицензии на осуществление такого же вида деятельности.</w:t>
      </w:r>
    </w:p>
    <w:p>
      <w:pPr>
        <w:pStyle w:val="0"/>
        <w:spacing w:before="200" w:line-rule="auto"/>
        <w:ind w:firstLine="540"/>
        <w:jc w:val="both"/>
      </w:pPr>
      <w:r>
        <w:rPr>
          <w:sz w:val="20"/>
        </w:rPr>
        <w:t xml:space="preserve">23. В случае реорганизации организации переоформление лицензии на вид деятельности в области производства и оборота этилового спирта, алкогольной и спиртосодержащей продукции осуществляется в порядке, установленном для ее получения, по </w:t>
      </w:r>
      <w:hyperlink w:history="0" r:id="rId859"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 {КонсультантПлюс}">
        <w:r>
          <w:rPr>
            <w:sz w:val="20"/>
            <w:color w:val="0000ff"/>
          </w:rPr>
          <w:t xml:space="preserve">заявлению</w:t>
        </w:r>
      </w:hyperlink>
      <w:r>
        <w:rPr>
          <w:sz w:val="20"/>
        </w:rPr>
        <w:t xml:space="preserve"> организации или ее правопреемника.</w:t>
      </w:r>
    </w:p>
    <w:bookmarkStart w:id="1536" w:name="P1536"/>
    <w:bookmarkEnd w:id="1536"/>
    <w:p>
      <w:pPr>
        <w:pStyle w:val="0"/>
        <w:spacing w:before="200" w:line-rule="auto"/>
        <w:ind w:firstLine="540"/>
        <w:jc w:val="both"/>
      </w:pPr>
      <w:r>
        <w:rPr>
          <w:sz w:val="20"/>
        </w:rPr>
        <w:t xml:space="preserve">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государственном сводном реестре выданных лицензий сведений (за исключением случаев, указанных в </w:t>
      </w:r>
      <w:hyperlink w:history="0" w:anchor="P1537"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
        <w:r>
          <w:rPr>
            <w:sz w:val="20"/>
            <w:color w:val="0000ff"/>
          </w:rPr>
          <w:t xml:space="preserve">абзаце втором</w:t>
        </w:r>
      </w:hyperlink>
      <w:r>
        <w:rPr>
          <w:sz w:val="20"/>
        </w:rPr>
        <w:t xml:space="preserve"> настоящего пункта), намерения получить лицензию на производство, хранение и поставки произведенной российской винодельческой продукции защищенных наименований при наличии у лицензиата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лицензирующий орган в форме электронных документов в порядке, предусмотренном </w:t>
      </w:r>
      <w:hyperlink w:history="0" w:anchor="P1465" w:tooltip="11. Предусмотренные пунктами 1 - 7, 10 настоящей статьи документы представляются заявителем в лицензирующий орган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
        <w:r>
          <w:rPr>
            <w:sz w:val="20"/>
            <w:color w:val="0000ff"/>
          </w:rPr>
          <w:t xml:space="preserve">пунктом 11</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w:t>
      </w:r>
    </w:p>
    <w:p>
      <w:pPr>
        <w:pStyle w:val="0"/>
        <w:spacing w:before="200" w:line-rule="auto"/>
        <w:ind w:firstLine="540"/>
        <w:jc w:val="both"/>
      </w:pPr>
      <w:r>
        <w:rPr>
          <w:sz w:val="20"/>
        </w:rPr>
        <w:t xml:space="preserve">В предусмотренных </w:t>
      </w:r>
      <w:hyperlink w:history="0" w:anchor="P1536"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0"/>
            <w:color w:val="0000ff"/>
          </w:rPr>
          <w:t xml:space="preserve">абзацами первым</w:t>
        </w:r>
      </w:hyperlink>
      <w:r>
        <w:rPr>
          <w:sz w:val="20"/>
        </w:rPr>
        <w:t xml:space="preserve"> и </w:t>
      </w:r>
      <w:hyperlink w:history="0" w:anchor="P1537"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
        <w:r>
          <w:rPr>
            <w:sz w:val="20"/>
            <w:color w:val="0000ff"/>
          </w:rPr>
          <w:t xml:space="preserve">вторым</w:t>
        </w:r>
      </w:hyperlink>
      <w:r>
        <w:rPr>
          <w:sz w:val="20"/>
        </w:rP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pPr>
        <w:pStyle w:val="0"/>
        <w:spacing w:before="200" w:line-rule="auto"/>
        <w:ind w:firstLine="540"/>
        <w:jc w:val="both"/>
      </w:pPr>
      <w:r>
        <w:rPr>
          <w:sz w:val="20"/>
        </w:rPr>
        <w:t xml:space="preserve">В случае подачи заявления на переоформление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по причине исключения из такой лицензии обособленного подразделения (места осуществления деятельности) лицензиата и при наличии остатков этилового спирта, алкогольной и спиртосодержащей продукции, зафиксированных в единой государственной автоматизированной информационной системе по месту нахождения обособленного подразделения лицензиата (месту осуществления деятельности), исключаемого из лицензии, федеральным органом по контролю и надзору принимается решение об отказе в переоформлении такой лицензии.</w:t>
      </w:r>
    </w:p>
    <w:p>
      <w:pPr>
        <w:pStyle w:val="0"/>
        <w:spacing w:before="200" w:line-rule="auto"/>
        <w:ind w:firstLine="540"/>
        <w:jc w:val="both"/>
      </w:pPr>
      <w:r>
        <w:rPr>
          <w:sz w:val="20"/>
        </w:rPr>
        <w:t xml:space="preserve">25. 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ее переоформления.</w:t>
      </w:r>
    </w:p>
    <w:p>
      <w:pPr>
        <w:pStyle w:val="0"/>
        <w:spacing w:before="200" w:line-rule="auto"/>
        <w:ind w:firstLine="540"/>
        <w:jc w:val="both"/>
      </w:pPr>
      <w:r>
        <w:rPr>
          <w:sz w:val="20"/>
        </w:rPr>
        <w:t xml:space="preserve">26. До переоформления лицензии в случаях, определенных </w:t>
      </w:r>
      <w:hyperlink w:history="0" w:anchor="P1536"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0"/>
            <w:color w:val="0000ff"/>
          </w:rPr>
          <w:t xml:space="preserve">абзацем первым пункта 24</w:t>
        </w:r>
      </w:hyperlink>
      <w:r>
        <w:rPr>
          <w:sz w:val="20"/>
        </w:rPr>
        <w:t xml:space="preserve"> настоящей статьи,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bookmarkStart w:id="1542" w:name="P1542"/>
    <w:bookmarkEnd w:id="1542"/>
    <w:p>
      <w:pPr>
        <w:pStyle w:val="0"/>
        <w:spacing w:before="200" w:line-rule="auto"/>
        <w:ind w:firstLine="540"/>
        <w:jc w:val="both"/>
      </w:pPr>
      <w:r>
        <w:rPr>
          <w:sz w:val="20"/>
        </w:rPr>
        <w:t xml:space="preserve">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w:t>
      </w:r>
      <w:hyperlink w:history="0" w:anchor="P1505"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
        <w:r>
          <w:rPr>
            <w:sz w:val="20"/>
            <w:color w:val="0000ff"/>
          </w:rPr>
          <w:t xml:space="preserve">сроки</w:t>
        </w:r>
      </w:hyperlink>
      <w:r>
        <w:rPr>
          <w:sz w:val="20"/>
        </w:rPr>
        <w:t xml:space="preserve">, установленные для принятия решения о выдаче лицензии либо об отказе в ее выдаче.</w:t>
      </w:r>
    </w:p>
    <w:p>
      <w:pPr>
        <w:pStyle w:val="0"/>
        <w:spacing w:before="200" w:line-rule="auto"/>
        <w:ind w:firstLine="540"/>
        <w:jc w:val="both"/>
      </w:pPr>
      <w:r>
        <w:rPr>
          <w:sz w:val="20"/>
        </w:rPr>
        <w:t xml:space="preserve">Решение о переоформлении лицензии (за исключением лицензии на розничную продажу алкогольной продукции и розничную продажу алкогольной продукции при оказании услуг общественного питания) принимается лицензирующим органом в течение 10 рабочих дней, если для ее переоформления лицензирующим органом выездная оценка соответствия заявителя обязательным требованиям не проводится.</w:t>
      </w:r>
    </w:p>
    <w:p>
      <w:pPr>
        <w:pStyle w:val="0"/>
        <w:spacing w:before="200" w:line-rule="auto"/>
        <w:ind w:firstLine="540"/>
        <w:jc w:val="both"/>
      </w:pPr>
      <w:r>
        <w:rPr>
          <w:sz w:val="20"/>
        </w:rPr>
        <w:t xml:space="preserve">Решение об отказе в переоформлении лицензии (за исключением случаев, указанных в абзацах четвертом и пятом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пунктом 30 настоящей статьи.</w:t>
      </w:r>
    </w:p>
    <w:p>
      <w:pPr>
        <w:pStyle w:val="0"/>
        <w:spacing w:before="200" w:line-rule="auto"/>
        <w:ind w:firstLine="540"/>
        <w:jc w:val="both"/>
      </w:pPr>
      <w:r>
        <w:rPr>
          <w:sz w:val="20"/>
        </w:rPr>
        <w:t xml:space="preserve">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винодельческой продукции) и статьи 26 настоящего Федерального закона, подпункта 3 пункта 22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pPr>
        <w:pStyle w:val="0"/>
        <w:spacing w:before="200" w:line-rule="auto"/>
        <w:ind w:firstLine="540"/>
        <w:jc w:val="both"/>
      </w:pPr>
      <w:r>
        <w:rPr>
          <w:sz w:val="20"/>
        </w:rPr>
        <w:t xml:space="preserve">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основанием для переоформления лицензии, в соответствии с положениями статей 2, 8, 9, 10.1, 11, 14.1, статьи 16 (в отношении лицензии на производство, хранение, поставки и розничную продажу произведенной сельскохозяйственными производителями винодельческой продукции), статей 20, 25 и 26 настоящего Федерального закона,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действия лицензий, истекающих в 2024 - 2025 годах,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Лицензия на производство и оборот этилового спирта, алкогольной и спиртосодержащей продукции выдается на срок, указанный заявителем,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лицензия на производство, хранение, поставки и розничную продажу произведенной сельскохозяйственными производителями винодельческой продукции выдаются на срок, указанный заявителем, но не более чем на 15 лет.</w:t>
      </w:r>
    </w:p>
    <w:p>
      <w:pPr>
        <w:pStyle w:val="0"/>
        <w:spacing w:before="200" w:line-rule="auto"/>
        <w:ind w:firstLine="540"/>
        <w:jc w:val="both"/>
      </w:pPr>
      <w:r>
        <w:rPr>
          <w:sz w:val="20"/>
        </w:rPr>
        <w:t xml:space="preserve">29. Срок действия лицензий продлевается на основании </w:t>
      </w:r>
      <w:hyperlink w:history="0" r:id="rId860"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 {КонсультантПлюс}">
        <w:r>
          <w:rPr>
            <w:sz w:val="20"/>
            <w:color w:val="0000ff"/>
          </w:rPr>
          <w:t xml:space="preserve">заявления</w:t>
        </w:r>
      </w:hyperlink>
      <w:r>
        <w:rPr>
          <w:sz w:val="20"/>
        </w:rPr>
        <w:t xml:space="preserve"> лицензиата о продлении срока действия соответствующей лицензии, поданного им в лицензирующий орган на бумажном носителе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отношении лицензий на производство и оборот этилового спирта, алкогольной и спиртосодержащей продукции)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61"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 {КонсультантПлюс}">
        <w:r>
          <w:rPr>
            <w:sz w:val="20"/>
            <w:color w:val="0000ff"/>
          </w:rPr>
          <w:t xml:space="preserve">порядке</w:t>
        </w:r>
      </w:hyperlink>
      <w:r>
        <w:rPr>
          <w:sz w:val="20"/>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bookmarkStart w:id="1551" w:name="P1551"/>
    <w:bookmarkEnd w:id="1551"/>
    <w:p>
      <w:pPr>
        <w:pStyle w:val="0"/>
        <w:spacing w:before="200" w:line-rule="auto"/>
        <w:ind w:firstLine="540"/>
        <w:jc w:val="both"/>
      </w:pPr>
      <w:r>
        <w:rPr>
          <w:sz w:val="20"/>
        </w:rPr>
        <w:t xml:space="preserve">уплата государственной пошлины в соответствии с </w:t>
      </w:r>
      <w:hyperlink w:history="0" w:anchor="P1560"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й статьи, уплачивается государственная пошлина в размерах и порядке, которые установлены законодательством Российской Федерации о налогах и сборах.">
        <w:r>
          <w:rPr>
            <w:sz w:val="20"/>
            <w:color w:val="0000ff"/>
          </w:rPr>
          <w:t xml:space="preserve">пунктом 30</w:t>
        </w:r>
      </w:hyperlink>
      <w:r>
        <w:rPr>
          <w:sz w:val="20"/>
        </w:rPr>
        <w:t xml:space="preserve"> настоящей статьи;</w:t>
      </w:r>
    </w:p>
    <w:bookmarkStart w:id="1552" w:name="P1552"/>
    <w:bookmarkEnd w:id="1552"/>
    <w:p>
      <w:pPr>
        <w:pStyle w:val="0"/>
        <w:spacing w:before="200" w:line-rule="auto"/>
        <w:ind w:firstLine="540"/>
        <w:jc w:val="both"/>
      </w:pPr>
      <w:r>
        <w:rPr>
          <w:sz w:val="20"/>
        </w:rPr>
        <w:t xml:space="preserve">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pPr>
        <w:pStyle w:val="0"/>
        <w:spacing w:before="200" w:line-rule="auto"/>
        <w:ind w:firstLine="540"/>
        <w:jc w:val="both"/>
      </w:pPr>
      <w:r>
        <w:rPr>
          <w:sz w:val="20"/>
        </w:rP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862"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history="0" w:anchor="P1477"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0"/>
            <w:color w:val="0000ff"/>
          </w:rPr>
          <w:t xml:space="preserve">абзацем пятым пункта 14</w:t>
        </w:r>
      </w:hyperlink>
      <w:r>
        <w:rPr>
          <w:sz w:val="20"/>
        </w:rPr>
        <w:t xml:space="preserve"> настоящей статьи для устранения нарушений;</w:t>
      </w:r>
    </w:p>
    <w:bookmarkStart w:id="1554" w:name="P1554"/>
    <w:bookmarkEnd w:id="1554"/>
    <w:p>
      <w:pPr>
        <w:pStyle w:val="0"/>
        <w:spacing w:before="200" w:line-rule="auto"/>
        <w:ind w:firstLine="540"/>
        <w:jc w:val="both"/>
      </w:pPr>
      <w:r>
        <w:rPr>
          <w:sz w:val="20"/>
        </w:rPr>
        <w:t xml:space="preserve">отсутствие оснований, предусмотренных </w:t>
      </w:r>
      <w:hyperlink w:history="0" w:anchor="P1518"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sz w:val="20"/>
            <w:color w:val="0000ff"/>
          </w:rPr>
          <w:t xml:space="preserve">подпунктами 1</w:t>
        </w:r>
      </w:hyperlink>
      <w:r>
        <w:rPr>
          <w:sz w:val="20"/>
        </w:rPr>
        <w:t xml:space="preserve">, </w:t>
      </w:r>
      <w:hyperlink w:history="0" w:anchor="P1520" w:tooltip="3)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
        <w:r>
          <w:rPr>
            <w:sz w:val="20"/>
            <w:color w:val="0000ff"/>
          </w:rPr>
          <w:t xml:space="preserve">3</w:t>
        </w:r>
      </w:hyperlink>
      <w:r>
        <w:rPr>
          <w:sz w:val="20"/>
        </w:rPr>
        <w:t xml:space="preserve"> и </w:t>
      </w:r>
      <w:hyperlink w:history="0" w:anchor="P1523" w:tooltip="6) непредставление заявителем сообщения об устранении выявленных нарушений в лицензирующий орган в срок, установленный абзацем пятым пункта 14 настоящей статьи;">
        <w:r>
          <w:rPr>
            <w:sz w:val="20"/>
            <w:color w:val="0000ff"/>
          </w:rPr>
          <w:t xml:space="preserve">6 пункта 22</w:t>
        </w:r>
      </w:hyperlink>
      <w:r>
        <w:rPr>
          <w:sz w:val="20"/>
        </w:rPr>
        <w:t xml:space="preserve"> настоящей статьи.</w:t>
      </w:r>
    </w:p>
    <w:p>
      <w:pPr>
        <w:pStyle w:val="0"/>
        <w:spacing w:before="200" w:line-rule="auto"/>
        <w:ind w:firstLine="540"/>
        <w:jc w:val="both"/>
      </w:pPr>
      <w:r>
        <w:rPr>
          <w:sz w:val="20"/>
        </w:rPr>
        <w:t xml:space="preserve">Рассмотрение заявления лицензиата о продлении срока действия лицензии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history="0" w:anchor="P1469"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0"/>
            <w:color w:val="0000ff"/>
          </w:rPr>
          <w:t xml:space="preserve">пунктами 13</w:t>
        </w:r>
      </w:hyperlink>
      <w:r>
        <w:rPr>
          <w:sz w:val="20"/>
        </w:rPr>
        <w:t xml:space="preserve"> и </w:t>
      </w:r>
      <w:hyperlink w:history="0" w:anchor="P1471"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0"/>
            <w:color w:val="0000ff"/>
          </w:rPr>
          <w:t xml:space="preserve">14</w:t>
        </w:r>
      </w:hyperlink>
      <w:r>
        <w:rPr>
          <w:sz w:val="20"/>
        </w:rPr>
        <w:t xml:space="preserve">, </w:t>
      </w:r>
      <w:hyperlink w:history="0" w:anchor="P1480"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w:r>
          <w:rPr>
            <w:sz w:val="20"/>
            <w:color w:val="0000ff"/>
          </w:rPr>
          <w:t xml:space="preserve">подпунктами 1</w:t>
        </w:r>
      </w:hyperlink>
      <w:r>
        <w:rPr>
          <w:sz w:val="20"/>
        </w:rPr>
        <w:t xml:space="preserve"> - </w:t>
      </w:r>
      <w:hyperlink w:history="0" w:anchor="P1482"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0"/>
            <w:color w:val="0000ff"/>
          </w:rPr>
          <w:t xml:space="preserve">3 пункта 15</w:t>
        </w:r>
      </w:hyperlink>
      <w:r>
        <w:rPr>
          <w:sz w:val="20"/>
        </w:rPr>
        <w:t xml:space="preserve">, </w:t>
      </w:r>
      <w:hyperlink w:history="0" w:anchor="P1487"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
        <w:r>
          <w:rPr>
            <w:sz w:val="20"/>
            <w:color w:val="0000ff"/>
          </w:rPr>
          <w:t xml:space="preserve">пунктом 16</w:t>
        </w:r>
      </w:hyperlink>
      <w:r>
        <w:rPr>
          <w:sz w:val="20"/>
        </w:rPr>
        <w:t xml:space="preserve"> и </w:t>
      </w:r>
      <w:hyperlink w:history="0" w:anchor="P1542"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выдаче.">
        <w:r>
          <w:rPr>
            <w:sz w:val="20"/>
            <w:color w:val="0000ff"/>
          </w:rPr>
          <w:t xml:space="preserve">абзацем первым пункта 27</w:t>
        </w:r>
      </w:hyperlink>
      <w:r>
        <w:rPr>
          <w:sz w:val="20"/>
        </w:rPr>
        <w:t xml:space="preserve"> настоящей статьи.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history="0" w:anchor="P1469"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0"/>
            <w:color w:val="0000ff"/>
          </w:rPr>
          <w:t xml:space="preserve">пунктами 13</w:t>
        </w:r>
      </w:hyperlink>
      <w:r>
        <w:rPr>
          <w:sz w:val="20"/>
        </w:rPr>
        <w:t xml:space="preserve"> и </w:t>
      </w:r>
      <w:hyperlink w:history="0" w:anchor="P1471"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0"/>
            <w:color w:val="0000ff"/>
          </w:rPr>
          <w:t xml:space="preserve">14</w:t>
        </w:r>
      </w:hyperlink>
      <w:r>
        <w:rPr>
          <w:sz w:val="20"/>
        </w:rPr>
        <w:t xml:space="preserve">, </w:t>
      </w:r>
      <w:hyperlink w:history="0" w:anchor="P1480"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w:r>
          <w:rPr>
            <w:sz w:val="20"/>
            <w:color w:val="0000ff"/>
          </w:rPr>
          <w:t xml:space="preserve">подпунктами 1</w:t>
        </w:r>
      </w:hyperlink>
      <w:r>
        <w:rPr>
          <w:sz w:val="20"/>
        </w:rPr>
        <w:t xml:space="preserve"> - </w:t>
      </w:r>
      <w:hyperlink w:history="0" w:anchor="P1482"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0"/>
            <w:color w:val="0000ff"/>
          </w:rPr>
          <w:t xml:space="preserve">3 пункта 15</w:t>
        </w:r>
      </w:hyperlink>
      <w:r>
        <w:rPr>
          <w:sz w:val="20"/>
        </w:rPr>
        <w:t xml:space="preserve">, </w:t>
      </w:r>
      <w:hyperlink w:history="0" w:anchor="P1487"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
        <w:r>
          <w:rPr>
            <w:sz w:val="20"/>
            <w:color w:val="0000ff"/>
          </w:rPr>
          <w:t xml:space="preserve">пунктами 16</w:t>
        </w:r>
      </w:hyperlink>
      <w:r>
        <w:rPr>
          <w:sz w:val="20"/>
        </w:rPr>
        <w:t xml:space="preserve"> и </w:t>
      </w:r>
      <w:hyperlink w:history="0" w:anchor="P1495"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0"/>
            <w:color w:val="0000ff"/>
          </w:rPr>
          <w:t xml:space="preserve">17</w:t>
        </w:r>
      </w:hyperlink>
      <w:r>
        <w:rPr>
          <w:sz w:val="20"/>
        </w:rPr>
        <w:t xml:space="preserve"> и </w:t>
      </w:r>
      <w:hyperlink w:history="0" w:anchor="P1542"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выдаче.">
        <w:r>
          <w:rPr>
            <w:sz w:val="20"/>
            <w:color w:val="0000ff"/>
          </w:rPr>
          <w:t xml:space="preserve">абзацем первым пункта 27</w:t>
        </w:r>
      </w:hyperlink>
      <w:r>
        <w:rPr>
          <w:sz w:val="20"/>
        </w:rPr>
        <w:t xml:space="preserve"> настоящей статьи.</w:t>
      </w:r>
    </w:p>
    <w:p>
      <w:pPr>
        <w:pStyle w:val="0"/>
        <w:spacing w:before="200" w:line-rule="auto"/>
        <w:ind w:firstLine="540"/>
        <w:jc w:val="both"/>
      </w:pPr>
      <w:r>
        <w:rPr>
          <w:sz w:val="20"/>
        </w:rPr>
        <w:t xml:space="preserve">Решение об отказе в продлении срока действия лицензии принимается в случае несоблюдения условий, указанных в </w:t>
      </w:r>
      <w:hyperlink w:history="0" w:anchor="P1551" w:tooltip="уплата государственной пошлины в соответствии с пунктом 30 настоящей статьи;">
        <w:r>
          <w:rPr>
            <w:sz w:val="20"/>
            <w:color w:val="0000ff"/>
          </w:rPr>
          <w:t xml:space="preserve">абзацах втором</w:t>
        </w:r>
      </w:hyperlink>
      <w:r>
        <w:rPr>
          <w:sz w:val="20"/>
        </w:rPr>
        <w:t xml:space="preserve"> - </w:t>
      </w:r>
      <w:hyperlink w:history="0" w:anchor="P1554" w:tooltip="отсутствие оснований, предусмотренных подпунктами 1, 3 и 6 пункта 22 настоящей статьи.">
        <w:r>
          <w:rPr>
            <w:sz w:val="20"/>
            <w:color w:val="0000ff"/>
          </w:rPr>
          <w:t xml:space="preserve">пятом</w:t>
        </w:r>
      </w:hyperlink>
      <w:r>
        <w:rPr>
          <w:sz w:val="20"/>
        </w:rPr>
        <w:t xml:space="preserve"> настоящего пункта, и в течение трех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Решение об отказе в продлении срока действия такой лицензии должно содержать обоснование отказа в ее продлении.</w:t>
      </w:r>
    </w:p>
    <w:p>
      <w:pPr>
        <w:pStyle w:val="0"/>
        <w:spacing w:before="200" w:line-rule="auto"/>
        <w:ind w:firstLine="540"/>
        <w:jc w:val="both"/>
      </w:pPr>
      <w:r>
        <w:rPr>
          <w:sz w:val="20"/>
        </w:rPr>
        <w:t xml:space="preserve">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w:t>
      </w:r>
    </w:p>
    <w:p>
      <w:pPr>
        <w:pStyle w:val="0"/>
        <w:spacing w:before="200" w:line-rule="auto"/>
        <w:ind w:firstLine="540"/>
        <w:jc w:val="both"/>
      </w:pPr>
      <w:r>
        <w:rPr>
          <w:sz w:val="20"/>
        </w:rPr>
        <w:t xml:space="preserve">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лицензии на производство, хранение, поставки и розничную продажу произведенной сельскохозяйственными производителями винодельческой продукции продлевается на срок, указанный лицензиатом, но не более чем на 15 лет.</w:t>
      </w:r>
    </w:p>
    <w:p>
      <w:pPr>
        <w:pStyle w:val="0"/>
        <w:spacing w:before="200" w:line-rule="auto"/>
        <w:ind w:firstLine="540"/>
        <w:jc w:val="both"/>
      </w:pPr>
      <w:r>
        <w:rPr>
          <w:sz w:val="20"/>
        </w:rPr>
        <w:t xml:space="preserve">Заявление о продлении срока действия лицензии подается в лицензирующий орган не ранее чем за 90 календарных дней до истечения срока ее действия.</w:t>
      </w:r>
    </w:p>
    <w:bookmarkStart w:id="1560" w:name="P1560"/>
    <w:bookmarkEnd w:id="1560"/>
    <w:p>
      <w:pPr>
        <w:pStyle w:val="0"/>
        <w:spacing w:before="200" w:line-rule="auto"/>
        <w:ind w:firstLine="540"/>
        <w:jc w:val="both"/>
      </w:pPr>
      <w:r>
        <w:rPr>
          <w:sz w:val="20"/>
        </w:rPr>
        <w:t xml:space="preserve">30. За предоставление лицензий на осуществление видов деятельности, указанных в </w:t>
      </w:r>
      <w:hyperlink w:history="0" w:anchor="P1283" w:tooltip="2. Лицензии выдаются на осуществление следующих видов деятельности:">
        <w:r>
          <w:rPr>
            <w:sz w:val="20"/>
            <w:color w:val="0000ff"/>
          </w:rPr>
          <w:t xml:space="preserve">пункте 2 статьи 18</w:t>
        </w:r>
      </w:hyperlink>
      <w:r>
        <w:rPr>
          <w:sz w:val="20"/>
        </w:rPr>
        <w:t xml:space="preserve"> настоящего Федерального закона, продление срока действия таких лицензий и переоформление таких лицензий в случаях, определенных </w:t>
      </w:r>
      <w:hyperlink w:history="0" w:anchor="P1536"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0"/>
            <w:color w:val="0000ff"/>
          </w:rPr>
          <w:t xml:space="preserve">абзацем первым пункта 24</w:t>
        </w:r>
      </w:hyperlink>
      <w:r>
        <w:rPr>
          <w:sz w:val="20"/>
        </w:rPr>
        <w:t xml:space="preserve"> настоящей статьи, уплачивается государственная пошлина в </w:t>
      </w:r>
      <w:hyperlink w:history="0" r:id="rId863" w:tooltip="&quot;Налоговый кодекс Российской Федерации (часть вторая)&quot; от 05.08.2000 N 117-ФЗ (ред. от 28.12.2024, с изм. от 21.01.2025) (с изм. и доп., вступ. в силу с 01.07.2025)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31. Датой выдачи (продления, переоформления) лицензии на производство и оборот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pPr>
        <w:pStyle w:val="0"/>
        <w:spacing w:before="200" w:line-rule="auto"/>
        <w:ind w:firstLine="540"/>
        <w:jc w:val="both"/>
      </w:pPr>
      <w:r>
        <w:rPr>
          <w:sz w:val="20"/>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pPr>
        <w:pStyle w:val="0"/>
        <w:spacing w:before="200" w:line-rule="auto"/>
        <w:ind w:firstLine="540"/>
        <w:jc w:val="both"/>
      </w:pPr>
      <w:r>
        <w:rPr>
          <w:sz w:val="20"/>
        </w:rPr>
        <w:t xml:space="preserve">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pPr>
        <w:pStyle w:val="0"/>
        <w:spacing w:before="200" w:line-rule="auto"/>
        <w:ind w:firstLine="540"/>
        <w:jc w:val="both"/>
      </w:pPr>
      <w:hyperlink w:history="0" r:id="rId864" w:tooltip="Приказ Росалкогольрегулирования от 17.12.2020 N 402 (ред. от 08.11.2024) &quot;Об утверждении формы и порядка предоставления выписок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 (Зарегистрировано в Минюсте России 29.12.2020 N 61916)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предоставления выписок из государственного сводного реестра выданных лицензий устанавливаются федеральным органом по контролю и надзору.</w:t>
      </w:r>
    </w:p>
    <w:p>
      <w:pPr>
        <w:pStyle w:val="0"/>
        <w:spacing w:before="200" w:line-rule="auto"/>
        <w:ind w:firstLine="540"/>
        <w:jc w:val="both"/>
      </w:pPr>
      <w:r>
        <w:rPr>
          <w:sz w:val="20"/>
        </w:rPr>
        <w:t xml:space="preserve">32.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pPr>
        <w:pStyle w:val="0"/>
        <w:spacing w:before="200" w:line-rule="auto"/>
        <w:ind w:firstLine="540"/>
        <w:jc w:val="both"/>
      </w:pPr>
      <w:r>
        <w:rPr>
          <w:sz w:val="20"/>
        </w:rPr>
        <w:t xml:space="preserve">Действие лицензии на производство, хранение, поставки и розничную продажу произведенной сельскохозяйственными производителями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лицензии на производство, хранение и поставки произведенной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распространяется на места осуществления лицензируемого вида деятельности только при условии их указания в лицензии.</w:t>
      </w:r>
    </w:p>
    <w:p>
      <w:pPr>
        <w:pStyle w:val="0"/>
        <w:spacing w:before="200" w:line-rule="auto"/>
        <w:ind w:firstLine="540"/>
        <w:jc w:val="both"/>
      </w:pPr>
      <w:r>
        <w:rPr>
          <w:sz w:val="20"/>
        </w:rPr>
        <w:t xml:space="preserve">33. Проведение </w:t>
      </w:r>
      <w:hyperlink w:history="0" r:id="rId865"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предметом которого является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 {КонсультантПлюс}">
        <w:r>
          <w:rPr>
            <w:sz w:val="20"/>
            <w:color w:val="0000ff"/>
          </w:rPr>
          <w:t xml:space="preserve">оценки</w:t>
        </w:r>
      </w:hyperlink>
      <w:r>
        <w:rPr>
          <w:sz w:val="20"/>
        </w:rPr>
        <w:t xml:space="preserve"> соответствия заявителя обязательным требованиям осуществляется лицензирующим органом в соответствии со </w:t>
      </w:r>
      <w:hyperlink w:history="0" w:anchor="P1776" w:tooltip="Статья 23.2. Проведение оценки соответствия обязательным требованиям в рамках предоставления государственных услуг">
        <w:r>
          <w:rPr>
            <w:sz w:val="20"/>
            <w:color w:val="0000ff"/>
          </w:rPr>
          <w:t xml:space="preserve">статьей 23.2</w:t>
        </w:r>
      </w:hyperlink>
      <w:r>
        <w:rPr>
          <w:sz w:val="20"/>
        </w:rPr>
        <w:t xml:space="preserve"> настоящего Федерального закона.</w:t>
      </w:r>
    </w:p>
    <w:p>
      <w:pPr>
        <w:pStyle w:val="0"/>
      </w:pPr>
      <w:r>
        <w:rPr>
          <w:sz w:val="20"/>
        </w:rPr>
      </w:r>
    </w:p>
    <w:bookmarkStart w:id="1569" w:name="P1569"/>
    <w:bookmarkEnd w:id="1569"/>
    <w:p>
      <w:pPr>
        <w:pStyle w:val="2"/>
        <w:outlineLvl w:val="1"/>
        <w:ind w:firstLine="540"/>
        <w:jc w:val="both"/>
      </w:pPr>
      <w:r>
        <w:rPr>
          <w:sz w:val="20"/>
        </w:rPr>
        <w:t xml:space="preserve">Статья 20. Приостановление, возобновление, прекращение действия лицензии и аннулирование лицензии</w:t>
      </w:r>
    </w:p>
    <w:p>
      <w:pPr>
        <w:pStyle w:val="0"/>
      </w:pPr>
      <w:r>
        <w:rPr>
          <w:sz w:val="20"/>
        </w:rPr>
      </w:r>
    </w:p>
    <w:bookmarkStart w:id="1571" w:name="P1571"/>
    <w:bookmarkEnd w:id="1571"/>
    <w:p>
      <w:pPr>
        <w:pStyle w:val="0"/>
        <w:ind w:firstLine="540"/>
        <w:jc w:val="both"/>
      </w:pPr>
      <w:r>
        <w:rPr>
          <w:sz w:val="20"/>
        </w:rPr>
        <w:t xml:space="preserve">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pPr>
        <w:pStyle w:val="0"/>
        <w:spacing w:before="200" w:line-rule="auto"/>
        <w:ind w:firstLine="540"/>
        <w:jc w:val="both"/>
      </w:pPr>
      <w:r>
        <w:rPr>
          <w:sz w:val="20"/>
        </w:rPr>
        <w:t xml:space="preserve">невыполнение лицензиатом предписаний лицензирующего органа об устранении нарушений условий действия лицензии;</w:t>
      </w:r>
    </w:p>
    <w:p>
      <w:pPr>
        <w:pStyle w:val="0"/>
        <w:spacing w:before="200" w:line-rule="auto"/>
        <w:ind w:firstLine="540"/>
        <w:jc w:val="both"/>
      </w:pPr>
      <w:r>
        <w:rPr>
          <w:sz w:val="20"/>
        </w:rPr>
        <w:t xml:space="preserve">непредставление в установленный срок заявления о переоформлении лицензии;</w:t>
      </w:r>
    </w:p>
    <w:p>
      <w:pPr>
        <w:pStyle w:val="0"/>
        <w:spacing w:before="200" w:line-rule="auto"/>
        <w:ind w:firstLine="540"/>
        <w:jc w:val="both"/>
      </w:pPr>
      <w:r>
        <w:rPr>
          <w:sz w:val="20"/>
        </w:rP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1 ст. 20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77" w:name="P1577"/>
    <w:bookmarkEnd w:id="1577"/>
    <w:p>
      <w:pPr>
        <w:pStyle w:val="0"/>
        <w:spacing w:before="260" w:line-rule="auto"/>
        <w:ind w:firstLine="540"/>
        <w:jc w:val="both"/>
      </w:pPr>
      <w:r>
        <w:rPr>
          <w:sz w:val="20"/>
        </w:rP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0"/>
        </w:rPr>
        <w:t xml:space="preserve">(в ред. Федерального </w:t>
      </w:r>
      <w:hyperlink w:history="0" r:id="rId86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оборот этилового спирта, алкогольной и спиртосодержащей продукции с нарушением требований, предусмотренных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статьей 10.2</w:t>
        </w:r>
      </w:hyperlink>
      <w:r>
        <w:rPr>
          <w:sz w:val="20"/>
        </w:rPr>
        <w:t xml:space="preserve"> настоящего Федерального закона, а спиртосодержащей непищевой продукции, кроме того, с нарушением требований, предусмотренных </w:t>
      </w:r>
      <w:hyperlink w:history="0" w:anchor="P579" w:tooltip="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quot;этиловый спирт&quot; должно использоваться слово &quot;денатурат&quot;). Данная информация должна быть расположена на лицевой стороне этикетки и занимать не менее 10 процентов ее площади (за иск...">
        <w:r>
          <w:rPr>
            <w:sz w:val="20"/>
            <w:color w:val="0000ff"/>
          </w:rPr>
          <w:t xml:space="preserve">пунктом 4 статьи 10.1</w:t>
        </w:r>
      </w:hyperlink>
      <w:r>
        <w:rPr>
          <w:sz w:val="20"/>
        </w:rP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pPr>
        <w:pStyle w:val="0"/>
        <w:spacing w:before="200" w:line-rule="auto"/>
        <w:ind w:firstLine="540"/>
        <w:jc w:val="both"/>
      </w:pPr>
      <w:r>
        <w:rPr>
          <w:sz w:val="20"/>
        </w:rPr>
        <w:t xml:space="preserve">абзац утратил силу с 1 января 2021 года. - Федеральный </w:t>
      </w:r>
      <w:hyperlink w:history="0" r:id="rId86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п. 1 ст. 20 в ДНР, ЛНР, Запорожской, Херсонской областях применяется с особенностями, установленными </w:t>
            </w:r>
            <w:hyperlink w:history="0" w:anchor="P2157"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3" w:name="P1583"/>
    <w:bookmarkEnd w:id="1583"/>
    <w:p>
      <w:pPr>
        <w:pStyle w:val="0"/>
        <w:spacing w:before="260" w:line-rule="auto"/>
        <w:ind w:firstLine="540"/>
        <w:jc w:val="both"/>
      </w:pPr>
      <w:r>
        <w:rPr>
          <w:sz w:val="20"/>
        </w:rPr>
        <w:t xml:space="preserve">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pPr>
        <w:pStyle w:val="0"/>
        <w:spacing w:before="200" w:line-rule="auto"/>
        <w:ind w:firstLine="540"/>
        <w:jc w:val="both"/>
      </w:pPr>
      <w:r>
        <w:rPr>
          <w:sz w:val="20"/>
        </w:rPr>
        <w:t xml:space="preserve">использование для производства этилового спирта, алкогольной и спиртосодержащей продукции нового основного технологического оборудования с нарушением требований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пункта 6.1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8"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 п. 1 ст. 20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8" w:name="P1588"/>
    <w:bookmarkEnd w:id="1588"/>
    <w:p>
      <w:pPr>
        <w:pStyle w:val="0"/>
        <w:spacing w:before="260" w:line-rule="auto"/>
        <w:ind w:firstLine="540"/>
        <w:jc w:val="both"/>
      </w:pPr>
      <w:r>
        <w:rPr>
          <w:sz w:val="20"/>
        </w:rPr>
        <w:t xml:space="preserve">нарушение требований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пунктов 2.1</w:t>
        </w:r>
      </w:hyperlink>
      <w:r>
        <w:rPr>
          <w:sz w:val="20"/>
        </w:rPr>
        <w:t xml:space="preserve"> и </w:t>
      </w:r>
      <w:hyperlink w:history="0" w:anchor="P641"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0"/>
            <w:color w:val="0000ff"/>
          </w:rPr>
          <w:t xml:space="preserve">2.2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w:history="0" r:id="rId869"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bookmarkStart w:id="1590" w:name="P1590"/>
    <w:bookmarkEnd w:id="1590"/>
    <w:p>
      <w:pPr>
        <w:pStyle w:val="0"/>
        <w:spacing w:before="200" w:line-rule="auto"/>
        <w:ind w:firstLine="540"/>
        <w:jc w:val="both"/>
      </w:pPr>
      <w:r>
        <w:rPr>
          <w:sz w:val="20"/>
        </w:rPr>
        <w:t xml:space="preserve">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w:t>
      </w:r>
    </w:p>
    <w:p>
      <w:pPr>
        <w:pStyle w:val="0"/>
        <w:jc w:val="both"/>
      </w:pPr>
      <w:r>
        <w:rPr>
          <w:sz w:val="20"/>
        </w:rPr>
        <w:t xml:space="preserve">(в ред. Федерального </w:t>
      </w:r>
      <w:hyperlink w:history="0" r:id="rId870"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02.09.2025 п. 1 ст. 20 дополняется абз. 13 и 14 (</w:t>
            </w:r>
            <w:hyperlink w:history="0" r:id="rId871"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 См. будущую </w:t>
            </w:r>
            <w:hyperlink w:history="0" r:id="rId87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производство денатурированного этилового спирта с нарушением требований, установленных </w:t>
      </w:r>
      <w:hyperlink w:history="0" w:anchor="P557" w:tooltip="Статья 10.1. Требования к производству и обороту денатурированного этилового спирта и спиртосодержащей непищевой продукции">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87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spacing w:before="200" w:line-rule="auto"/>
        <w:ind w:firstLine="540"/>
        <w:jc w:val="both"/>
      </w:pPr>
      <w:r>
        <w:rPr>
          <w:sz w:val="20"/>
        </w:rPr>
        <w:t xml:space="preserve">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pPr>
        <w:pStyle w:val="0"/>
        <w:spacing w:before="200" w:line-rule="auto"/>
        <w:ind w:firstLine="540"/>
        <w:jc w:val="both"/>
      </w:pPr>
      <w:r>
        <w:rPr>
          <w:sz w:val="20"/>
        </w:rPr>
        <w:t xml:space="preserve">оборот биоэтанола с нарушением требований, предусмотренных </w:t>
      </w:r>
      <w:hyperlink w:history="0" w:anchor="P557" w:tooltip="Статья 10.1. Требования к производству и обороту денатурированного этилового спирта и спиртосодержащей непищевой продукции">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выявление нарушения, являющегося основанием для аннулирования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19 п. 1 ст. 20 вносятся изменения (</w:t>
            </w:r>
            <w:hyperlink w:history="0" r:id="rId874"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875"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неисполнение требований, установленных </w:t>
      </w:r>
      <w:hyperlink w:history="0" w:anchor="P811" w:tooltip="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
        <w:r>
          <w:rPr>
            <w:sz w:val="20"/>
            <w:color w:val="0000ff"/>
          </w:rPr>
          <w:t xml:space="preserve">абзацем третьим пункта 15 статьи 12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8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pStyle w:val="0"/>
        <w:spacing w:before="200" w:line-rule="auto"/>
        <w:ind w:firstLine="540"/>
        <w:jc w:val="both"/>
      </w:pPr>
      <w:r>
        <w:rPr>
          <w:sz w:val="20"/>
        </w:rPr>
        <w:t xml:space="preserve">Указанная в </w:t>
      </w:r>
      <w:hyperlink w:history="0" w:anchor="P1590" w:tooltip="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
        <w:r>
          <w:rPr>
            <w:sz w:val="20"/>
            <w:color w:val="0000ff"/>
          </w:rPr>
          <w:t xml:space="preserve">абзаце двенадцатом</w:t>
        </w:r>
      </w:hyperlink>
      <w:r>
        <w:rPr>
          <w:sz w:val="20"/>
        </w:rP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02.09.2025 п. 1 ст. 20 дополняется абз. 21 (</w:t>
            </w:r>
            <w:hyperlink w:history="0" r:id="rId877"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 См. будущую </w:t>
            </w:r>
            <w:hyperlink w:history="0" r:id="rId878"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pPr>
        <w:pStyle w:val="0"/>
        <w:jc w:val="both"/>
      </w:pPr>
      <w:r>
        <w:rPr>
          <w:sz w:val="20"/>
        </w:rPr>
        <w:t xml:space="preserve">(в ред. Федерального </w:t>
      </w:r>
      <w:hyperlink w:history="0" r:id="rId87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pPr>
        <w:pStyle w:val="0"/>
        <w:spacing w:before="200" w:line-rule="auto"/>
        <w:ind w:firstLine="540"/>
        <w:jc w:val="both"/>
      </w:pPr>
      <w:r>
        <w:rPr>
          <w:sz w:val="20"/>
        </w:rPr>
        <w:t xml:space="preserve">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02.09.2025 п. 1 ст. 20 дополняется абз. 25 (</w:t>
            </w:r>
            <w:hyperlink w:history="0" r:id="rId880"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 См. будущую </w:t>
            </w:r>
            <w:hyperlink w:history="0" r:id="rId881"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Принятое лицензирующим органом решение о приостановлении действия лицензии может быть обжаловано в суд.</w:t>
      </w:r>
    </w:p>
    <w:p>
      <w:pPr>
        <w:pStyle w:val="0"/>
        <w:spacing w:before="200" w:line-rule="auto"/>
        <w:ind w:firstLine="540"/>
        <w:jc w:val="both"/>
      </w:pPr>
      <w:r>
        <w:rPr>
          <w:sz w:val="20"/>
        </w:rPr>
        <w:t xml:space="preserve">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pPr>
        <w:pStyle w:val="0"/>
        <w:jc w:val="both"/>
      </w:pPr>
      <w:r>
        <w:rPr>
          <w:sz w:val="20"/>
        </w:rPr>
        <w:t xml:space="preserve">(п. 1 в ред. Федерального </w:t>
      </w:r>
      <w:hyperlink w:history="0" r:id="rId88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1.1. Наряду со случаями, указанными в </w:t>
      </w:r>
      <w:hyperlink w:history="0" w:anchor="P1571" w:tooltip="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
        <w:r>
          <w:rPr>
            <w:sz w:val="20"/>
            <w:color w:val="0000ff"/>
          </w:rPr>
          <w:t xml:space="preserve">пункте 1</w:t>
        </w:r>
      </w:hyperlink>
      <w:r>
        <w:rPr>
          <w:sz w:val="20"/>
        </w:rP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(п. 1.1 введен Федеральным </w:t>
      </w:r>
      <w:hyperlink w:history="0" r:id="rId88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bookmarkStart w:id="1617" w:name="P1617"/>
    <w:bookmarkEnd w:id="1617"/>
    <w:p>
      <w:pPr>
        <w:pStyle w:val="0"/>
        <w:spacing w:before="200" w:line-rule="auto"/>
        <w:ind w:firstLine="540"/>
        <w:jc w:val="both"/>
      </w:pPr>
      <w:r>
        <w:rPr>
          <w:sz w:val="20"/>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w:history="0" r:id="rId884" w:tooltip="Приказ Росалкогольрегулирования от 12.08.2019 N 199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 {КонсультантПлюс}">
        <w:r>
          <w:rPr>
            <w:sz w:val="20"/>
            <w:color w:val="0000ff"/>
          </w:rPr>
          <w:t xml:space="preserve">заявления</w:t>
        </w:r>
      </w:hyperlink>
      <w:r>
        <w:rPr>
          <w:sz w:val="20"/>
        </w:rPr>
        <w:t xml:space="preserve"> лицензиата.</w:t>
      </w:r>
    </w:p>
    <w:p>
      <w:pPr>
        <w:pStyle w:val="0"/>
        <w:jc w:val="both"/>
      </w:pPr>
      <w:r>
        <w:rPr>
          <w:sz w:val="20"/>
        </w:rPr>
        <w:t xml:space="preserve">(в ред. Федерального </w:t>
      </w:r>
      <w:hyperlink w:history="0" r:id="rId88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history="0" w:anchor="P1716"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
        <w:r>
          <w:rPr>
            <w:sz w:val="20"/>
            <w:color w:val="0000ff"/>
          </w:rPr>
          <w:t xml:space="preserve">абзаце втором пункта 5</w:t>
        </w:r>
      </w:hyperlink>
      <w:r>
        <w:rPr>
          <w:sz w:val="20"/>
        </w:rP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pPr>
        <w:pStyle w:val="0"/>
        <w:jc w:val="both"/>
      </w:pPr>
      <w:r>
        <w:rPr>
          <w:sz w:val="20"/>
        </w:rPr>
        <w:t xml:space="preserve">(в ред. Федерального </w:t>
      </w:r>
      <w:hyperlink w:history="0" r:id="rId88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spacing w:before="200" w:line-rule="auto"/>
        <w:ind w:firstLine="540"/>
        <w:jc w:val="both"/>
      </w:pPr>
      <w:r>
        <w:rPr>
          <w:sz w:val="20"/>
        </w:rPr>
        <w:t xml:space="preserve">Наряду со случаями, определенными </w:t>
      </w:r>
      <w:hyperlink w:history="0" w:anchor="P1617" w:tooltip="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заявления лицензиата.">
        <w:r>
          <w:rPr>
            <w:sz w:val="20"/>
            <w:color w:val="0000ff"/>
          </w:rPr>
          <w:t xml:space="preserve">абзацем первым</w:t>
        </w:r>
      </w:hyperlink>
      <w:r>
        <w:rPr>
          <w:sz w:val="20"/>
        </w:rP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88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history="0" w:anchor="P1632"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sz w:val="20"/>
            <w:color w:val="0000ff"/>
          </w:rPr>
          <w:t xml:space="preserve">пунктом 3.1</w:t>
        </w:r>
      </w:hyperlink>
      <w:r>
        <w:rPr>
          <w:sz w:val="20"/>
        </w:rP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history="0" w:anchor="P1692" w:tooltip="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
        <w:r>
          <w:rPr>
            <w:sz w:val="20"/>
            <w:color w:val="0000ff"/>
          </w:rPr>
          <w:t xml:space="preserve">пунктом 3.2</w:t>
        </w:r>
      </w:hyperlink>
      <w:r>
        <w:rPr>
          <w:sz w:val="20"/>
        </w:rP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pPr>
        <w:pStyle w:val="0"/>
        <w:jc w:val="both"/>
      </w:pPr>
      <w:r>
        <w:rPr>
          <w:sz w:val="20"/>
        </w:rPr>
        <w:t xml:space="preserve">(абзац введен Федеральным </w:t>
      </w:r>
      <w:hyperlink w:history="0" r:id="rId888"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pStyle w:val="0"/>
        <w:jc w:val="both"/>
      </w:pPr>
      <w:r>
        <w:rPr>
          <w:sz w:val="20"/>
        </w:rPr>
        <w:t xml:space="preserve">(п. 2 в ред. Федерального </w:t>
      </w:r>
      <w:hyperlink w:history="0" r:id="rId88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w:history="0" r:id="rId890" w:tooltip="Постановление Правительства РФ от 14.08.2012 N 824 (ред. от 12.06.2025) &quot;Об аннулировании лицензий на производство и оборот этилового спирта, алкогольной и спиртосодержащей продукции во внесудебном порядке&quot; (вместе с &quot;Положением об аннулировании лицензий на производство и оборот этилового спирта, алкогольной и спиртосодержащей продукции во внесудебном порядке&quot;) {КонсультантПлюс}">
        <w:r>
          <w:rPr>
            <w:sz w:val="20"/>
            <w:color w:val="0000ff"/>
          </w:rPr>
          <w:t xml:space="preserve">органа</w:t>
        </w:r>
      </w:hyperlink>
      <w:r>
        <w:rPr>
          <w:sz w:val="20"/>
        </w:rPr>
        <w:t xml:space="preserve"> или решением федерального органа по контролю и надзору.</w:t>
      </w:r>
    </w:p>
    <w:p>
      <w:pPr>
        <w:pStyle w:val="0"/>
        <w:jc w:val="both"/>
      </w:pPr>
      <w:r>
        <w:rPr>
          <w:sz w:val="20"/>
        </w:rPr>
        <w:t xml:space="preserve">(в ред. Федерального </w:t>
      </w:r>
      <w:hyperlink w:history="0" r:id="rId89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1628" w:name="P1628"/>
    <w:bookmarkEnd w:id="1628"/>
    <w:p>
      <w:pPr>
        <w:pStyle w:val="0"/>
        <w:spacing w:before="200" w:line-rule="auto"/>
        <w:ind w:firstLine="540"/>
        <w:jc w:val="both"/>
      </w:pPr>
      <w:r>
        <w:rPr>
          <w:sz w:val="20"/>
        </w:rPr>
        <w:t xml:space="preserve">Абзацы второй - тридцать первый утратили силу. - Федеральный </w:t>
      </w:r>
      <w:hyperlink w:history="0" r:id="rId89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28.12.2017 N 433-ФЗ.</w:t>
      </w:r>
    </w:p>
    <w:p>
      <w:pPr>
        <w:pStyle w:val="0"/>
        <w:spacing w:before="200" w:line-rule="auto"/>
        <w:ind w:firstLine="540"/>
        <w:jc w:val="both"/>
      </w:pPr>
      <w:r>
        <w:rPr>
          <w:sz w:val="20"/>
        </w:rPr>
        <w:t xml:space="preserve">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pPr>
        <w:pStyle w:val="0"/>
        <w:jc w:val="both"/>
      </w:pPr>
      <w:r>
        <w:rPr>
          <w:sz w:val="20"/>
        </w:rPr>
        <w:t xml:space="preserve">(в ред. Федерального </w:t>
      </w:r>
      <w:hyperlink w:history="0" r:id="rId89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jc w:val="both"/>
      </w:pPr>
      <w:r>
        <w:rPr>
          <w:sz w:val="20"/>
        </w:rPr>
        <w:t xml:space="preserve">(п. 3 в ред. Федерального </w:t>
      </w:r>
      <w:hyperlink w:history="0" r:id="rId89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bookmarkStart w:id="1632" w:name="P1632"/>
    <w:bookmarkEnd w:id="1632"/>
    <w:p>
      <w:pPr>
        <w:pStyle w:val="0"/>
        <w:spacing w:before="200" w:line-rule="auto"/>
        <w:ind w:firstLine="540"/>
        <w:jc w:val="both"/>
      </w:pPr>
      <w:r>
        <w:rPr>
          <w:sz w:val="20"/>
        </w:rPr>
        <w:t xml:space="preserve">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pPr>
        <w:pStyle w:val="0"/>
        <w:spacing w:before="200" w:line-rule="auto"/>
        <w:ind w:firstLine="540"/>
        <w:jc w:val="both"/>
      </w:pPr>
      <w:r>
        <w:rPr>
          <w:sz w:val="20"/>
        </w:rPr>
        <w:t xml:space="preserve">1) обнаружение недостоверных данных в документах, представленных лицензиатом для получения такой лицензии;</w:t>
      </w:r>
    </w:p>
    <w:p>
      <w:pPr>
        <w:pStyle w:val="0"/>
        <w:spacing w:before="200" w:line-rule="auto"/>
        <w:ind w:firstLine="540"/>
        <w:jc w:val="both"/>
      </w:pPr>
      <w:r>
        <w:rPr>
          <w:sz w:val="20"/>
        </w:rPr>
        <w:t xml:space="preserve">2) поставка этилового спирта организации, не имеющей соответствующей лицензии;</w:t>
      </w:r>
    </w:p>
    <w:p>
      <w:pPr>
        <w:pStyle w:val="0"/>
        <w:jc w:val="both"/>
      </w:pPr>
      <w:r>
        <w:rPr>
          <w:sz w:val="20"/>
        </w:rPr>
        <w:t xml:space="preserve">(в ред. Федерального </w:t>
      </w:r>
      <w:hyperlink w:history="0" r:id="rId89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3 п. 3.1 ст. 20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8" w:name="P1638"/>
    <w:bookmarkEnd w:id="1638"/>
    <w:p>
      <w:pPr>
        <w:pStyle w:val="0"/>
        <w:spacing w:before="260" w:line-rule="auto"/>
        <w:ind w:firstLine="540"/>
        <w:jc w:val="both"/>
      </w:pPr>
      <w:r>
        <w:rPr>
          <w:sz w:val="20"/>
        </w:rPr>
        <w:t xml:space="preserve">3) оборот алкогольной и спиртосодержащей непищевой продукции без маркировки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w:t>
      </w:r>
    </w:p>
    <w:p>
      <w:pPr>
        <w:pStyle w:val="0"/>
        <w:jc w:val="both"/>
      </w:pPr>
      <w:r>
        <w:rPr>
          <w:sz w:val="20"/>
        </w:rPr>
        <w:t xml:space="preserve">(пп. 3 в ред. Федерального </w:t>
      </w:r>
      <w:hyperlink w:history="0" r:id="rId896"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pStyle w:val="0"/>
        <w:spacing w:before="200" w:line-rule="auto"/>
        <w:ind w:firstLine="540"/>
        <w:jc w:val="both"/>
      </w:pPr>
      <w:r>
        <w:rPr>
          <w:sz w:val="20"/>
        </w:rPr>
        <w:t xml:space="preserve">4) поставка алкогольной и (или) спиртосодержащей пищевой продукции лицу, не имеющему предусмотренных настоящим Федеральным законом лицензий;</w:t>
      </w:r>
    </w:p>
    <w:p>
      <w:pPr>
        <w:pStyle w:val="0"/>
        <w:spacing w:before="200" w:line-rule="auto"/>
        <w:ind w:firstLine="540"/>
        <w:jc w:val="both"/>
      </w:pPr>
      <w:r>
        <w:rPr>
          <w:sz w:val="20"/>
        </w:rPr>
        <w:t xml:space="preserve">5) невыполнение решения лицензирующего органа о приостановлении действия лицензии;</w:t>
      </w:r>
    </w:p>
    <w:p>
      <w:pPr>
        <w:pStyle w:val="0"/>
        <w:spacing w:before="200" w:line-rule="auto"/>
        <w:ind w:firstLine="540"/>
        <w:jc w:val="both"/>
      </w:pPr>
      <w:r>
        <w:rPr>
          <w:sz w:val="20"/>
        </w:rPr>
        <w:t xml:space="preserve">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pPr>
        <w:pStyle w:val="0"/>
        <w:jc w:val="both"/>
      </w:pPr>
      <w:r>
        <w:rPr>
          <w:sz w:val="20"/>
        </w:rPr>
        <w:t xml:space="preserve">(в ред. Федеральных законов от 22.12.2020 </w:t>
      </w:r>
      <w:hyperlink w:history="0" r:id="rId89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89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7 п. 3.1 ст. 20 вносятся изменения (</w:t>
            </w:r>
            <w:hyperlink w:history="0" r:id="rId89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производство продукции, не соответствующей государственным, национальным или международным стандартам;</w:t>
      </w:r>
    </w:p>
    <w:p>
      <w:pPr>
        <w:pStyle w:val="0"/>
        <w:spacing w:before="200" w:line-rule="auto"/>
        <w:ind w:firstLine="540"/>
        <w:jc w:val="both"/>
      </w:pPr>
      <w:r>
        <w:rPr>
          <w:sz w:val="20"/>
        </w:rPr>
        <w:t xml:space="preserve">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pPr>
        <w:pStyle w:val="0"/>
        <w:spacing w:before="200" w:line-rule="auto"/>
        <w:ind w:firstLine="540"/>
        <w:jc w:val="both"/>
      </w:pPr>
      <w:r>
        <w:rPr>
          <w:sz w:val="20"/>
        </w:rPr>
        <w:t xml:space="preserve">9) повторное приостановление действия лицензии за совершение одного и того же нарушения в течение одного года;</w:t>
      </w:r>
    </w:p>
    <w:p>
      <w:pPr>
        <w:pStyle w:val="0"/>
        <w:spacing w:before="200" w:line-rule="auto"/>
        <w:ind w:firstLine="540"/>
        <w:jc w:val="both"/>
      </w:pPr>
      <w:r>
        <w:rPr>
          <w:sz w:val="20"/>
        </w:rP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pPr>
        <w:pStyle w:val="0"/>
        <w:jc w:val="both"/>
      </w:pPr>
      <w:r>
        <w:rPr>
          <w:sz w:val="20"/>
        </w:rPr>
        <w:t xml:space="preserve">(в ред. Федеральных законов от 28.11.2018 </w:t>
      </w:r>
      <w:hyperlink w:history="0" r:id="rId90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90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11.06.2021 </w:t>
      </w:r>
      <w:hyperlink w:history="0" r:id="rId9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651" w:name="P1651"/>
    <w:bookmarkEnd w:id="1651"/>
    <w:p>
      <w:pPr>
        <w:pStyle w:val="0"/>
        <w:spacing w:before="200" w:line-rule="auto"/>
        <w:ind w:firstLine="540"/>
        <w:jc w:val="both"/>
      </w:pPr>
      <w:r>
        <w:rPr>
          <w:sz w:val="20"/>
        </w:rP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pPr>
        <w:pStyle w:val="0"/>
        <w:jc w:val="both"/>
      </w:pPr>
      <w:r>
        <w:rPr>
          <w:sz w:val="20"/>
        </w:rPr>
        <w:t xml:space="preserve">(в ред. Федеральных законов от 28.11.2018 </w:t>
      </w:r>
      <w:hyperlink w:history="0" r:id="rId90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90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history="0" w:anchor="P235" w:tooltip="установление максимального содержания этилового спирта в спиртосодержащей продукции;">
        <w:r>
          <w:rPr>
            <w:sz w:val="20"/>
            <w:color w:val="0000ff"/>
          </w:rPr>
          <w:t xml:space="preserve">абзацем семнадцатым статьи 5</w:t>
        </w:r>
      </w:hyperlink>
      <w:r>
        <w:rPr>
          <w:sz w:val="20"/>
        </w:rPr>
        <w:t xml:space="preserve"> настоящего Федерального закона;</w:t>
      </w:r>
    </w:p>
    <w:bookmarkStart w:id="1654" w:name="P1654"/>
    <w:bookmarkEnd w:id="1654"/>
    <w:p>
      <w:pPr>
        <w:pStyle w:val="0"/>
        <w:spacing w:before="200" w:line-rule="auto"/>
        <w:ind w:firstLine="540"/>
        <w:jc w:val="both"/>
      </w:pPr>
      <w:r>
        <w:rPr>
          <w:sz w:val="20"/>
        </w:rP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history="0" w:anchor="P385" w:tooltip="2.1. Указанное в абзаце восьмом пункта 2 настоящей статьи требование не распространяется на учет объема:">
        <w:r>
          <w:rPr>
            <w:sz w:val="20"/>
            <w:color w:val="0000ff"/>
          </w:rPr>
          <w:t xml:space="preserve">пунктом 2.1 статьи 8</w:t>
        </w:r>
      </w:hyperlink>
      <w:r>
        <w:rPr>
          <w:sz w:val="20"/>
        </w:rPr>
        <w:t xml:space="preserve"> настоящего Федерального закона;</w:t>
      </w:r>
    </w:p>
    <w:p>
      <w:pPr>
        <w:pStyle w:val="0"/>
        <w:spacing w:before="200" w:line-rule="auto"/>
        <w:ind w:firstLine="540"/>
        <w:jc w:val="both"/>
      </w:pPr>
      <w:r>
        <w:rPr>
          <w:sz w:val="20"/>
        </w:rP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pPr>
        <w:pStyle w:val="0"/>
        <w:jc w:val="both"/>
      </w:pPr>
      <w:r>
        <w:rPr>
          <w:sz w:val="20"/>
        </w:rPr>
        <w:t xml:space="preserve">(в ред. Федеральных законов от 28.11.2018 </w:t>
      </w:r>
      <w:hyperlink w:history="0" r:id="rId90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 от 22.12.2020 </w:t>
      </w:r>
      <w:hyperlink w:history="0" r:id="rId90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pPr>
        <w:pStyle w:val="0"/>
        <w:jc w:val="both"/>
      </w:pPr>
      <w:r>
        <w:rPr>
          <w:sz w:val="20"/>
        </w:rPr>
        <w:t xml:space="preserve">(в ред. Федерального </w:t>
      </w:r>
      <w:hyperlink w:history="0" r:id="rId90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пунктом 10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08"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закона</w:t>
        </w:r>
      </w:hyperlink>
      <w:r>
        <w:rPr>
          <w:sz w:val="20"/>
        </w:rPr>
        <w:t xml:space="preserve"> от 30.04.2021 N 125-ФЗ)</w:t>
      </w:r>
    </w:p>
    <w:p>
      <w:pPr>
        <w:pStyle w:val="0"/>
        <w:spacing w:before="200" w:line-rule="auto"/>
        <w:ind w:firstLine="540"/>
        <w:jc w:val="both"/>
      </w:pPr>
      <w:r>
        <w:rPr>
          <w:sz w:val="20"/>
        </w:rPr>
        <w:t xml:space="preserve">17) неустранение в установленный срок обстоятельств, повлекших за собой приостановление действия лицензии;</w:t>
      </w:r>
    </w:p>
    <w:p>
      <w:pPr>
        <w:pStyle w:val="0"/>
        <w:spacing w:before="200" w:line-rule="auto"/>
        <w:ind w:firstLine="540"/>
        <w:jc w:val="both"/>
      </w:pPr>
      <w:r>
        <w:rPr>
          <w:sz w:val="20"/>
        </w:rPr>
        <w:t xml:space="preserve">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pPr>
        <w:pStyle w:val="0"/>
        <w:jc w:val="both"/>
      </w:pPr>
      <w:r>
        <w:rPr>
          <w:sz w:val="20"/>
        </w:rPr>
        <w:t xml:space="preserve">(в ред. Федерального </w:t>
      </w:r>
      <w:hyperlink w:history="0" r:id="rId90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19) нарушение установленных </w:t>
      </w:r>
      <w:hyperlink w:history="0" w:anchor="P616"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
        <w:r>
          <w:rPr>
            <w:sz w:val="20"/>
            <w:color w:val="0000ff"/>
          </w:rPr>
          <w:t xml:space="preserve">абзацем вторым пункта 1 статьи 11</w:t>
        </w:r>
      </w:hyperlink>
      <w:r>
        <w:rPr>
          <w:sz w:val="20"/>
        </w:rP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pPr>
        <w:pStyle w:val="0"/>
        <w:jc w:val="both"/>
      </w:pPr>
      <w:r>
        <w:rPr>
          <w:sz w:val="20"/>
        </w:rPr>
        <w:t xml:space="preserve">(в ред. Федерального </w:t>
      </w:r>
      <w:hyperlink w:history="0" r:id="rId91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bookmarkStart w:id="1666" w:name="P1666"/>
    <w:bookmarkEnd w:id="1666"/>
    <w:p>
      <w:pPr>
        <w:pStyle w:val="0"/>
        <w:spacing w:before="200" w:line-rule="auto"/>
        <w:ind w:firstLine="540"/>
        <w:jc w:val="both"/>
      </w:pPr>
      <w:r>
        <w:rPr>
          <w:sz w:val="20"/>
        </w:rPr>
        <w:t xml:space="preserve">20) производство российской винодельческой продукции защищенных наименований с нарушением требований, установленных </w:t>
      </w:r>
      <w:hyperlink w:history="0" w:anchor="P658"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0"/>
            <w:color w:val="0000ff"/>
          </w:rPr>
          <w:t xml:space="preserve">пунктом 2.4 статьи 11</w:t>
        </w:r>
      </w:hyperlink>
      <w:r>
        <w:rPr>
          <w:sz w:val="20"/>
        </w:rPr>
        <w:t xml:space="preserve"> настоящего Федерального закона и законодательством о виноградарстве и виноделии;</w:t>
      </w:r>
    </w:p>
    <w:p>
      <w:pPr>
        <w:pStyle w:val="0"/>
        <w:jc w:val="both"/>
      </w:pPr>
      <w:r>
        <w:rPr>
          <w:sz w:val="20"/>
        </w:rPr>
        <w:t xml:space="preserve">(пп. 20 в ред. Федерального </w:t>
      </w:r>
      <w:hyperlink w:history="0" r:id="rId9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22 п. 3.1 ст. 20 </w:t>
            </w:r>
            <w:hyperlink w:history="0" r:id="rId912"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по 31.12.2025 в отношении производства абсолютированного этилового спирта, разрешенного в соответствии со </w:t>
            </w:r>
            <w:hyperlink w:history="0" r:id="rId913"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pPr>
        <w:pStyle w:val="0"/>
        <w:jc w:val="both"/>
      </w:pPr>
      <w:r>
        <w:rPr>
          <w:sz w:val="20"/>
        </w:rPr>
        <w:t xml:space="preserve">(пп. 22 введен Федеральным </w:t>
      </w:r>
      <w:hyperlink w:history="0" r:id="rId91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pPr>
        <w:pStyle w:val="0"/>
        <w:jc w:val="both"/>
      </w:pPr>
      <w:r>
        <w:rPr>
          <w:sz w:val="20"/>
        </w:rPr>
        <w:t xml:space="preserve">(пп. 23 введен Федеральным </w:t>
      </w:r>
      <w:hyperlink w:history="0" r:id="rId91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(пп. 24 введен Федеральным </w:t>
      </w:r>
      <w:hyperlink w:history="0" r:id="rId91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25) несоответствие коммуникаций, соединяющих основное технологическое оборудование для производства этилового спирта, указанное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коммуникаций, соединяющих основное технологическое оборудование для производства этилового спирта, указанное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0"/>
        </w:rPr>
        <w:t xml:space="preserve">(пп. 25 введен Федеральным </w:t>
      </w:r>
      <w:hyperlink w:history="0" r:id="rId91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 в ред. Федеральных законов от 22.12.2020 </w:t>
      </w:r>
      <w:hyperlink w:history="0" r:id="rId91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919"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pPr>
        <w:pStyle w:val="0"/>
        <w:jc w:val="both"/>
      </w:pPr>
      <w:r>
        <w:rPr>
          <w:sz w:val="20"/>
        </w:rPr>
        <w:t xml:space="preserve">(пп. 26 введен Федеральным </w:t>
      </w:r>
      <w:hyperlink w:history="0" r:id="rId92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spacing w:before="200" w:line-rule="auto"/>
        <w:ind w:firstLine="540"/>
        <w:jc w:val="both"/>
      </w:pPr>
      <w:r>
        <w:rPr>
          <w:sz w:val="20"/>
        </w:rPr>
        <w:t xml:space="preserve">27) производство и оборот винодельческой продукции с нарушением требований, установленных </w:t>
      </w:r>
      <w:hyperlink w:history="0" r:id="rId92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о виноградарстве и виноделии;</w:t>
      </w:r>
    </w:p>
    <w:p>
      <w:pPr>
        <w:pStyle w:val="0"/>
        <w:jc w:val="both"/>
      </w:pPr>
      <w:r>
        <w:rPr>
          <w:sz w:val="20"/>
        </w:rPr>
        <w:t xml:space="preserve">(пп. 27 введен Федеральным </w:t>
      </w:r>
      <w:hyperlink w:history="0" r:id="rId92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28 п. 3.1 ст. 20 применяется с 01.09.2026 в отношении организаций, осуществляющих производство этилового спирта на 01.09.2024 (ФЗ от 11.03.2024 </w:t>
            </w:r>
            <w:hyperlink w:history="0" r:id="rId92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history="0" w:anchor="P707"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0"/>
            <w:color w:val="0000ff"/>
          </w:rPr>
          <w:t xml:space="preserve">абзацем первым пункта 9 статьи 11</w:t>
        </w:r>
      </w:hyperlink>
      <w:r>
        <w:rPr>
          <w:sz w:val="20"/>
        </w:rPr>
        <w:t xml:space="preserve"> настоящего Федерального закона;</w:t>
      </w:r>
    </w:p>
    <w:p>
      <w:pPr>
        <w:pStyle w:val="0"/>
        <w:jc w:val="both"/>
      </w:pPr>
      <w:r>
        <w:rPr>
          <w:sz w:val="20"/>
        </w:rPr>
        <w:t xml:space="preserve">(пп. 28 введен Федеральным </w:t>
      </w:r>
      <w:hyperlink w:history="0" r:id="rId924"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29 п. 3.1 ст. 20 применяется с учетом особенностей, установленных ФЗ от 11.03.2024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29) наличие информации, указанной в </w:t>
      </w:r>
      <w:hyperlink w:history="0" w:anchor="P1532" w:tooltip="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подпунктом 1 пункта 3 статьи 284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
        <w:r>
          <w:rPr>
            <w:sz w:val="20"/>
            <w:color w:val="0000ff"/>
          </w:rPr>
          <w:t xml:space="preserve">подпункте 11 пункта 22 статьи 19</w:t>
        </w:r>
      </w:hyperlink>
      <w:r>
        <w:rPr>
          <w:sz w:val="20"/>
        </w:rP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jc w:val="both"/>
      </w:pPr>
      <w:r>
        <w:rPr>
          <w:sz w:val="20"/>
        </w:rPr>
        <w:t xml:space="preserve">(пп. 29 введен Федеральным </w:t>
      </w:r>
      <w:hyperlink w:history="0" r:id="rId925"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11.03.2024 N 46-ФЗ; в ред. Федерального </w:t>
      </w:r>
      <w:hyperlink w:history="0" r:id="rId926"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jc w:val="both"/>
      </w:pPr>
      <w:r>
        <w:rPr>
          <w:sz w:val="20"/>
        </w:rPr>
        <w:t xml:space="preserve">(п. 3.1 введен Федеральным </w:t>
      </w:r>
      <w:hyperlink w:history="0" r:id="rId92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bookmarkStart w:id="1692" w:name="P1692"/>
    <w:bookmarkEnd w:id="1692"/>
    <w:p>
      <w:pPr>
        <w:pStyle w:val="0"/>
        <w:spacing w:before="200" w:line-rule="auto"/>
        <w:ind w:firstLine="540"/>
        <w:jc w:val="both"/>
      </w:pPr>
      <w:r>
        <w:rPr>
          <w:sz w:val="20"/>
        </w:rPr>
        <w:t xml:space="preserve">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pPr>
        <w:pStyle w:val="0"/>
        <w:jc w:val="both"/>
      </w:pPr>
      <w:r>
        <w:rPr>
          <w:sz w:val="20"/>
        </w:rPr>
        <w:t xml:space="preserve">(в ред. Федерального </w:t>
      </w:r>
      <w:hyperlink w:history="0" r:id="rId92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history="0" w:anchor="P548"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0"/>
            <w:color w:val="0000ff"/>
          </w:rPr>
          <w:t xml:space="preserve">пунктом 6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history="0" w:anchor="P692"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0"/>
            <w:color w:val="0000ff"/>
          </w:rPr>
          <w:t xml:space="preserve">пунктом 5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нарушение особых требований к розничной продаже алкогольной продукции, установленных </w:t>
      </w:r>
      <w:hyperlink w:history="0" w:anchor="P975" w:tooltip="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w:r>
          <w:rPr>
            <w:sz w:val="20"/>
            <w:color w:val="0000ff"/>
          </w:rPr>
          <w:t xml:space="preserve">пунктом 2</w:t>
        </w:r>
      </w:hyperlink>
      <w:r>
        <w:rPr>
          <w:sz w:val="20"/>
        </w:rPr>
        <w:t xml:space="preserve">, </w:t>
      </w:r>
      <w:hyperlink w:history="0" w:anchor="P1066" w:tooltip="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
        <w:r>
          <w:rPr>
            <w:sz w:val="20"/>
            <w:color w:val="0000ff"/>
          </w:rPr>
          <w:t xml:space="preserve">абзацем первым пункта 9 статьи 16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пп. 4 п. 3.2 ст. 20 вносятся изменения (</w:t>
            </w:r>
            <w:hyperlink w:history="0" r:id="rId930"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931"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pPr>
        <w:pStyle w:val="0"/>
        <w:jc w:val="both"/>
      </w:pPr>
      <w:r>
        <w:rPr>
          <w:sz w:val="20"/>
        </w:rPr>
        <w:t xml:space="preserve">(пп. 4 в ред. Федерального </w:t>
      </w:r>
      <w:hyperlink w:history="0" r:id="rId9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pPr>
        <w:pStyle w:val="0"/>
        <w:spacing w:before="200" w:line-rule="auto"/>
        <w:ind w:firstLine="540"/>
        <w:jc w:val="both"/>
      </w:pPr>
      <w:r>
        <w:rPr>
          <w:sz w:val="20"/>
        </w:rPr>
        <w:t xml:space="preserve">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pPr>
        <w:pStyle w:val="0"/>
        <w:jc w:val="both"/>
      </w:pPr>
      <w:r>
        <w:rPr>
          <w:sz w:val="20"/>
        </w:rPr>
        <w:t xml:space="preserve">(в ред. Федерального </w:t>
      </w:r>
      <w:hyperlink w:history="0" r:id="rId93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п. 3.2 ст. 20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7" w:name="P1707"/>
    <w:bookmarkEnd w:id="1707"/>
    <w:p>
      <w:pPr>
        <w:pStyle w:val="0"/>
        <w:spacing w:before="260" w:line-rule="auto"/>
        <w:ind w:firstLine="540"/>
        <w:jc w:val="both"/>
      </w:pPr>
      <w:r>
        <w:rPr>
          <w:sz w:val="20"/>
        </w:rPr>
        <w:t xml:space="preserve">7) несоблюдение нормы минимального использования производственной мощности при производстве этилового спирта.</w:t>
      </w:r>
    </w:p>
    <w:p>
      <w:pPr>
        <w:pStyle w:val="0"/>
        <w:jc w:val="both"/>
      </w:pPr>
      <w:r>
        <w:rPr>
          <w:sz w:val="20"/>
        </w:rPr>
        <w:t xml:space="preserve">(пп. 7 введен Федеральным </w:t>
      </w:r>
      <w:hyperlink w:history="0" r:id="rId934"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законом</w:t>
        </w:r>
      </w:hyperlink>
      <w:r>
        <w:rPr>
          <w:sz w:val="20"/>
        </w:rPr>
        <w:t xml:space="preserve"> от 30.04.2021 N 125-ФЗ)</w:t>
      </w:r>
    </w:p>
    <w:p>
      <w:pPr>
        <w:pStyle w:val="0"/>
        <w:jc w:val="both"/>
      </w:pPr>
      <w:r>
        <w:rPr>
          <w:sz w:val="20"/>
        </w:rPr>
        <w:t xml:space="preserve">(п. 3.2 введен Федеральным </w:t>
      </w:r>
      <w:hyperlink w:history="0" r:id="rId93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pPr>
        <w:pStyle w:val="0"/>
        <w:jc w:val="both"/>
      </w:pPr>
      <w:r>
        <w:rPr>
          <w:sz w:val="20"/>
        </w:rPr>
        <w:t xml:space="preserve">(п. 3.3 введен Федеральным </w:t>
      </w:r>
      <w:hyperlink w:history="0" r:id="rId93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 в ред. Федерального </w:t>
      </w:r>
      <w:hyperlink w:history="0" r:id="rId93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pPr>
        <w:pStyle w:val="0"/>
        <w:jc w:val="both"/>
      </w:pPr>
      <w:r>
        <w:rPr>
          <w:sz w:val="20"/>
        </w:rPr>
        <w:t xml:space="preserve">(в ред. Федерального </w:t>
      </w:r>
      <w:hyperlink w:history="0" r:id="rId93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bookmarkStart w:id="1714" w:name="P1714"/>
    <w:bookmarkEnd w:id="1714"/>
    <w:p>
      <w:pPr>
        <w:pStyle w:val="0"/>
        <w:spacing w:before="200" w:line-rule="auto"/>
        <w:ind w:firstLine="540"/>
        <w:jc w:val="both"/>
      </w:pPr>
      <w:r>
        <w:rPr>
          <w:sz w:val="20"/>
        </w:rP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history="0" w:anchor="P1811"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0"/>
            <w:color w:val="0000ff"/>
          </w:rPr>
          <w:t xml:space="preserve">пунктом 1 статьи 25</w:t>
        </w:r>
      </w:hyperlink>
      <w:r>
        <w:rPr>
          <w:sz w:val="20"/>
        </w:rPr>
        <w:t xml:space="preserve"> настоящего Федерального закона.</w:t>
      </w:r>
    </w:p>
    <w:p>
      <w:pPr>
        <w:pStyle w:val="0"/>
        <w:jc w:val="both"/>
      </w:pPr>
      <w:r>
        <w:rPr>
          <w:sz w:val="20"/>
        </w:rPr>
        <w:t xml:space="preserve">(в ред. Федеральных законов от 18.07.2011 </w:t>
      </w:r>
      <w:hyperlink w:history="0" r:id="rId93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94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29.07.2017 </w:t>
      </w:r>
      <w:hyperlink w:history="0" r:id="rId94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w:t>
      </w:r>
    </w:p>
    <w:bookmarkStart w:id="1716" w:name="P1716"/>
    <w:bookmarkEnd w:id="1716"/>
    <w:p>
      <w:pPr>
        <w:pStyle w:val="0"/>
        <w:spacing w:before="200" w:line-rule="auto"/>
        <w:ind w:firstLine="540"/>
        <w:jc w:val="both"/>
      </w:pPr>
      <w:r>
        <w:rPr>
          <w:sz w:val="20"/>
        </w:rP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w:history="0" r:id="rId942" w:tooltip="Приказ Росалкогольрегулирования от 20.10.2020 N 334 (ред. от 12.04.2024) &quot;Об утверждении формы временного разрешения, выдаваемого на основании заявления лицензиата, осуществляющего полный цикл производства дистиллятов и (или)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quot; (Зарегистрировано в Минюсте России 16. {КонсультантПлюс}">
        <w:r>
          <w:rPr>
            <w:sz w:val="20"/>
            <w:color w:val="0000ff"/>
          </w:rPr>
          <w:t xml:space="preserve">форме</w:t>
        </w:r>
      </w:hyperlink>
      <w:r>
        <w:rPr>
          <w:sz w:val="20"/>
        </w:rPr>
        <w:t xml:space="preserve">, утвержденной федеральным органом по контролю и надзору.</w:t>
      </w:r>
    </w:p>
    <w:p>
      <w:pPr>
        <w:pStyle w:val="0"/>
        <w:jc w:val="both"/>
      </w:pPr>
      <w:r>
        <w:rPr>
          <w:sz w:val="20"/>
        </w:rPr>
        <w:t xml:space="preserve">(абзац введен Федеральным </w:t>
      </w:r>
      <w:hyperlink w:history="0" r:id="rId94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94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pPr>
        <w:pStyle w:val="0"/>
        <w:jc w:val="both"/>
      </w:pPr>
      <w:r>
        <w:rPr>
          <w:sz w:val="20"/>
        </w:rPr>
        <w:t xml:space="preserve">(абзац введен Федеральным </w:t>
      </w:r>
      <w:hyperlink w:history="0" r:id="rId94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94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pPr>
        <w:pStyle w:val="0"/>
        <w:jc w:val="both"/>
      </w:pPr>
      <w:r>
        <w:rPr>
          <w:sz w:val="20"/>
        </w:rPr>
        <w:t xml:space="preserve">(абзац введен Федеральным </w:t>
      </w:r>
      <w:hyperlink w:history="0" r:id="rId94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94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pPr>
        <w:pStyle w:val="0"/>
        <w:jc w:val="both"/>
      </w:pPr>
      <w:r>
        <w:rPr>
          <w:sz w:val="20"/>
        </w:rPr>
        <w:t xml:space="preserve">(абзац введен Федеральным </w:t>
      </w:r>
      <w:hyperlink w:history="0" r:id="rId94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Федеральных законов от 29.07.2017 </w:t>
      </w:r>
      <w:hyperlink w:history="0" r:id="rId95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95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pPr>
        <w:pStyle w:val="0"/>
        <w:jc w:val="both"/>
      </w:pPr>
      <w:r>
        <w:rPr>
          <w:sz w:val="20"/>
        </w:rPr>
        <w:t xml:space="preserve">(абзац введен Федеральным </w:t>
      </w:r>
      <w:hyperlink w:history="0" r:id="rId95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02.09.2025 документ дополняется ст. 20.1 (</w:t>
            </w:r>
            <w:hyperlink w:history="0" r:id="rId953"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 См. будущую </w:t>
            </w:r>
            <w:hyperlink w:history="0" r:id="rId954"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21. Утратила силу. - Федеральный </w:t>
      </w:r>
      <w:hyperlink w:history="0" r:id="rId95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pPr>
      <w:r>
        <w:rPr>
          <w:sz w:val="20"/>
        </w:rPr>
      </w:r>
    </w:p>
    <w:p>
      <w:pPr>
        <w:pStyle w:val="2"/>
        <w:outlineLvl w:val="1"/>
        <w:ind w:firstLine="540"/>
        <w:jc w:val="both"/>
      </w:pPr>
      <w:r>
        <w:rPr>
          <w:sz w:val="20"/>
        </w:rPr>
        <w:t xml:space="preserve">Статья 22. Порядок обжалования решения лицензирующего органа</w:t>
      </w:r>
    </w:p>
    <w:p>
      <w:pPr>
        <w:pStyle w:val="0"/>
      </w:pPr>
      <w:r>
        <w:rPr>
          <w:sz w:val="20"/>
        </w:rPr>
      </w:r>
    </w:p>
    <w:p>
      <w:pPr>
        <w:pStyle w:val="0"/>
        <w:ind w:firstLine="540"/>
        <w:jc w:val="both"/>
      </w:pPr>
      <w:r>
        <w:rPr>
          <w:sz w:val="20"/>
        </w:rP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pPr>
        <w:pStyle w:val="0"/>
        <w:jc w:val="both"/>
      </w:pPr>
      <w:r>
        <w:rPr>
          <w:sz w:val="20"/>
        </w:rPr>
        <w:t xml:space="preserve">(в ред. Федерального </w:t>
      </w:r>
      <w:hyperlink w:history="0" r:id="rId9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0"/>
        <w:jc w:val="center"/>
      </w:pPr>
      <w:r>
        <w:rPr>
          <w:sz w:val="20"/>
        </w:rPr>
        <w:t xml:space="preserve">Глава IV. КОНТРОЛЬ ЗА СОБЛЮДЕНИЕМ</w:t>
      </w:r>
    </w:p>
    <w:p>
      <w:pPr>
        <w:pStyle w:val="2"/>
        <w:jc w:val="center"/>
      </w:pPr>
      <w:r>
        <w:rPr>
          <w:sz w:val="20"/>
        </w:rPr>
        <w:t xml:space="preserve">НАСТОЯЩЕГО ФЕДЕРАЛЬНОГО ЗАКОНА И ОТВЕТСТВЕННОСТЬ</w:t>
      </w:r>
    </w:p>
    <w:p>
      <w:pPr>
        <w:pStyle w:val="2"/>
        <w:jc w:val="center"/>
      </w:pPr>
      <w:r>
        <w:rPr>
          <w:sz w:val="20"/>
        </w:rPr>
        <w:t xml:space="preserve">ЗА ЕГО НАРУШЕНИЕ</w:t>
      </w:r>
    </w:p>
    <w:p>
      <w:pPr>
        <w:pStyle w:val="0"/>
      </w:pPr>
      <w:r>
        <w:rPr>
          <w:sz w:val="20"/>
        </w:rPr>
      </w:r>
    </w:p>
    <w:p>
      <w:pPr>
        <w:pStyle w:val="2"/>
        <w:outlineLvl w:val="1"/>
        <w:ind w:firstLine="540"/>
        <w:jc w:val="both"/>
      </w:pPr>
      <w:r>
        <w:rPr>
          <w:sz w:val="20"/>
        </w:rPr>
        <w:t xml:space="preserve">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9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pPr>
        <w:pStyle w:val="0"/>
        <w:jc w:val="both"/>
      </w:pPr>
      <w:r>
        <w:rPr>
          <w:sz w:val="20"/>
        </w:rPr>
        <w:t xml:space="preserve">(в ред. Федерального </w:t>
      </w:r>
      <w:hyperlink w:history="0" r:id="rId958"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14.07.2022 N 329-ФЗ)</w:t>
      </w:r>
    </w:p>
    <w:p>
      <w:pPr>
        <w:pStyle w:val="0"/>
        <w:spacing w:before="200" w:line-rule="auto"/>
        <w:ind w:firstLine="540"/>
        <w:jc w:val="both"/>
      </w:pPr>
      <w:r>
        <w:rPr>
          <w:sz w:val="20"/>
        </w:rPr>
        <w:t xml:space="preserve">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pPr>
        <w:pStyle w:val="0"/>
        <w:spacing w:before="200" w:line-rule="auto"/>
        <w:ind w:firstLine="540"/>
        <w:jc w:val="both"/>
      </w:pPr>
      <w:r>
        <w:rPr>
          <w:sz w:val="20"/>
        </w:rP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pPr>
        <w:pStyle w:val="0"/>
        <w:spacing w:before="200" w:line-rule="auto"/>
        <w:ind w:firstLine="540"/>
        <w:jc w:val="both"/>
      </w:pPr>
      <w:r>
        <w:rPr>
          <w:sz w:val="20"/>
        </w:rPr>
        <w:t xml:space="preserve">2) соблюдение обязательных </w:t>
      </w:r>
      <w:hyperlink w:history="0" r:id="rId959"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предметом которого является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 {КонсультантПлюс}">
        <w:r>
          <w:rPr>
            <w:sz w:val="20"/>
            <w:color w:val="0000ff"/>
          </w:rPr>
          <w:t xml:space="preserve">требований</w:t>
        </w:r>
      </w:hyperlink>
      <w:r>
        <w:rPr>
          <w:sz w:val="20"/>
        </w:rP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pPr>
        <w:pStyle w:val="0"/>
        <w:spacing w:before="200" w:line-rule="auto"/>
        <w:ind w:firstLine="540"/>
        <w:jc w:val="both"/>
      </w:pPr>
      <w:r>
        <w:rPr>
          <w:sz w:val="20"/>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960"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4) соблюдение обязательных требований, установленных </w:t>
      </w:r>
      <w:hyperlink w:history="0" w:anchor="P298" w:tooltip="Статья 8. Правила использования оборудования для производства и оборота этилового спирта, алкогольной и спиртосодержащей продукции">
        <w:r>
          <w:rPr>
            <w:sz w:val="20"/>
            <w:color w:val="0000ff"/>
          </w:rPr>
          <w:t xml:space="preserve">статьями 8</w:t>
        </w:r>
      </w:hyperlink>
      <w:r>
        <w:rPr>
          <w:sz w:val="20"/>
        </w:rPr>
        <w:t xml:space="preserve">,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10.2</w:t>
        </w:r>
      </w:hyperlink>
      <w:r>
        <w:rPr>
          <w:sz w:val="20"/>
        </w:rPr>
        <w:t xml:space="preserve"> - </w:t>
      </w:r>
      <w:hyperlink w:history="0" w:anchor="P716" w:tooltip="Статья 12. Маркировка алкогольной и спиртосодержащей продукции">
        <w:r>
          <w:rPr>
            <w:sz w:val="20"/>
            <w:color w:val="0000ff"/>
          </w:rPr>
          <w:t xml:space="preserve">12</w:t>
        </w:r>
      </w:hyperlink>
      <w:r>
        <w:rPr>
          <w:sz w:val="20"/>
        </w:rPr>
        <w:t xml:space="preserve">, </w:t>
      </w:r>
      <w:hyperlink w:history="0" w:anchor="P849" w:tooltip="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
        <w:r>
          <w:rPr>
            <w:sz w:val="20"/>
            <w:color w:val="0000ff"/>
          </w:rPr>
          <w:t xml:space="preserve">14</w:t>
        </w:r>
      </w:hyperlink>
      <w:r>
        <w:rPr>
          <w:sz w:val="20"/>
        </w:rPr>
        <w:t xml:space="preserve"> и </w:t>
      </w:r>
      <w:hyperlink w:history="0" w:anchor="P1898" w:tooltip="Статья 26. Ограничения в области производства и оборота этилового спирта, алкогольной и спиртосодержащей продукции">
        <w:r>
          <w:rPr>
            <w:sz w:val="20"/>
            <w:color w:val="0000ff"/>
          </w:rPr>
          <w:t xml:space="preserve">26</w:t>
        </w:r>
      </w:hyperlink>
      <w:r>
        <w:rPr>
          <w:sz w:val="20"/>
        </w:rP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02.09.2025 п. 2 ст. 23 дополняется пп. 5 (</w:t>
            </w:r>
            <w:hyperlink w:history="0" r:id="rId961" w:tooltip="Федеральный закон от 11.03.2024 N 46-ФЗ (ред. от 08.08.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ФЗ</w:t>
              </w:r>
            </w:hyperlink>
            <w:r>
              <w:rPr>
                <w:sz w:val="20"/>
                <w:color w:val="392c69"/>
              </w:rPr>
              <w:t xml:space="preserve"> от 11.03.2024 N 46-ФЗ). См. будущую </w:t>
            </w:r>
            <w:hyperlink w:history="0" r:id="rId96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w:history="0" r:id="rId9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964" w:tooltip="Постановление Правительства РФ от 25.06.2021 N 1010 (ред. от 14.05.2025) &quot;О федеральном государственном контроле (надзоре) в области производства и оборота этилового спирта, алкогольной и спиртосодержащей продукции&quot; (вместе с &quot;Положением о федеральном государственном контроле (надзоре) в области производства и оборота этилового спирта, алкогольной и спиртосодержащей продукции&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965"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оценки соблюдения обязательных требований к розничной продаже алкогольной и спиртосодержащей продукции см.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 Региональный государственный контроль (надзор) в области розничной продажи алкогольной и спиртосодержащей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9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pPr>
        <w:pStyle w:val="0"/>
        <w:jc w:val="both"/>
      </w:pPr>
      <w:r>
        <w:rPr>
          <w:sz w:val="20"/>
        </w:rPr>
        <w:t xml:space="preserve">(в ред. Федерального </w:t>
      </w:r>
      <w:hyperlink w:history="0" r:id="rId9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регионального государственного контроля (надзора) в области розничной продажи алкогольной и спиртосодержащей продукции являются:</w:t>
      </w:r>
    </w:p>
    <w:p>
      <w:pPr>
        <w:pStyle w:val="0"/>
        <w:spacing w:before="200" w:line-rule="auto"/>
        <w:ind w:firstLine="540"/>
        <w:jc w:val="both"/>
      </w:pPr>
      <w:r>
        <w:rPr>
          <w:sz w:val="20"/>
        </w:rPr>
        <w:t xml:space="preserve">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pPr>
        <w:pStyle w:val="0"/>
        <w:spacing w:before="200" w:line-rule="auto"/>
        <w:ind w:firstLine="540"/>
        <w:jc w:val="both"/>
      </w:pPr>
      <w:r>
        <w:rPr>
          <w:sz w:val="20"/>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статьей 16</w:t>
        </w:r>
      </w:hyperlink>
      <w:r>
        <w:rPr>
          <w:sz w:val="20"/>
        </w:rP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pPr>
        <w:pStyle w:val="0"/>
        <w:jc w:val="both"/>
      </w:pPr>
      <w:r>
        <w:rPr>
          <w:sz w:val="20"/>
        </w:rPr>
        <w:t xml:space="preserve">(в ред. Федерального </w:t>
      </w:r>
      <w:hyperlink w:history="0" r:id="rId96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p>
      <w:pPr>
        <w:pStyle w:val="0"/>
        <w:spacing w:before="200" w:line-rule="auto"/>
        <w:ind w:firstLine="540"/>
        <w:jc w:val="both"/>
      </w:pPr>
      <w:r>
        <w:rPr>
          <w:sz w:val="20"/>
        </w:rPr>
        <w:t xml:space="preserve">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w:history="0" r:id="rId96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97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pPr>
        <w:pStyle w:val="0"/>
        <w:ind w:firstLine="540"/>
        <w:jc w:val="both"/>
      </w:pPr>
      <w:r>
        <w:rPr>
          <w:sz w:val="20"/>
        </w:rPr>
      </w:r>
    </w:p>
    <w:bookmarkStart w:id="1776" w:name="P1776"/>
    <w:bookmarkEnd w:id="1776"/>
    <w:p>
      <w:pPr>
        <w:pStyle w:val="2"/>
        <w:outlineLvl w:val="1"/>
        <w:ind w:firstLine="540"/>
        <w:jc w:val="both"/>
      </w:pPr>
      <w:r>
        <w:rPr>
          <w:sz w:val="20"/>
        </w:rPr>
        <w:t xml:space="preserve">Статья 23.2. Проведение оценки соответствия обязательным требованиям в рамках предоставления государственных услуг</w:t>
      </w:r>
    </w:p>
    <w:p>
      <w:pPr>
        <w:pStyle w:val="0"/>
        <w:ind w:firstLine="540"/>
        <w:jc w:val="both"/>
      </w:pPr>
      <w:r>
        <w:rPr>
          <w:sz w:val="20"/>
        </w:rPr>
      </w:r>
    </w:p>
    <w:p>
      <w:pPr>
        <w:pStyle w:val="0"/>
        <w:ind w:firstLine="540"/>
        <w:jc w:val="both"/>
      </w:pPr>
      <w:r>
        <w:rPr>
          <w:sz w:val="20"/>
        </w:rPr>
        <w:t xml:space="preserve">(в ред. Федерального </w:t>
      </w:r>
      <w:hyperlink w:history="0" r:id="rId9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780" w:name="P1780"/>
    <w:bookmarkEnd w:id="1780"/>
    <w:p>
      <w:pPr>
        <w:pStyle w:val="0"/>
        <w:ind w:firstLine="540"/>
        <w:jc w:val="both"/>
      </w:pPr>
      <w:r>
        <w:rPr>
          <w:sz w:val="20"/>
        </w:rPr>
        <w:t xml:space="preserve">1. В рамках предоставления федеральным органом по контролю и надзору государственных услуг, предусмотренных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пунктом 6.1 статьи 8</w:t>
        </w:r>
      </w:hyperlink>
      <w:r>
        <w:rPr>
          <w:sz w:val="20"/>
        </w:rPr>
        <w:t xml:space="preserve">, </w:t>
      </w:r>
      <w:hyperlink w:history="0" w:anchor="P933" w:tooltip="Статья 14.1. Государственная регистрация основного технологического оборудования для производства этилового спирта">
        <w:r>
          <w:rPr>
            <w:sz w:val="20"/>
            <w:color w:val="0000ff"/>
          </w:rPr>
          <w:t xml:space="preserve">статьями 14.1</w:t>
        </w:r>
      </w:hyperlink>
      <w:r>
        <w:rPr>
          <w:sz w:val="20"/>
        </w:rPr>
        <w:t xml:space="preserve">, </w:t>
      </w:r>
      <w:hyperlink w:history="0" w:anchor="P1123" w:tooltip="Статья 17.1. Реестр производителей пива и пивных напитков, сидра, пуаре, медовухи">
        <w:r>
          <w:rPr>
            <w:sz w:val="20"/>
            <w:color w:val="0000ff"/>
          </w:rPr>
          <w:t xml:space="preserve">17.1</w:t>
        </w:r>
      </w:hyperlink>
      <w:r>
        <w:rPr>
          <w:sz w:val="20"/>
        </w:rPr>
        <w:t xml:space="preserve">, </w:t>
      </w:r>
      <w:hyperlink w:history="0" w:anchor="P1339" w:tooltip="Статья 19. Порядок выдачи лицензий">
        <w:r>
          <w:rPr>
            <w:sz w:val="20"/>
            <w:color w:val="0000ff"/>
          </w:rPr>
          <w:t xml:space="preserve">статьей 19</w:t>
        </w:r>
      </w:hyperlink>
      <w:r>
        <w:rPr>
          <w:sz w:val="20"/>
        </w:rPr>
        <w:t xml:space="preserve"> (в части лицензирования), </w:t>
      </w:r>
      <w:hyperlink w:history="0" w:anchor="P1716"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
        <w:r>
          <w:rPr>
            <w:sz w:val="20"/>
            <w:color w:val="0000ff"/>
          </w:rPr>
          <w:t xml:space="preserve">абзацем вторым пункта 5 статьи 20</w:t>
        </w:r>
      </w:hyperlink>
      <w:r>
        <w:rPr>
          <w:sz w:val="20"/>
        </w:rPr>
        <w:t xml:space="preserve"> настоящего Федерального закона, проводится оценка соответствия заявителя обязательным требованиям.</w:t>
      </w:r>
    </w:p>
    <w:p>
      <w:pPr>
        <w:pStyle w:val="0"/>
        <w:jc w:val="both"/>
      </w:pPr>
      <w:r>
        <w:rPr>
          <w:sz w:val="20"/>
        </w:rPr>
        <w:t xml:space="preserve">(в ред. Федеральных законов от 14.07.2022 </w:t>
      </w:r>
      <w:hyperlink w:history="0" r:id="rId972" w:tooltip="Федеральный закон от 14.07.2022 N 329-ФЗ (ред. от 28.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329-ФЗ</w:t>
        </w:r>
      </w:hyperlink>
      <w:r>
        <w:rPr>
          <w:sz w:val="20"/>
        </w:rPr>
        <w:t xml:space="preserve">, от 03.04.2023 </w:t>
      </w:r>
      <w:hyperlink w:history="0" r:id="rId97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w:t>
      </w:r>
    </w:p>
    <w:bookmarkStart w:id="1782" w:name="P1782"/>
    <w:bookmarkEnd w:id="1782"/>
    <w:p>
      <w:pPr>
        <w:pStyle w:val="0"/>
        <w:spacing w:before="200" w:line-rule="auto"/>
        <w:ind w:firstLine="540"/>
        <w:jc w:val="both"/>
      </w:pPr>
      <w:r>
        <w:rPr>
          <w:sz w:val="20"/>
        </w:rPr>
        <w:t xml:space="preserve">2. В рамках предоставления исполнительным органом субъекта Российской Федерации государственной услуги, предусмотренной </w:t>
      </w:r>
      <w:hyperlink w:history="0" w:anchor="P1339" w:tooltip="Статья 19. Порядок выдачи лицензий">
        <w:r>
          <w:rPr>
            <w:sz w:val="20"/>
            <w:color w:val="0000ff"/>
          </w:rPr>
          <w:t xml:space="preserve">статьей 19</w:t>
        </w:r>
      </w:hyperlink>
      <w:r>
        <w:rPr>
          <w:sz w:val="20"/>
        </w:rP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pPr>
        <w:pStyle w:val="0"/>
        <w:jc w:val="both"/>
      </w:pPr>
      <w:r>
        <w:rPr>
          <w:sz w:val="20"/>
        </w:rPr>
        <w:t xml:space="preserve">(в ред. Федерального </w:t>
      </w:r>
      <w:hyperlink w:history="0" r:id="rId9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784" w:name="P1784"/>
    <w:bookmarkEnd w:id="1784"/>
    <w:p>
      <w:pPr>
        <w:pStyle w:val="0"/>
        <w:spacing w:before="200" w:line-rule="auto"/>
        <w:ind w:firstLine="540"/>
        <w:jc w:val="both"/>
      </w:pPr>
      <w:r>
        <w:rPr>
          <w:sz w:val="20"/>
        </w:rPr>
        <w:t xml:space="preserve">3. Оценка, указанная в </w:t>
      </w:r>
      <w:hyperlink w:history="0" w:anchor="P1780"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
        <w:r>
          <w:rPr>
            <w:sz w:val="20"/>
            <w:color w:val="0000ff"/>
          </w:rPr>
          <w:t xml:space="preserve">пунктах 1</w:t>
        </w:r>
      </w:hyperlink>
      <w:r>
        <w:rPr>
          <w:sz w:val="20"/>
        </w:rPr>
        <w:t xml:space="preserve"> и </w:t>
      </w:r>
      <w:hyperlink w:history="0" w:anchor="P1782" w:tooltip="2.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
        <w:r>
          <w:rPr>
            <w:sz w:val="20"/>
            <w:color w:val="0000ff"/>
          </w:rPr>
          <w:t xml:space="preserve">2</w:t>
        </w:r>
      </w:hyperlink>
      <w:r>
        <w:rPr>
          <w:sz w:val="20"/>
        </w:rP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0"/>
        <w:spacing w:before="200" w:line-rule="auto"/>
        <w:ind w:firstLine="540"/>
        <w:jc w:val="both"/>
      </w:pPr>
      <w:r>
        <w:rPr>
          <w:sz w:val="20"/>
        </w:rPr>
        <w:t xml:space="preserve">4. </w:t>
      </w:r>
      <w:r>
        <w:rPr>
          <w:sz w:val="20"/>
        </w:rPr>
        <w:t xml:space="preserve">Порядок</w:t>
      </w:r>
      <w:r>
        <w:rPr>
          <w:sz w:val="20"/>
        </w:rPr>
        <w:t xml:space="preserve">, предмет и сроки проведения оценки, указанной в </w:t>
      </w:r>
      <w:hyperlink w:history="0" w:anchor="P1780"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
        <w:r>
          <w:rPr>
            <w:sz w:val="20"/>
            <w:color w:val="0000ff"/>
          </w:rPr>
          <w:t xml:space="preserve">пунктах 1</w:t>
        </w:r>
      </w:hyperlink>
      <w:r>
        <w:rPr>
          <w:sz w:val="20"/>
        </w:rPr>
        <w:t xml:space="preserve"> - </w:t>
      </w:r>
      <w:hyperlink w:history="0" w:anchor="P1784" w:tooltip="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23.3. Утратила силу с 1 июля 2021 года. - Федеральный </w:t>
      </w:r>
      <w:hyperlink w:history="0" r:id="rId9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24. Общественный контроль за соблюдением настоящего Федерального закона</w:t>
      </w:r>
    </w:p>
    <w:p>
      <w:pPr>
        <w:pStyle w:val="0"/>
      </w:pPr>
      <w:r>
        <w:rPr>
          <w:sz w:val="20"/>
        </w:rPr>
      </w:r>
    </w:p>
    <w:p>
      <w:pPr>
        <w:pStyle w:val="0"/>
        <w:ind w:firstLine="540"/>
        <w:jc w:val="both"/>
      </w:pPr>
      <w:r>
        <w:rPr>
          <w:sz w:val="20"/>
        </w:rPr>
        <w:t xml:space="preserve">1. Общественный контроль за соблюдением настоящего Федерального закона осуществляется гражданами и общественными объединениями.</w:t>
      </w:r>
    </w:p>
    <w:p>
      <w:pPr>
        <w:pStyle w:val="0"/>
        <w:spacing w:before="200" w:line-rule="auto"/>
        <w:ind w:firstLine="540"/>
        <w:jc w:val="both"/>
      </w:pPr>
      <w:r>
        <w:rPr>
          <w:sz w:val="20"/>
        </w:rPr>
        <w:t xml:space="preserve">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pPr>
        <w:pStyle w:val="0"/>
        <w:spacing w:before="200" w:line-rule="auto"/>
        <w:ind w:firstLine="540"/>
        <w:jc w:val="both"/>
      </w:pPr>
      <w:r>
        <w:rPr>
          <w:sz w:val="20"/>
        </w:rPr>
        <w:t xml:space="preserve">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pPr>
        <w:pStyle w:val="0"/>
        <w:jc w:val="both"/>
      </w:pPr>
      <w:r>
        <w:rPr>
          <w:sz w:val="20"/>
        </w:rPr>
        <w:t xml:space="preserve">(в ред. Федерального </w:t>
      </w:r>
      <w:hyperlink w:history="0" r:id="rId9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Федеральной саморегулируемой организации виноградарей и виноделов см. ФЗ от 27.12.2019 </w:t>
            </w:r>
            <w:hyperlink w:history="0" r:id="rId977"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N 468-ФЗ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 Саморегулируемая организация виноградарей и виноделов</w:t>
      </w:r>
    </w:p>
    <w:p>
      <w:pPr>
        <w:pStyle w:val="0"/>
        <w:ind w:firstLine="540"/>
        <w:jc w:val="both"/>
      </w:pPr>
      <w:r>
        <w:rPr>
          <w:sz w:val="20"/>
        </w:rPr>
      </w:r>
    </w:p>
    <w:p>
      <w:pPr>
        <w:pStyle w:val="0"/>
        <w:ind w:firstLine="540"/>
        <w:jc w:val="both"/>
      </w:pPr>
      <w:r>
        <w:rPr>
          <w:sz w:val="20"/>
        </w:rPr>
        <w:t xml:space="preserve">(введена Федеральным </w:t>
      </w:r>
      <w:hyperlink w:history="0" r:id="rId97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w:t>
      </w:r>
    </w:p>
    <w:p>
      <w:pPr>
        <w:pStyle w:val="0"/>
        <w:ind w:firstLine="540"/>
        <w:jc w:val="both"/>
      </w:pPr>
      <w:r>
        <w:rPr>
          <w:sz w:val="20"/>
        </w:rPr>
      </w:r>
    </w:p>
    <w:p>
      <w:pPr>
        <w:pStyle w:val="0"/>
        <w:ind w:firstLine="540"/>
        <w:jc w:val="both"/>
      </w:pPr>
      <w:r>
        <w:rPr>
          <w:sz w:val="20"/>
        </w:rP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w:history="0" r:id="rId97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pPr>
        <w:pStyle w:val="0"/>
        <w:spacing w:before="200" w:line-rule="auto"/>
        <w:ind w:firstLine="540"/>
        <w:jc w:val="both"/>
      </w:pPr>
      <w:r>
        <w:rPr>
          <w:sz w:val="20"/>
        </w:rPr>
        <w:t xml:space="preserve">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pPr>
        <w:pStyle w:val="0"/>
        <w:spacing w:before="200" w:line-rule="auto"/>
        <w:ind w:firstLine="540"/>
        <w:jc w:val="both"/>
      </w:pPr>
      <w:r>
        <w:rPr>
          <w:sz w:val="20"/>
        </w:rP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w:history="0" r:id="rId98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Наряду с функциями, установленными Федеральным </w:t>
      </w:r>
      <w:hyperlink w:history="0" r:id="rId98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pPr>
        <w:pStyle w:val="0"/>
        <w:spacing w:before="200" w:line-rule="auto"/>
        <w:ind w:firstLine="540"/>
        <w:jc w:val="both"/>
      </w:pPr>
      <w:r>
        <w:rPr>
          <w:sz w:val="20"/>
        </w:rPr>
        <w:t xml:space="preserve">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pPr>
        <w:pStyle w:val="0"/>
        <w:jc w:val="both"/>
      </w:pPr>
      <w:r>
        <w:rPr>
          <w:sz w:val="20"/>
        </w:rPr>
        <w:t xml:space="preserve">(в ред. Федерального </w:t>
      </w:r>
      <w:hyperlink w:history="0" r:id="rId9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2) утратил силу с 1 января 2021 года. - Федеральный </w:t>
      </w:r>
      <w:hyperlink w:history="0" r:id="rId98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436-ФЗ;</w:t>
      </w:r>
    </w:p>
    <w:p>
      <w:pPr>
        <w:pStyle w:val="0"/>
        <w:spacing w:before="200" w:line-rule="auto"/>
        <w:ind w:firstLine="540"/>
        <w:jc w:val="both"/>
      </w:pPr>
      <w:r>
        <w:rPr>
          <w:sz w:val="20"/>
        </w:rPr>
        <w:t xml:space="preserve">3) утратил силу. - Федеральный </w:t>
      </w:r>
      <w:hyperlink w:history="0" r:id="rId9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pStyle w:val="0"/>
      </w:pPr>
      <w:r>
        <w:rPr>
          <w:sz w:val="20"/>
        </w:rPr>
      </w:r>
    </w:p>
    <w:bookmarkStart w:id="1811" w:name="P1811"/>
    <w:bookmarkEnd w:id="1811"/>
    <w:p>
      <w:pPr>
        <w:pStyle w:val="2"/>
        <w:outlineLvl w:val="1"/>
        <w:ind w:firstLine="540"/>
        <w:jc w:val="both"/>
      </w:pPr>
      <w:r>
        <w:rPr>
          <w:sz w:val="20"/>
        </w:rPr>
        <w:t xml:space="preserve">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(в ред. Федерального </w:t>
      </w:r>
      <w:hyperlink w:history="0" r:id="rId98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jc w:val="both"/>
      </w:pPr>
      <w:r>
        <w:rPr>
          <w:sz w:val="20"/>
        </w:rPr>
      </w:r>
    </w:p>
    <w:p>
      <w:pPr>
        <w:pStyle w:val="0"/>
        <w:ind w:firstLine="540"/>
        <w:jc w:val="both"/>
      </w:pPr>
      <w:r>
        <w:rPr>
          <w:sz w:val="20"/>
        </w:rPr>
        <w:t xml:space="preserve">(в ред. Федерального </w:t>
      </w:r>
      <w:hyperlink w:history="0" r:id="rId986"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31.12.2014 N 494-ФЗ)</w:t>
      </w:r>
    </w:p>
    <w:p>
      <w:pPr>
        <w:pStyle w:val="0"/>
        <w:ind w:firstLine="540"/>
        <w:jc w:val="both"/>
      </w:pPr>
      <w:r>
        <w:rPr>
          <w:sz w:val="20"/>
        </w:rPr>
      </w:r>
    </w:p>
    <w:p>
      <w:pPr>
        <w:pStyle w:val="0"/>
        <w:ind w:firstLine="540"/>
        <w:jc w:val="both"/>
      </w:pPr>
      <w:r>
        <w:rPr>
          <w:sz w:val="20"/>
        </w:rPr>
        <w:t xml:space="preserve">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pPr>
        <w:pStyle w:val="0"/>
        <w:jc w:val="both"/>
      </w:pPr>
      <w:r>
        <w:rPr>
          <w:sz w:val="20"/>
        </w:rPr>
        <w:t xml:space="preserve">(в ред. Федерального </w:t>
      </w:r>
      <w:hyperlink w:history="0" r:id="rId98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 п. 1 ст. 25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0" w:name="P1820"/>
    <w:bookmarkEnd w:id="1820"/>
    <w:p>
      <w:pPr>
        <w:pStyle w:val="0"/>
        <w:spacing w:before="260" w:line-rule="auto"/>
        <w:ind w:firstLine="540"/>
        <w:jc w:val="both"/>
      </w:pPr>
      <w:r>
        <w:rPr>
          <w:sz w:val="20"/>
        </w:rPr>
        <w:t xml:space="preserve">1) этиловый спирт, алкогольная и спиртосодержащая продукция в случае, если их производство и (или) оборот осуществляются:</w:t>
      </w:r>
    </w:p>
    <w:p>
      <w:pPr>
        <w:pStyle w:val="0"/>
        <w:spacing w:before="200" w:line-rule="auto"/>
        <w:ind w:firstLine="540"/>
        <w:jc w:val="both"/>
      </w:pPr>
      <w:r>
        <w:rPr>
          <w:sz w:val="20"/>
        </w:rPr>
        <w:t xml:space="preserve">без соответствующих лицензий, за исключением случаев, предусмотренных </w:t>
      </w:r>
      <w:hyperlink w:history="0" w:anchor="P1714"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r>
          <w:rPr>
            <w:sz w:val="20"/>
            <w:color w:val="0000ff"/>
          </w:rPr>
          <w:t xml:space="preserve">пунктом 5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spacing w:before="200" w:line-rule="auto"/>
        <w:ind w:firstLine="540"/>
        <w:jc w:val="both"/>
      </w:pPr>
      <w:r>
        <w:rPr>
          <w:sz w:val="20"/>
        </w:rPr>
        <w:t xml:space="preserve">с нарушением требований к маркировке алкогольной и спиртосодержащей непищевой продукции, установленных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pPr>
        <w:pStyle w:val="0"/>
        <w:jc w:val="both"/>
      </w:pPr>
      <w:r>
        <w:rPr>
          <w:sz w:val="20"/>
        </w:rPr>
        <w:t xml:space="preserve">(в ред. Федерального </w:t>
      </w:r>
      <w:hyperlink w:history="0" r:id="rId989"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абз. 4 п. 1 ст. 25 излагается в новой редакции (</w:t>
            </w:r>
            <w:hyperlink w:history="0" r:id="rId99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без соответствия государственным </w:t>
      </w:r>
      <w:hyperlink w:history="0" r:id="rId991" w:tooltip="&quot;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области производства и оборота этилового спирта, алкогольной и спиртосодержащей продукции&quot; (одобрен на заседании рабочей группы Росалкогольрегулирования, протокол от 14.12.2016 N Пзр-39/12) {КонсультантПлюс}">
        <w:r>
          <w:rPr>
            <w:sz w:val="20"/>
            <w:color w:val="0000ff"/>
          </w:rPr>
          <w:t xml:space="preserve">стандартам</w:t>
        </w:r>
      </w:hyperlink>
      <w:r>
        <w:rPr>
          <w:sz w:val="20"/>
        </w:rPr>
        <w:t xml:space="preserve"> и техническим условиям;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пп. 1 п. 1 ст. 25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0" w:name="P1830"/>
    <w:bookmarkEnd w:id="1830"/>
    <w:p>
      <w:pPr>
        <w:pStyle w:val="0"/>
        <w:spacing w:before="260" w:line-rule="auto"/>
        <w:ind w:firstLine="540"/>
        <w:jc w:val="both"/>
      </w:pPr>
      <w:r>
        <w:rPr>
          <w:sz w:val="20"/>
        </w:rP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history="0" w:anchor="P385" w:tooltip="2.1. Указанное в абзаце восьмом пункта 2 настоящей статьи требование не распространяется на учет объема:">
        <w:r>
          <w:rPr>
            <w:sz w:val="20"/>
            <w:color w:val="0000ff"/>
          </w:rPr>
          <w:t xml:space="preserve">пунктом 2.1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без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документов</w:t>
        </w:r>
      </w:hyperlink>
      <w:r>
        <w:rPr>
          <w:sz w:val="20"/>
        </w:rPr>
        <w:t xml:space="preserve">,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0"/>
        </w:rPr>
        <w:t xml:space="preserve">(в ред. Федерального </w:t>
      </w:r>
      <w:hyperlink w:history="0" r:id="rId99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spacing w:before="200" w:line-rule="auto"/>
        <w:ind w:firstLine="540"/>
        <w:jc w:val="both"/>
      </w:pPr>
      <w:r>
        <w:rPr>
          <w:sz w:val="20"/>
        </w:rPr>
        <w:t xml:space="preserve">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99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99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pPr>
        <w:pStyle w:val="0"/>
        <w:jc w:val="both"/>
      </w:pPr>
      <w:r>
        <w:rPr>
          <w:sz w:val="20"/>
        </w:rPr>
        <w:t xml:space="preserve">(пп. 1.1 введен Федеральным </w:t>
      </w:r>
      <w:hyperlink w:history="0" r:id="rId99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pPr>
        <w:pStyle w:val="0"/>
        <w:jc w:val="both"/>
      </w:pPr>
      <w:r>
        <w:rPr>
          <w:sz w:val="20"/>
        </w:rPr>
        <w:t xml:space="preserve">(в ред. Федерального </w:t>
      </w:r>
      <w:hyperlink w:history="0" r:id="rId996"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28.12.2022 N 557-ФЗ)</w:t>
      </w:r>
    </w:p>
    <w:bookmarkStart w:id="1839" w:name="P1839"/>
    <w:bookmarkEnd w:id="1839"/>
    <w:p>
      <w:pPr>
        <w:pStyle w:val="0"/>
        <w:spacing w:before="200" w:line-rule="auto"/>
        <w:ind w:firstLine="540"/>
        <w:jc w:val="both"/>
      </w:pPr>
      <w:r>
        <w:rPr>
          <w:sz w:val="20"/>
        </w:rPr>
        <w:t xml:space="preserve">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pPr>
        <w:pStyle w:val="0"/>
        <w:jc w:val="both"/>
      </w:pPr>
      <w:r>
        <w:rPr>
          <w:sz w:val="20"/>
        </w:rPr>
        <w:t xml:space="preserve">(в ред. Федерального </w:t>
      </w:r>
      <w:hyperlink w:history="0" r:id="rId99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bookmarkStart w:id="1841" w:name="P1841"/>
    <w:bookmarkEnd w:id="1841"/>
    <w:p>
      <w:pPr>
        <w:pStyle w:val="0"/>
        <w:spacing w:before="200" w:line-rule="auto"/>
        <w:ind w:firstLine="540"/>
        <w:jc w:val="both"/>
      </w:pPr>
      <w:r>
        <w:rPr>
          <w:sz w:val="20"/>
        </w:rP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history="0" w:anchor="P1283" w:tooltip="2. Лицензии выдаются на осуществление следующих видов деятельности:">
        <w:r>
          <w:rPr>
            <w:sz w:val="20"/>
            <w:color w:val="0000ff"/>
          </w:rPr>
          <w:t xml:space="preserve">пунктом 2 статьи 18</w:t>
        </w:r>
      </w:hyperlink>
      <w:r>
        <w:rPr>
          <w:sz w:val="20"/>
        </w:rPr>
        <w:t xml:space="preserve"> настоящего Федерального закона, при отсутствии лицензии на осуществление соответствующего вида деятельности;</w:t>
      </w:r>
    </w:p>
    <w:bookmarkStart w:id="1842" w:name="P1842"/>
    <w:bookmarkEnd w:id="1842"/>
    <w:p>
      <w:pPr>
        <w:pStyle w:val="0"/>
        <w:spacing w:before="200" w:line-rule="auto"/>
        <w:ind w:firstLine="540"/>
        <w:jc w:val="both"/>
      </w:pPr>
      <w:r>
        <w:rPr>
          <w:sz w:val="20"/>
        </w:rPr>
        <w:t xml:space="preserve">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pPr>
        <w:pStyle w:val="0"/>
        <w:jc w:val="both"/>
      </w:pPr>
      <w:r>
        <w:rPr>
          <w:sz w:val="20"/>
        </w:rPr>
        <w:t xml:space="preserve">(в ред. Федерального </w:t>
      </w:r>
      <w:hyperlink w:history="0" r:id="rId99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p>
      <w:pPr>
        <w:pStyle w:val="0"/>
        <w:spacing w:before="200" w:line-rule="auto"/>
        <w:ind w:firstLine="540"/>
        <w:jc w:val="both"/>
      </w:pPr>
      <w:r>
        <w:rPr>
          <w:sz w:val="20"/>
        </w:rP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history="0" w:anchor="P1283" w:tooltip="2. Лицензии выдаются на осуществление следующих видов деятельности:">
        <w:r>
          <w:rPr>
            <w:sz w:val="20"/>
            <w:color w:val="0000ff"/>
          </w:rPr>
          <w:t xml:space="preserve">пунктом 2 статьи 18</w:t>
        </w:r>
      </w:hyperlink>
      <w:r>
        <w:rPr>
          <w:sz w:val="20"/>
        </w:rPr>
        <w:t xml:space="preserve"> настоящего Федерального закона, при отсутствии лицензии на осуществление соответствующего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пп. 7 п. 1 ст. 25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абз. 3 пп. 5 п. 1 ст. 25 не применяется на территориях Крыма и Севастополя в отношении лиц, указанных в </w:t>
            </w:r>
            <w:r>
              <w:rPr>
                <w:sz w:val="20"/>
                <w:color w:val="392c69"/>
              </w:rPr>
              <w:t xml:space="preserve">ст. 27</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9" w:name="P1849"/>
    <w:bookmarkEnd w:id="1849"/>
    <w:p>
      <w:pPr>
        <w:pStyle w:val="0"/>
        <w:spacing w:before="260" w:line-rule="auto"/>
        <w:ind w:firstLine="540"/>
        <w:jc w:val="both"/>
      </w:pPr>
      <w:r>
        <w:rPr>
          <w:sz w:val="20"/>
        </w:rPr>
        <w:t xml:space="preserve">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bookmarkStart w:id="1850" w:name="P1850"/>
    <w:bookmarkEnd w:id="1850"/>
    <w:p>
      <w:pPr>
        <w:pStyle w:val="0"/>
        <w:spacing w:before="200" w:line-rule="auto"/>
        <w:ind w:firstLine="540"/>
        <w:jc w:val="both"/>
      </w:pPr>
      <w:r>
        <w:rPr>
          <w:sz w:val="20"/>
        </w:rPr>
        <w:t xml:space="preserve">5.1) основное технологическое оборудование для производства пива и пивных напитков, сидра, пуаре, медовухи в случае, если оно:</w:t>
      </w:r>
    </w:p>
    <w:p>
      <w:pPr>
        <w:pStyle w:val="0"/>
        <w:spacing w:before="200" w:line-rule="auto"/>
        <w:ind w:firstLine="540"/>
        <w:jc w:val="both"/>
      </w:pPr>
      <w:r>
        <w:rPr>
          <w:sz w:val="20"/>
        </w:rPr>
        <w:t xml:space="preserve">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pPr>
        <w:pStyle w:val="0"/>
        <w:spacing w:before="200" w:line-rule="auto"/>
        <w:ind w:firstLine="540"/>
        <w:jc w:val="both"/>
      </w:pPr>
      <w:r>
        <w:rPr>
          <w:sz w:val="20"/>
        </w:rPr>
        <w:t xml:space="preserve">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pPr>
        <w:pStyle w:val="0"/>
        <w:jc w:val="both"/>
      </w:pPr>
      <w:r>
        <w:rPr>
          <w:sz w:val="20"/>
        </w:rPr>
        <w:t xml:space="preserve">(пп. 5.1 введен Федеральным </w:t>
      </w:r>
      <w:hyperlink w:history="0" r:id="rId999"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6 п. 1 ст. 25 см. </w:t>
            </w:r>
            <w:hyperlink w:history="0" r:id="rId1000"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гражданина О.В. Довлатли&quot; {КонсультантПлюс}">
              <w:r>
                <w:rPr>
                  <w:sz w:val="20"/>
                  <w:color w:val="0000ff"/>
                </w:rPr>
                <w:t xml:space="preserve">Постановление</w:t>
              </w:r>
            </w:hyperlink>
            <w:r>
              <w:rPr>
                <w:sz w:val="20"/>
                <w:color w:val="392c69"/>
              </w:rPr>
              <w:t xml:space="preserve"> КС РФ от 18.02.2019 N 11-П.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6" w:name="P1856"/>
    <w:bookmarkEnd w:id="1856"/>
    <w:p>
      <w:pPr>
        <w:pStyle w:val="0"/>
        <w:spacing w:before="260" w:line-rule="auto"/>
        <w:ind w:firstLine="540"/>
        <w:jc w:val="both"/>
      </w:pPr>
      <w:r>
        <w:rPr>
          <w:sz w:val="20"/>
        </w:rPr>
        <w:t xml:space="preserve">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pPr>
        <w:pStyle w:val="0"/>
        <w:jc w:val="both"/>
      </w:pPr>
      <w:r>
        <w:rPr>
          <w:sz w:val="20"/>
        </w:rPr>
        <w:t xml:space="preserve">(в ред. Федеральных законов от 03.07.2016 </w:t>
      </w:r>
      <w:hyperlink w:history="0" r:id="rId100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22.12.2020 </w:t>
      </w:r>
      <w:hyperlink w:history="0" r:id="rId100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п. 1 ст. 25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60" w:name="P1860"/>
    <w:bookmarkEnd w:id="1860"/>
    <w:p>
      <w:pPr>
        <w:pStyle w:val="0"/>
        <w:spacing w:before="260" w:line-rule="auto"/>
        <w:ind w:firstLine="540"/>
        <w:jc w:val="both"/>
      </w:pPr>
      <w:r>
        <w:rPr>
          <w:sz w:val="20"/>
        </w:rPr>
        <w:t xml:space="preserve">7) основное технологическое оборудование для производства этилового спирта, которое подлежит государственной регистрации, в случае, если:</w:t>
      </w:r>
    </w:p>
    <w:p>
      <w:pPr>
        <w:pStyle w:val="0"/>
        <w:spacing w:before="200" w:line-rule="auto"/>
        <w:ind w:firstLine="540"/>
        <w:jc w:val="both"/>
      </w:pPr>
      <w:r>
        <w:rPr>
          <w:sz w:val="20"/>
        </w:rPr>
        <w:t xml:space="preserve">такое оборудование не зарегистрировано в порядке, установленном настоящим Федеральным законом;</w:t>
      </w:r>
    </w:p>
    <w:p>
      <w:pPr>
        <w:pStyle w:val="0"/>
        <w:spacing w:before="200" w:line-rule="auto"/>
        <w:ind w:firstLine="540"/>
        <w:jc w:val="both"/>
      </w:pPr>
      <w:r>
        <w:rPr>
          <w:sz w:val="20"/>
        </w:rPr>
        <w:t xml:space="preserve">такое оборудование не законсервировано или не расконсервировано в порядке, установленном законодательством Российской Федерации;</w:t>
      </w:r>
    </w:p>
    <w:p>
      <w:pPr>
        <w:pStyle w:val="0"/>
        <w:jc w:val="both"/>
      </w:pPr>
      <w:r>
        <w:rPr>
          <w:sz w:val="20"/>
        </w:rPr>
        <w:t xml:space="preserve">(пп. 7 введен Федеральным </w:t>
      </w:r>
      <w:hyperlink w:history="0" r:id="rId100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bookmarkStart w:id="1864" w:name="P1864"/>
    <w:bookmarkEnd w:id="1864"/>
    <w:p>
      <w:pPr>
        <w:pStyle w:val="0"/>
        <w:spacing w:before="200" w:line-rule="auto"/>
        <w:ind w:firstLine="540"/>
        <w:jc w:val="both"/>
      </w:pPr>
      <w:r>
        <w:rPr>
          <w:sz w:val="20"/>
        </w:rPr>
        <w:t xml:space="preserve">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pPr>
        <w:pStyle w:val="0"/>
        <w:jc w:val="both"/>
      </w:pPr>
      <w:r>
        <w:rPr>
          <w:sz w:val="20"/>
        </w:rPr>
        <w:t xml:space="preserve">(пп. 8 введен Федеральным </w:t>
      </w:r>
      <w:hyperlink w:history="0" r:id="rId100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bookmarkStart w:id="1866" w:name="P1866"/>
    <w:bookmarkEnd w:id="1866"/>
    <w:p>
      <w:pPr>
        <w:pStyle w:val="0"/>
        <w:spacing w:before="200" w:line-rule="auto"/>
        <w:ind w:firstLine="540"/>
        <w:jc w:val="both"/>
      </w:pPr>
      <w:r>
        <w:rPr>
          <w:sz w:val="20"/>
        </w:rPr>
        <w:t xml:space="preserve">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pPr>
        <w:pStyle w:val="0"/>
        <w:jc w:val="both"/>
      </w:pPr>
      <w:r>
        <w:rPr>
          <w:sz w:val="20"/>
        </w:rPr>
        <w:t xml:space="preserve">(пп. 9 введен Федеральным </w:t>
      </w:r>
      <w:hyperlink w:history="0" r:id="rId100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bookmarkStart w:id="1868" w:name="P1868"/>
    <w:bookmarkEnd w:id="1868"/>
    <w:p>
      <w:pPr>
        <w:pStyle w:val="0"/>
        <w:spacing w:before="200" w:line-rule="auto"/>
        <w:ind w:firstLine="540"/>
        <w:jc w:val="both"/>
      </w:pPr>
      <w:r>
        <w:rPr>
          <w:sz w:val="20"/>
        </w:rPr>
        <w:t xml:space="preserve">2. Изъятые этиловый спирт, алкогольная и спиртосодержащая продукция, указанные в </w:t>
      </w:r>
      <w:hyperlink w:history="0" w:anchor="P1820" w:tooltip="1) этиловый спирт, алкогольная и спиртосодержащая продукция в случае, если их производство и (или) оборот осуществляются:">
        <w:r>
          <w:rPr>
            <w:sz w:val="20"/>
            <w:color w:val="0000ff"/>
          </w:rPr>
          <w:t xml:space="preserve">подпунктах 1</w:t>
        </w:r>
      </w:hyperlink>
      <w:r>
        <w:rPr>
          <w:sz w:val="20"/>
        </w:rPr>
        <w:t xml:space="preserve"> - </w:t>
      </w:r>
      <w:hyperlink w:history="0" w:anchor="P18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0"/>
            <w:color w:val="0000ff"/>
          </w:rPr>
          <w:t xml:space="preserve">3</w:t>
        </w:r>
      </w:hyperlink>
      <w:r>
        <w:rPr>
          <w:sz w:val="20"/>
        </w:rPr>
        <w:t xml:space="preserve">, </w:t>
      </w:r>
      <w:hyperlink w:history="0" w:anchor="P1864"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0"/>
            <w:color w:val="0000ff"/>
          </w:rPr>
          <w:t xml:space="preserve">8</w:t>
        </w:r>
      </w:hyperlink>
      <w:r>
        <w:rPr>
          <w:sz w:val="20"/>
        </w:rPr>
        <w:t xml:space="preserve"> и </w:t>
      </w:r>
      <w:hyperlink w:history="0" w:anchor="P1866"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0"/>
            <w:color w:val="0000ff"/>
          </w:rPr>
          <w:t xml:space="preserve">9 пункта 1</w:t>
        </w:r>
      </w:hyperlink>
      <w:r>
        <w:rPr>
          <w:sz w:val="20"/>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history="0" w:anchor="P18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0"/>
            <w:color w:val="0000ff"/>
          </w:rPr>
          <w:t xml:space="preserve">подпункте 4 пункта 1</w:t>
        </w:r>
      </w:hyperlink>
      <w:r>
        <w:rPr>
          <w:sz w:val="20"/>
        </w:rPr>
        <w:t xml:space="preserve"> настоящей статьи, подлежат вывозу и хранению вне места изъятия в </w:t>
      </w:r>
      <w:hyperlink w:history="0" r:id="rId1006" w:tooltip="Постановление Правительства РФ от 28.09.2015 N 1027 (ред. от 20.05.2025)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8 и 9 пункта 1 статьи 25 Федерального закона &quot;О государственном регулировании производства и оборота этилового спирта, алкогольной и спиртосодержащей пр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03.07.2016 </w:t>
      </w:r>
      <w:hyperlink w:history="0" r:id="rId100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08.06.2020 </w:t>
      </w:r>
      <w:hyperlink w:history="0" r:id="rId100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bookmarkStart w:id="1870" w:name="P1870"/>
    <w:bookmarkEnd w:id="1870"/>
    <w:p>
      <w:pPr>
        <w:pStyle w:val="0"/>
        <w:spacing w:before="200" w:line-rule="auto"/>
        <w:ind w:firstLine="540"/>
        <w:jc w:val="both"/>
      </w:pPr>
      <w:r>
        <w:rPr>
          <w:sz w:val="20"/>
        </w:rPr>
        <w:t xml:space="preserve">Изъятые или конфискованные этиловый спирт, алкогольная и спиртосодержащая продукция, указанные в </w:t>
      </w:r>
      <w:hyperlink w:history="0" w:anchor="P1820" w:tooltip="1) этиловый спирт, алкогольная и спиртосодержащая продукция в случае, если их производство и (или) оборот осуществляются:">
        <w:r>
          <w:rPr>
            <w:sz w:val="20"/>
            <w:color w:val="0000ff"/>
          </w:rPr>
          <w:t xml:space="preserve">подпунктах 1</w:t>
        </w:r>
      </w:hyperlink>
      <w:r>
        <w:rPr>
          <w:sz w:val="20"/>
        </w:rPr>
        <w:t xml:space="preserve"> - </w:t>
      </w:r>
      <w:hyperlink w:history="0" w:anchor="P18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0"/>
            <w:color w:val="0000ff"/>
          </w:rPr>
          <w:t xml:space="preserve">3</w:t>
        </w:r>
      </w:hyperlink>
      <w:r>
        <w:rPr>
          <w:sz w:val="20"/>
        </w:rPr>
        <w:t xml:space="preserve">, </w:t>
      </w:r>
      <w:hyperlink w:history="0" w:anchor="P1864"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0"/>
            <w:color w:val="0000ff"/>
          </w:rPr>
          <w:t xml:space="preserve">8</w:t>
        </w:r>
      </w:hyperlink>
      <w:r>
        <w:rPr>
          <w:sz w:val="20"/>
        </w:rPr>
        <w:t xml:space="preserve"> и </w:t>
      </w:r>
      <w:hyperlink w:history="0" w:anchor="P1866"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0"/>
            <w:color w:val="0000ff"/>
          </w:rPr>
          <w:t xml:space="preserve">9 пункта 1</w:t>
        </w:r>
      </w:hyperlink>
      <w:r>
        <w:rPr>
          <w:sz w:val="20"/>
        </w:rPr>
        <w:t xml:space="preserve"> настоящей статьи и (или) явившиеся предметом административного правонарушения, а также сырье, полуфабрикаты, указанные в </w:t>
      </w:r>
      <w:hyperlink w:history="0" w:anchor="P18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0"/>
            <w:color w:val="0000ff"/>
          </w:rPr>
          <w:t xml:space="preserve">подпункте 4 пункта 1</w:t>
        </w:r>
      </w:hyperlink>
      <w:r>
        <w:rPr>
          <w:sz w:val="20"/>
        </w:rPr>
        <w:t xml:space="preserve"> настоящей статьи, подлежат вывозу и уничтожению или уничтожению по решению суда в </w:t>
      </w:r>
      <w:hyperlink w:history="0" r:id="rId1009" w:tooltip="Постановление Правительства РФ от 28.09.2015 N 1027 (ред. от 20.05.2025)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8 и 9 пункта 1 статьи 25 Федерального закона &quot;О государственном регулировании производства и оборота этилового спирта, алкогольной и спиртосодержащей пр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history="0" w:anchor="P1820" w:tooltip="1) этиловый спирт, алкогольная и спиртосодержащая продукция в случае, если их производство и (или) оборот осуществляются:">
        <w:r>
          <w:rPr>
            <w:sz w:val="20"/>
            <w:color w:val="0000ff"/>
          </w:rPr>
          <w:t xml:space="preserve">подпунктах 1</w:t>
        </w:r>
      </w:hyperlink>
      <w:r>
        <w:rPr>
          <w:sz w:val="20"/>
        </w:rPr>
        <w:t xml:space="preserve"> - </w:t>
      </w:r>
      <w:hyperlink w:history="0" w:anchor="P18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0"/>
            <w:color w:val="0000ff"/>
          </w:rPr>
          <w:t xml:space="preserve">3</w:t>
        </w:r>
      </w:hyperlink>
      <w:r>
        <w:rPr>
          <w:sz w:val="20"/>
        </w:rPr>
        <w:t xml:space="preserve">, </w:t>
      </w:r>
      <w:hyperlink w:history="0" w:anchor="P1864"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0"/>
            <w:color w:val="0000ff"/>
          </w:rPr>
          <w:t xml:space="preserve">8</w:t>
        </w:r>
      </w:hyperlink>
      <w:r>
        <w:rPr>
          <w:sz w:val="20"/>
        </w:rPr>
        <w:t xml:space="preserve"> и </w:t>
      </w:r>
      <w:hyperlink w:history="0" w:anchor="P1866"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0"/>
            <w:color w:val="0000ff"/>
          </w:rPr>
          <w:t xml:space="preserve">9 пункта 1</w:t>
        </w:r>
      </w:hyperlink>
      <w:r>
        <w:rPr>
          <w:sz w:val="20"/>
        </w:rPr>
        <w:t xml:space="preserve"> настоящей статьи и (или) явившиеся предметом административного правонарушения, направляются на переработку и (или) использование.</w:t>
      </w:r>
    </w:p>
    <w:p>
      <w:pPr>
        <w:pStyle w:val="0"/>
        <w:jc w:val="both"/>
      </w:pPr>
      <w:r>
        <w:rPr>
          <w:sz w:val="20"/>
        </w:rPr>
        <w:t xml:space="preserve">(в ред. Федерального </w:t>
      </w:r>
      <w:hyperlink w:history="0" r:id="rId1010"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bookmarkStart w:id="1872" w:name="P1872"/>
    <w:bookmarkEnd w:id="1872"/>
    <w:p>
      <w:pPr>
        <w:pStyle w:val="0"/>
        <w:spacing w:before="200" w:line-rule="auto"/>
        <w:ind w:firstLine="540"/>
        <w:jc w:val="both"/>
      </w:pPr>
      <w:r>
        <w:rPr>
          <w:sz w:val="20"/>
        </w:rPr>
        <w:t xml:space="preserve">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history="0" w:anchor="P18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0"/>
            <w:color w:val="0000ff"/>
          </w:rPr>
          <w:t xml:space="preserve">подпункте 4 пункта 1</w:t>
        </w:r>
      </w:hyperlink>
      <w:r>
        <w:rPr>
          <w:sz w:val="20"/>
        </w:rPr>
        <w:t xml:space="preserve"> настоящей статьи, подлежат вывозу и утилизации или утилизации по решению суда в порядке, установленном Правительством Российской Федерации, если иное не предусмотрено настоящим Федеральным законом.</w:t>
      </w:r>
    </w:p>
    <w:p>
      <w:pPr>
        <w:pStyle w:val="0"/>
        <w:jc w:val="both"/>
      </w:pPr>
      <w:r>
        <w:rPr>
          <w:sz w:val="20"/>
        </w:rPr>
        <w:t xml:space="preserve">(абзац введен Федеральным </w:t>
      </w:r>
      <w:hyperlink w:history="0" r:id="rId101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pStyle w:val="0"/>
        <w:spacing w:before="200" w:line-rule="auto"/>
        <w:ind w:firstLine="540"/>
        <w:jc w:val="both"/>
      </w:pPr>
      <w:r>
        <w:rPr>
          <w:sz w:val="20"/>
        </w:rP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42"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0"/>
            <w:color w:val="0000ff"/>
          </w:rPr>
          <w:t xml:space="preserve">подпунктах 5</w:t>
        </w:r>
      </w:hyperlink>
      <w:r>
        <w:rPr>
          <w:sz w:val="20"/>
        </w:rPr>
        <w:t xml:space="preserve">, </w:t>
      </w:r>
      <w:hyperlink w:history="0" w:anchor="P1850" w:tooltip="5.1) основное технологическое оборудование для производства пива и пивных напитков, сидра, пуаре, медовухи в случае, если оно:">
        <w:r>
          <w:rPr>
            <w:sz w:val="20"/>
            <w:color w:val="0000ff"/>
          </w:rPr>
          <w:t xml:space="preserve">5.1</w:t>
        </w:r>
      </w:hyperlink>
      <w:r>
        <w:rPr>
          <w:sz w:val="20"/>
        </w:rPr>
        <w:t xml:space="preserve"> и </w:t>
      </w:r>
      <w:hyperlink w:history="0" w:anchor="P1860" w:tooltip="7) основное технологическое оборудование для производства этилового спирта, которое подлежит государственной регистрации, в случае, если:">
        <w:r>
          <w:rPr>
            <w:sz w:val="20"/>
            <w:color w:val="0000ff"/>
          </w:rPr>
          <w:t xml:space="preserve">7 пункта 1</w:t>
        </w:r>
      </w:hyperlink>
      <w:r>
        <w:rPr>
          <w:sz w:val="20"/>
        </w:rPr>
        <w:t xml:space="preserve"> настоящей статьи, подлежат демонтажу, вывозу и хранению вне места изъятия в </w:t>
      </w:r>
      <w:hyperlink w:history="0" r:id="rId1012" w:tooltip="Постановление Правительства РФ от 28.09.2015 N 1027 (ред. от 20.05.2025)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8 и 9 пункта 1 статьи 25 Федерального закона &quot;О государственном регулировании производства и оборота этилового спирта, алкогольной и спиртосодержащей пр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013"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03.04.2023 N 108-ФЗ)</w:t>
      </w:r>
    </w:p>
    <w:bookmarkStart w:id="1876" w:name="P1876"/>
    <w:bookmarkEnd w:id="1876"/>
    <w:p>
      <w:pPr>
        <w:pStyle w:val="0"/>
        <w:spacing w:before="200" w:line-rule="auto"/>
        <w:ind w:firstLine="540"/>
        <w:jc w:val="both"/>
      </w:pPr>
      <w:r>
        <w:rPr>
          <w:sz w:val="20"/>
        </w:rP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42"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0"/>
            <w:color w:val="0000ff"/>
          </w:rPr>
          <w:t xml:space="preserve">подпунктах 5</w:t>
        </w:r>
      </w:hyperlink>
      <w:r>
        <w:rPr>
          <w:sz w:val="20"/>
        </w:rPr>
        <w:t xml:space="preserve">, </w:t>
      </w:r>
      <w:hyperlink w:history="0" w:anchor="P1850" w:tooltip="5.1) основное технологическое оборудование для производства пива и пивных напитков, сидра, пуаре, медовухи в случае, если оно:">
        <w:r>
          <w:rPr>
            <w:sz w:val="20"/>
            <w:color w:val="0000ff"/>
          </w:rPr>
          <w:t xml:space="preserve">5.1</w:t>
        </w:r>
      </w:hyperlink>
      <w:r>
        <w:rPr>
          <w:sz w:val="20"/>
        </w:rPr>
        <w:t xml:space="preserve"> и </w:t>
      </w:r>
      <w:hyperlink w:history="0" w:anchor="P1860" w:tooltip="7) основное технологическое оборудование для производства этилового спирта, которое подлежит государственной регистрации, в случае, если:">
        <w:r>
          <w:rPr>
            <w:sz w:val="20"/>
            <w:color w:val="0000ff"/>
          </w:rPr>
          <w:t xml:space="preserve">7 пункта 1</w:t>
        </w:r>
      </w:hyperlink>
      <w:r>
        <w:rPr>
          <w:sz w:val="20"/>
        </w:rPr>
        <w:t xml:space="preserve"> настоящей статьи, по решению суда подлежат утилизации в </w:t>
      </w:r>
      <w:hyperlink w:history="0" r:id="rId1014" w:tooltip="Постановление Правительства РФ от 28.09.2015 N 1027 (ред. от 20.05.2025)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8 и 9 пункта 1 статьи 25 Федерального закона &quot;О государственном регулировании производства и оборота этилового спирта, алкогольной и спиртосодержащей пр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w:t>
      </w:r>
      <w:hyperlink w:history="0" w:anchor="P1884" w:tooltip="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03.04.2023 </w:t>
      </w:r>
      <w:hyperlink w:history="0" r:id="rId1015"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108-ФЗ</w:t>
        </w:r>
      </w:hyperlink>
      <w:r>
        <w:rPr>
          <w:sz w:val="20"/>
        </w:rPr>
        <w:t xml:space="preserve">, от 28.04.2023 </w:t>
      </w:r>
      <w:hyperlink w:history="0" r:id="rId1016"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168-ФЗ</w:t>
        </w:r>
      </w:hyperlink>
      <w:r>
        <w:rPr>
          <w:sz w:val="20"/>
        </w:rPr>
        <w:t xml:space="preserve">)</w:t>
      </w:r>
    </w:p>
    <w:p>
      <w:pPr>
        <w:pStyle w:val="0"/>
        <w:jc w:val="both"/>
      </w:pPr>
      <w:r>
        <w:rPr>
          <w:sz w:val="20"/>
        </w:rPr>
        <w:t xml:space="preserve">(п. 3 в ред. Федерального </w:t>
      </w:r>
      <w:hyperlink w:history="0" r:id="rId1017"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25 см. </w:t>
            </w:r>
            <w:hyperlink w:history="0" r:id="rId1018"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гражданина О.В. Довлатли&quot; {КонсультантПлюс}">
              <w:r>
                <w:rPr>
                  <w:sz w:val="20"/>
                  <w:color w:val="0000ff"/>
                </w:rPr>
                <w:t xml:space="preserve">Постановление</w:t>
              </w:r>
            </w:hyperlink>
            <w:r>
              <w:rPr>
                <w:sz w:val="20"/>
                <w:color w:val="392c69"/>
              </w:rPr>
              <w:t xml:space="preserve"> КС РФ от 18.02.2019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Изъятый автомобильный транспорт, указанный в </w:t>
      </w:r>
      <w:hyperlink w:history="0" w:anchor="P1856"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
        <w:r>
          <w:rPr>
            <w:sz w:val="20"/>
            <w:color w:val="0000ff"/>
          </w:rPr>
          <w:t xml:space="preserve">подпункте 6 пункта 1</w:t>
        </w:r>
      </w:hyperlink>
      <w:r>
        <w:rPr>
          <w:sz w:val="20"/>
        </w:rPr>
        <w:t xml:space="preserve"> настоящей статьи, подлежит вывозу и хранению вне места изъятия в </w:t>
      </w:r>
      <w:hyperlink w:history="0" r:id="rId1019" w:tooltip="Постановление Правительства РФ от 28.09.2015 N 1027 (ред. от 20.05.2025)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8 и 9 пункта 1 статьи 25 Федерального закона &quot;О государственном регулировании производства и оборота этилового спирта, алкогольной и спиртосодержащей пр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Изъятый или конфискованный автомобильный транспорт, указанный в </w:t>
      </w:r>
      <w:hyperlink w:history="0" w:anchor="P1856"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
        <w:r>
          <w:rPr>
            <w:sz w:val="20"/>
            <w:color w:val="0000ff"/>
          </w:rPr>
          <w:t xml:space="preserve">подпункте 6 пункта 1</w:t>
        </w:r>
      </w:hyperlink>
      <w:r>
        <w:rPr>
          <w:sz w:val="20"/>
        </w:rPr>
        <w:t xml:space="preserve"> настоящей статьи, по решению суда подлежит реализации в </w:t>
      </w:r>
      <w:r>
        <w:rPr>
          <w:sz w:val="20"/>
        </w:rPr>
        <w:t xml:space="preserve">порядке</w:t>
      </w:r>
      <w:r>
        <w:rPr>
          <w:sz w:val="20"/>
        </w:rPr>
        <w:t xml:space="preserve">, установленном Правительством Российской Федерации.</w:t>
      </w:r>
    </w:p>
    <w:p>
      <w:pPr>
        <w:pStyle w:val="0"/>
        <w:ind w:firstLine="540"/>
        <w:jc w:val="both"/>
      </w:pPr>
      <w:r>
        <w:rPr>
          <w:sz w:val="20"/>
        </w:rPr>
      </w:r>
    </w:p>
    <w:bookmarkStart w:id="1884" w:name="P1884"/>
    <w:bookmarkEnd w:id="1884"/>
    <w:p>
      <w:pPr>
        <w:pStyle w:val="2"/>
        <w:outlineLvl w:val="1"/>
        <w:ind w:firstLine="540"/>
        <w:jc w:val="both"/>
      </w:pPr>
      <w:r>
        <w:rPr>
          <w:sz w:val="20"/>
        </w:rPr>
        <w:t xml:space="preserve">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1020" w:tooltip="Федеральный закон от 28.04.2023 N 16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28.04.2023 N 168-ФЗ)</w:t>
      </w:r>
    </w:p>
    <w:p>
      <w:pPr>
        <w:pStyle w:val="0"/>
        <w:ind w:firstLine="540"/>
        <w:jc w:val="both"/>
      </w:pPr>
      <w:r>
        <w:rPr>
          <w:sz w:val="20"/>
        </w:rPr>
      </w:r>
    </w:p>
    <w:bookmarkStart w:id="1888" w:name="P1888"/>
    <w:bookmarkEnd w:id="1888"/>
    <w:p>
      <w:pPr>
        <w:pStyle w:val="0"/>
        <w:ind w:firstLine="540"/>
        <w:jc w:val="both"/>
      </w:pPr>
      <w:r>
        <w:rPr>
          <w:sz w:val="20"/>
        </w:rPr>
        <w:t xml:space="preserve">1. До 1 сентября 2027 года в </w:t>
      </w:r>
      <w:hyperlink w:history="0" r:id="rId1021" w:tooltip="Постановление Правительства РФ от 10.08.2023 N 1318 (ред. от 17.05.2025) &quot;Об утверждении Правил уничтожения изъятых или конфискованных этилового спирта, алкогольной и спиртосодержащей продукции, сырья, полуфабрикатов и утилизации изъятых или конфискованных производственной, транспортной, потребительской тары (упаковки), этикеток, средств укупорки потребительской тары, используемых для производства этилового спирта, алкогольной и спиртосодержащей продукции, федеральных специальных марок и акцизных марок (в т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022"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21.04.2025 N 92-ФЗ)</w:t>
      </w:r>
    </w:p>
    <w:p>
      <w:pPr>
        <w:pStyle w:val="0"/>
        <w:spacing w:before="200" w:line-rule="auto"/>
        <w:ind w:firstLine="540"/>
        <w:jc w:val="both"/>
      </w:pPr>
      <w:r>
        <w:rPr>
          <w:sz w:val="20"/>
        </w:rPr>
        <w:t xml:space="preserve">1) изъятые или конфискованные этиловый спирт, алкогольная и спиртосодержащая продукция, указанные в </w:t>
      </w:r>
      <w:hyperlink w:history="0" w:anchor="P1820" w:tooltip="1) этиловый спирт, алкогольная и спиртосодержащая продукция в случае, если их производство и (или) оборот осуществляются:">
        <w:r>
          <w:rPr>
            <w:sz w:val="20"/>
            <w:color w:val="0000ff"/>
          </w:rPr>
          <w:t xml:space="preserve">подпунктах 1</w:t>
        </w:r>
      </w:hyperlink>
      <w:r>
        <w:rPr>
          <w:sz w:val="20"/>
        </w:rPr>
        <w:t xml:space="preserve"> - </w:t>
      </w:r>
      <w:hyperlink w:history="0" w:anchor="P183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0"/>
            <w:color w:val="0000ff"/>
          </w:rPr>
          <w:t xml:space="preserve">3</w:t>
        </w:r>
      </w:hyperlink>
      <w:r>
        <w:rPr>
          <w:sz w:val="20"/>
        </w:rPr>
        <w:t xml:space="preserve">, </w:t>
      </w:r>
      <w:hyperlink w:history="0" w:anchor="P1864"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0"/>
            <w:color w:val="0000ff"/>
          </w:rPr>
          <w:t xml:space="preserve">8</w:t>
        </w:r>
      </w:hyperlink>
      <w:r>
        <w:rPr>
          <w:sz w:val="20"/>
        </w:rPr>
        <w:t xml:space="preserve"> и </w:t>
      </w:r>
      <w:hyperlink w:history="0" w:anchor="P1866"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0"/>
            <w:color w:val="0000ff"/>
          </w:rPr>
          <w:t xml:space="preserve">9 пункта 1 статьи 25</w:t>
        </w:r>
      </w:hyperlink>
      <w:r>
        <w:rPr>
          <w:sz w:val="20"/>
        </w:rPr>
        <w:t xml:space="preserve"> настоящего Федерального закона и (или) явившиеся предметом административного правонарушения, а также сырье, полуфабрикаты, указанные в </w:t>
      </w:r>
      <w:hyperlink w:history="0" w:anchor="P18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0"/>
            <w:color w:val="0000ff"/>
          </w:rPr>
          <w:t xml:space="preserve">подпункте 4 пункта 1 статьи 25</w:t>
        </w:r>
      </w:hyperlink>
      <w:r>
        <w:rPr>
          <w:sz w:val="20"/>
        </w:rPr>
        <w:t xml:space="preserve"> настоящего Федерального закона, подлежат уничтожению при условии окончания срока годности продукции либо в случае нахождения продукции на хранении в уполномоченной Правительством Российской Федерации организации более трех лет;</w:t>
      </w:r>
    </w:p>
    <w:p>
      <w:pPr>
        <w:pStyle w:val="0"/>
        <w:spacing w:before="200" w:line-rule="auto"/>
        <w:ind w:firstLine="540"/>
        <w:jc w:val="both"/>
      </w:pPr>
      <w:r>
        <w:rPr>
          <w:sz w:val="20"/>
        </w:rPr>
        <w:t xml:space="preserve">2) 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history="0" w:anchor="P184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0"/>
            <w:color w:val="0000ff"/>
          </w:rPr>
          <w:t xml:space="preserve">подпункте 4 пункта 1 статьи 25</w:t>
        </w:r>
      </w:hyperlink>
      <w:r>
        <w:rPr>
          <w:sz w:val="20"/>
        </w:rPr>
        <w:t xml:space="preserve"> настоящего Федерального закона, подлежат утилизации при условии окончания гарантийного (рекомендуемого) срока хранения (эксплуатации) тары (упаковки) либо в случае нахождения предметов на хранении в уполномоченной Правительством Российской Федерации организации более трех лет.</w:t>
      </w:r>
    </w:p>
    <w:p>
      <w:pPr>
        <w:pStyle w:val="0"/>
        <w:jc w:val="both"/>
      </w:pPr>
      <w:r>
        <w:rPr>
          <w:sz w:val="20"/>
        </w:rPr>
        <w:t xml:space="preserve">(п. 1 в ред. Федерального </w:t>
      </w:r>
      <w:hyperlink w:history="0" r:id="rId1023"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bookmarkStart w:id="1893" w:name="P1893"/>
    <w:bookmarkEnd w:id="1893"/>
    <w:p>
      <w:pPr>
        <w:pStyle w:val="0"/>
        <w:spacing w:before="200" w:line-rule="auto"/>
        <w:ind w:firstLine="540"/>
        <w:jc w:val="both"/>
      </w:pPr>
      <w:r>
        <w:rPr>
          <w:sz w:val="20"/>
        </w:rPr>
        <w:t xml:space="preserve">2. До 1 сентября 2027 года в </w:t>
      </w:r>
      <w:hyperlink w:history="0" r:id="rId1024" w:tooltip="Постановление Правительства РФ от 10.08.2023 N 1318 (ред. от 17.05.2025) &quot;Об утверждении Правил уничтожения изъятых или конфискованных этилового спирта, алкогольной и спиртосодержащей продукции, сырья, полуфабрикатов и утилизации изъятых или конфискованных производственной, транспортной, потребительской тары (упаковки), этикеток, средств укупорки потребительской тары, используемых для производства этилового спирта, алкогольной и спиртосодержащей продукции, федеральных специальных марок и акцизных марок (в т {КонсультантПлюс}">
        <w:r>
          <w:rPr>
            <w:sz w:val="20"/>
            <w:color w:val="0000ff"/>
          </w:rPr>
          <w:t xml:space="preserve">порядке</w:t>
        </w:r>
      </w:hyperlink>
      <w:r>
        <w:rPr>
          <w:sz w:val="20"/>
        </w:rP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42"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0"/>
            <w:color w:val="0000ff"/>
          </w:rPr>
          <w:t xml:space="preserve">подпунктах 5</w:t>
        </w:r>
      </w:hyperlink>
      <w:r>
        <w:rPr>
          <w:sz w:val="20"/>
        </w:rPr>
        <w:t xml:space="preserve"> и </w:t>
      </w:r>
      <w:hyperlink w:history="0" w:anchor="P1860" w:tooltip="7) основное технологическое оборудование для производства этилового спирта, которое подлежит государственной регистрации, в случае, если:">
        <w:r>
          <w:rPr>
            <w:sz w:val="20"/>
            <w:color w:val="0000ff"/>
          </w:rPr>
          <w:t xml:space="preserve">7 пункта 1 статьи 25</w:t>
        </w:r>
      </w:hyperlink>
      <w:r>
        <w:rPr>
          <w:sz w:val="20"/>
        </w:rP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pPr>
        <w:pStyle w:val="0"/>
        <w:jc w:val="both"/>
      </w:pPr>
      <w:r>
        <w:rPr>
          <w:sz w:val="20"/>
        </w:rPr>
        <w:t xml:space="preserve">(в ред. Федерального </w:t>
      </w:r>
      <w:hyperlink w:history="0" r:id="rId1025"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21.04.2025 N 92-ФЗ)</w:t>
      </w:r>
    </w:p>
    <w:p>
      <w:pPr>
        <w:pStyle w:val="0"/>
        <w:spacing w:before="200" w:line-rule="auto"/>
        <w:ind w:firstLine="540"/>
        <w:jc w:val="both"/>
      </w:pPr>
      <w:r>
        <w:rPr>
          <w:sz w:val="20"/>
        </w:rPr>
        <w:t xml:space="preserve">3. Указанные в </w:t>
      </w:r>
      <w:hyperlink w:history="0" w:anchor="P1888" w:tooltip="1. До 1 сентября 2027 года в порядке, установленном Правительством Российской Федерации:">
        <w:r>
          <w:rPr>
            <w:sz w:val="20"/>
            <w:color w:val="0000ff"/>
          </w:rPr>
          <w:t xml:space="preserve">пунктах 1</w:t>
        </w:r>
      </w:hyperlink>
      <w:r>
        <w:rPr>
          <w:sz w:val="20"/>
        </w:rPr>
        <w:t xml:space="preserve"> и </w:t>
      </w:r>
      <w:hyperlink w:history="0" w:anchor="P1893" w:tooltip="2. До 1 сентября 2027 года в порядке,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и 7 пункта 1 статьи 25 настоящего Федерального закона, подлежат утилизации в случае нахождения такого оборудования на хране...">
        <w:r>
          <w:rPr>
            <w:sz w:val="20"/>
            <w:color w:val="0000ff"/>
          </w:rPr>
          <w:t xml:space="preserve">2</w:t>
        </w:r>
      </w:hyperlink>
      <w:r>
        <w:rPr>
          <w:sz w:val="20"/>
        </w:rPr>
        <w:t xml:space="preserve"> настоящей статьи и признанные вещественными доказательствами в соответствии с Уголовно-процессуальным </w:t>
      </w:r>
      <w:hyperlink w:history="0" r:id="rId1026" w:tooltip="&quot;Уголовно-процессуальный кодекс Российской Федерации&quot; от 18.12.2001 N 174-ФЗ (ред. от 07.06.2025) {КонсультантПлюс}">
        <w:r>
          <w:rPr>
            <w:sz w:val="20"/>
            <w:color w:val="0000ff"/>
          </w:rPr>
          <w:t xml:space="preserve">кодексом</w:t>
        </w:r>
      </w:hyperlink>
      <w:r>
        <w:rPr>
          <w:sz w:val="20"/>
        </w:rP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history="0" w:anchor="P1870" w:tooltip="Изъятые или конфискованные этиловый спирт, алкогольная и спирто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указанные в подпункте 4 пункта 1 настоящей статьи, подлежат вывозу и уничтожению или уничтожению по решению суда в порядке, установленном Правительством Российской Федерации, если иное не предусмотрено настоящим Федеральным законом. В случаях и порядке, которые установл...">
        <w:r>
          <w:rPr>
            <w:sz w:val="20"/>
            <w:color w:val="0000ff"/>
          </w:rPr>
          <w:t xml:space="preserve">абзацами вторым</w:t>
        </w:r>
      </w:hyperlink>
      <w:r>
        <w:rPr>
          <w:sz w:val="20"/>
        </w:rPr>
        <w:t xml:space="preserve"> и </w:t>
      </w:r>
      <w:hyperlink w:history="0" w:anchor="P1872" w:tooltip="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подпункте 4 пункта 1 настоящей статьи, подлежат вывозу и утилизации или утилизации по решению суда в порядке, установленном Правительством Российской Федер...">
        <w:r>
          <w:rPr>
            <w:sz w:val="20"/>
            <w:color w:val="0000ff"/>
          </w:rPr>
          <w:t xml:space="preserve">третьим пункта 2</w:t>
        </w:r>
      </w:hyperlink>
      <w:r>
        <w:rPr>
          <w:sz w:val="20"/>
        </w:rPr>
        <w:t xml:space="preserve"> и </w:t>
      </w:r>
      <w:hyperlink w:history="0" w:anchor="P1876" w:tooltip="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5.1 и 7 пункта 1 настоящей статьи, по решению суда подлежат утилизации в порядке, установленном Правительством Российской Федерации, если иное не предусмотрено настоящим Федеральным законом.">
        <w:r>
          <w:rPr>
            <w:sz w:val="20"/>
            <w:color w:val="0000ff"/>
          </w:rPr>
          <w:t xml:space="preserve">абзацем вторым пункта 3 статьи 25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27"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pStyle w:val="0"/>
      </w:pPr>
      <w:r>
        <w:rPr>
          <w:sz w:val="20"/>
        </w:rPr>
      </w:r>
    </w:p>
    <w:bookmarkStart w:id="1898" w:name="P1898"/>
    <w:bookmarkEnd w:id="1898"/>
    <w:p>
      <w:pPr>
        <w:pStyle w:val="2"/>
        <w:outlineLvl w:val="1"/>
        <w:ind w:firstLine="540"/>
        <w:jc w:val="both"/>
      </w:pPr>
      <w:r>
        <w:rPr>
          <w:sz w:val="20"/>
        </w:rPr>
        <w:t xml:space="preserve">Статья 26. Ограничения в области производства и оборота этилового спирта, алкогольной и спиртосодержащей продукции</w:t>
      </w:r>
    </w:p>
    <w:p>
      <w:pPr>
        <w:pStyle w:val="0"/>
      </w:pPr>
      <w:r>
        <w:rPr>
          <w:sz w:val="20"/>
        </w:rPr>
      </w:r>
    </w:p>
    <w:p>
      <w:pPr>
        <w:pStyle w:val="0"/>
        <w:ind w:firstLine="540"/>
        <w:jc w:val="both"/>
      </w:pPr>
      <w:r>
        <w:rPr>
          <w:sz w:val="20"/>
        </w:rPr>
        <w:t xml:space="preserve">1. В области производства и оборота этилового спирта, алкогольной и спиртосодержащей продукции запрещаются:</w:t>
      </w:r>
    </w:p>
    <w:p>
      <w:pPr>
        <w:pStyle w:val="0"/>
        <w:spacing w:before="200" w:line-rule="auto"/>
        <w:ind w:firstLine="540"/>
        <w:jc w:val="both"/>
      </w:pPr>
      <w:r>
        <w:rPr>
          <w:sz w:val="20"/>
        </w:rPr>
        <w:t xml:space="preserve">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pPr>
        <w:pStyle w:val="0"/>
        <w:jc w:val="both"/>
      </w:pPr>
      <w:r>
        <w:rPr>
          <w:sz w:val="20"/>
        </w:rPr>
        <w:t xml:space="preserve">(в ред. Федерального </w:t>
      </w:r>
      <w:hyperlink w:history="0" r:id="rId102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абзац утратил силу. - Федеральный </w:t>
      </w:r>
      <w:hyperlink w:history="0" r:id="rId102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 ст. 26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6" w:name="P1906"/>
    <w:bookmarkEnd w:id="1906"/>
    <w:p>
      <w:pPr>
        <w:pStyle w:val="0"/>
        <w:spacing w:before="260" w:line-rule="auto"/>
        <w:ind w:firstLine="540"/>
        <w:jc w:val="both"/>
      </w:pPr>
      <w:r>
        <w:rPr>
          <w:sz w:val="20"/>
        </w:rPr>
        <w:t xml:space="preserve">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0"/>
        </w:rPr>
        <w:t xml:space="preserve">(в ред. Федеральных законов от 22.12.2020 </w:t>
      </w:r>
      <w:hyperlink w:history="0" r:id="rId103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25.12.2023 </w:t>
      </w:r>
      <w:hyperlink w:history="0" r:id="rId103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032"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w:t>
        </w:r>
      </w:hyperlink>
      <w:r>
        <w:rPr>
          <w:sz w:val="20"/>
        </w:rPr>
        <w:t xml:space="preserve"> от 21.07.2005 N 102-ФЗ;</w:t>
      </w:r>
    </w:p>
    <w:p>
      <w:pPr>
        <w:pStyle w:val="0"/>
        <w:spacing w:before="200" w:line-rule="auto"/>
        <w:ind w:firstLine="540"/>
        <w:jc w:val="both"/>
      </w:pPr>
      <w:hyperlink w:history="0" r:id="rId1033"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розничная продажа</w:t>
        </w:r>
      </w:hyperlink>
      <w:r>
        <w:rPr>
          <w:sz w:val="20"/>
        </w:rP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pPr>
        <w:pStyle w:val="0"/>
        <w:jc w:val="both"/>
      </w:pPr>
      <w:r>
        <w:rPr>
          <w:sz w:val="20"/>
        </w:rPr>
        <w:t xml:space="preserve">(в ред. Федеральных законов от 29.07.2017 </w:t>
      </w:r>
      <w:hyperlink w:history="0" r:id="rId103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28.11.2018 </w:t>
      </w:r>
      <w:hyperlink w:history="0" r:id="rId103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w:t>
      </w:r>
    </w:p>
    <w:p>
      <w:pPr>
        <w:pStyle w:val="0"/>
        <w:spacing w:before="200" w:line-rule="auto"/>
        <w:ind w:firstLine="540"/>
        <w:jc w:val="both"/>
      </w:pPr>
      <w:hyperlink w:history="0" r:id="rId1036"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производство и оборот</w:t>
        </w:r>
      </w:hyperlink>
      <w:r>
        <w:rPr>
          <w:sz w:val="20"/>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pPr>
        <w:pStyle w:val="0"/>
        <w:jc w:val="both"/>
      </w:pPr>
      <w:r>
        <w:rPr>
          <w:sz w:val="20"/>
        </w:rPr>
        <w:t xml:space="preserve">(в ред. Федеральных законов от 18.07.2011 </w:t>
      </w:r>
      <w:hyperlink w:history="0" r:id="rId10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103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w:t>
      </w:r>
    </w:p>
    <w:p>
      <w:pPr>
        <w:pStyle w:val="0"/>
        <w:spacing w:before="200" w:line-rule="auto"/>
        <w:ind w:firstLine="540"/>
        <w:jc w:val="both"/>
      </w:pPr>
      <w:hyperlink w:history="0" r:id="rId1039"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оборот</w:t>
        </w:r>
      </w:hyperlink>
      <w:r>
        <w:rPr>
          <w:sz w:val="20"/>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0"/>
        </w:rPr>
        <w:t xml:space="preserve">(в ред. Федеральных законов от 21.07.2005 </w:t>
      </w:r>
      <w:hyperlink w:history="0" r:id="rId104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102-ФЗ</w:t>
        </w:r>
      </w:hyperlink>
      <w:r>
        <w:rPr>
          <w:sz w:val="20"/>
        </w:rPr>
        <w:t xml:space="preserve">, от 03.07.2016 </w:t>
      </w:r>
      <w:hyperlink w:history="0" r:id="rId1041"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оборот алкогольной и спиртосодержащей непищевой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w:t>
      </w:r>
      <w:r>
        <w:rPr>
          <w:sz w:val="20"/>
        </w:rPr>
        <w:t xml:space="preserve">без маркировки</w:t>
      </w:r>
      <w:r>
        <w:rPr>
          <w:sz w:val="20"/>
        </w:rPr>
        <w:t xml:space="preserve">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либо с маркировкой </w:t>
      </w:r>
      <w:hyperlink w:history="0" r:id="rId1042" w:tooltip="&quot;Уголовный кодекс Российской Федерации&quot; от 13.06.1996 N 63-ФЗ (ред. от 24.06.2025) {КонсультантПлюс}">
        <w:r>
          <w:rPr>
            <w:sz w:val="20"/>
            <w:color w:val="0000ff"/>
          </w:rPr>
          <w:t xml:space="preserve">поддельными</w:t>
        </w:r>
      </w:hyperlink>
      <w:r>
        <w:rPr>
          <w:sz w:val="20"/>
        </w:rPr>
        <w:t xml:space="preserve">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pPr>
        <w:pStyle w:val="0"/>
        <w:jc w:val="both"/>
      </w:pPr>
      <w:r>
        <w:rPr>
          <w:sz w:val="20"/>
        </w:rPr>
        <w:t xml:space="preserve">(в ред. Федерального </w:t>
      </w:r>
      <w:hyperlink w:history="0" r:id="rId1043"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10 п. 1 ст. 26 вносятся изменения (</w:t>
            </w:r>
            <w:hyperlink w:history="0" r:id="rId104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поставки алкогольной продукции в упаковке, не соответствующей требованиям государственных стандартов;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 п. 1 ст. 26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абз. 11 п. 1 ст. 26 не применяется на территориях Крыма и Севастополя в отношении лиц, указанных в </w:t>
            </w:r>
            <w:r>
              <w:rPr>
                <w:sz w:val="20"/>
                <w:color w:val="392c69"/>
              </w:rPr>
              <w:t xml:space="preserve">ст. 27</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4" w:name="P1924"/>
    <w:bookmarkEnd w:id="1924"/>
    <w:p>
      <w:pPr>
        <w:pStyle w:val="0"/>
        <w:spacing w:before="260" w:line-rule="auto"/>
        <w:ind w:firstLine="540"/>
        <w:jc w:val="both"/>
      </w:pPr>
      <w:r>
        <w:rPr>
          <w:sz w:val="20"/>
        </w:rP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pPr>
        <w:pStyle w:val="0"/>
        <w:jc w:val="both"/>
      </w:pPr>
      <w:r>
        <w:rPr>
          <w:sz w:val="20"/>
        </w:rPr>
        <w:t xml:space="preserve">(в ред. Федеральных законов от 03.07.2016 </w:t>
      </w:r>
      <w:hyperlink w:history="0" r:id="rId104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 от 02.07.2021 </w:t>
      </w:r>
      <w:hyperlink w:history="0" r:id="rId10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pPr>
        <w:pStyle w:val="0"/>
        <w:jc w:val="both"/>
      </w:pPr>
      <w:r>
        <w:rPr>
          <w:sz w:val="20"/>
        </w:rPr>
        <w:t xml:space="preserve">(в ред. Федеральных законов от 18.07.2011 </w:t>
      </w:r>
      <w:hyperlink w:history="0" r:id="rId10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29.07.2017 </w:t>
      </w:r>
      <w:hyperlink w:history="0" r:id="rId104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w:t>
      </w:r>
    </w:p>
    <w:p>
      <w:pPr>
        <w:pStyle w:val="0"/>
        <w:spacing w:before="200" w:line-rule="auto"/>
        <w:ind w:firstLine="540"/>
        <w:jc w:val="both"/>
      </w:pPr>
      <w:r>
        <w:rPr>
          <w:sz w:val="20"/>
        </w:rPr>
        <w:t xml:space="preserve">искажение и (или) </w:t>
      </w:r>
      <w:hyperlink w:history="0" r:id="rId1049"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непредставление</w:t>
        </w:r>
      </w:hyperlink>
      <w:r>
        <w:rPr>
          <w:sz w:val="20"/>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pPr>
        <w:pStyle w:val="0"/>
        <w:jc w:val="both"/>
      </w:pPr>
      <w:r>
        <w:rPr>
          <w:sz w:val="20"/>
        </w:rPr>
        <w:t xml:space="preserve">(в ред. Федеральных законов от 18.07.2011 </w:t>
      </w:r>
      <w:hyperlink w:history="0" r:id="rId105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31.12.2014 </w:t>
      </w:r>
      <w:hyperlink w:history="0" r:id="rId105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22.12.2020 </w:t>
      </w:r>
      <w:hyperlink w:history="0" r:id="rId105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10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pPr>
        <w:pStyle w:val="0"/>
        <w:jc w:val="both"/>
      </w:pPr>
      <w:r>
        <w:rPr>
          <w:sz w:val="20"/>
        </w:rPr>
        <w:t xml:space="preserve">(в ред. Федерального </w:t>
      </w:r>
      <w:hyperlink w:history="0" r:id="rId105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pPr>
        <w:pStyle w:val="0"/>
        <w:jc w:val="both"/>
      </w:pPr>
      <w:r>
        <w:rPr>
          <w:sz w:val="20"/>
        </w:rPr>
        <w:t xml:space="preserve">(абзац введен Федеральным </w:t>
      </w:r>
      <w:hyperlink w:history="0" r:id="rId105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spacing w:before="200" w:line-rule="auto"/>
        <w:ind w:firstLine="540"/>
        <w:jc w:val="both"/>
      </w:pPr>
      <w:r>
        <w:rPr>
          <w:sz w:val="20"/>
        </w:rPr>
        <w:t xml:space="preserve">использование пищевого сырья при производстве этилового спирта из непищевого сырья (за исключением биоэтанола);</w:t>
      </w:r>
    </w:p>
    <w:p>
      <w:pPr>
        <w:pStyle w:val="0"/>
        <w:jc w:val="both"/>
      </w:pPr>
      <w:r>
        <w:rPr>
          <w:sz w:val="20"/>
        </w:rPr>
        <w:t xml:space="preserve">(абзац введен Федеральным </w:t>
      </w:r>
      <w:hyperlink w:history="0" r:id="rId1056"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 в ред. Федерального </w:t>
      </w:r>
      <w:hyperlink w:history="0" r:id="rId105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28.11.2018 N 448-ФЗ)</w:t>
      </w:r>
    </w:p>
    <w:p>
      <w:pPr>
        <w:pStyle w:val="0"/>
        <w:spacing w:before="200" w:line-rule="auto"/>
        <w:ind w:firstLine="540"/>
        <w:jc w:val="both"/>
      </w:pPr>
      <w:r>
        <w:rPr>
          <w:sz w:val="20"/>
        </w:rPr>
        <w:t xml:space="preserve">абзац утратил силу с 1 июля 2012 года. - Федеральный </w:t>
      </w:r>
      <w:hyperlink w:history="0" r:id="rId105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history="0" w:anchor="P235" w:tooltip="установление максимального содержания этилового спирта в спиртосодержащей продукции;">
        <w:r>
          <w:rPr>
            <w:sz w:val="20"/>
            <w:color w:val="0000ff"/>
          </w:rPr>
          <w:t xml:space="preserve">абзацем семнадцатым статьи 5</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5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spacing w:before="200" w:line-rule="auto"/>
        <w:ind w:firstLine="540"/>
        <w:jc w:val="both"/>
      </w:pPr>
      <w:r>
        <w:rPr>
          <w:sz w:val="20"/>
        </w:rP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history="0" w:anchor="P561"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0"/>
            <w:color w:val="0000ff"/>
          </w:rPr>
          <w:t xml:space="preserve">законом</w:t>
        </w:r>
      </w:hyperlink>
      <w:r>
        <w:rPr>
          <w:sz w:val="20"/>
        </w:rP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pPr>
        <w:pStyle w:val="0"/>
        <w:jc w:val="both"/>
      </w:pPr>
      <w:r>
        <w:rPr>
          <w:sz w:val="20"/>
        </w:rPr>
        <w:t xml:space="preserve">(абзац введен Федеральным </w:t>
      </w:r>
      <w:hyperlink w:history="0" r:id="rId1060"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 в ред. Федеральных законов от 29.12.2006 </w:t>
      </w:r>
      <w:hyperlink w:history="0" r:id="rId1061"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N 248-ФЗ</w:t>
        </w:r>
      </w:hyperlink>
      <w:r>
        <w:rPr>
          <w:sz w:val="20"/>
        </w:rPr>
        <w:t xml:space="preserve">, от 28.11.2018 </w:t>
      </w:r>
      <w:hyperlink w:history="0" r:id="rId106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20 п. 1 ст. 26 в ДНР, ЛНР, Запорожской, Херсонской областях применяется с особенностями, установленными </w:t>
            </w:r>
            <w:hyperlink w:history="0" w:anchor="P2157"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3" w:name="P1943"/>
    <w:bookmarkEnd w:id="1943"/>
    <w:p>
      <w:pPr>
        <w:pStyle w:val="0"/>
        <w:spacing w:before="260" w:line-rule="auto"/>
        <w:ind w:firstLine="540"/>
        <w:jc w:val="both"/>
      </w:pPr>
      <w:r>
        <w:rPr>
          <w:sz w:val="20"/>
        </w:rPr>
        <w:t xml:space="preserve">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pPr>
        <w:pStyle w:val="0"/>
        <w:jc w:val="both"/>
      </w:pPr>
      <w:r>
        <w:rPr>
          <w:sz w:val="20"/>
        </w:rPr>
        <w:t xml:space="preserve">(абзац введен Федеральным </w:t>
      </w:r>
      <w:hyperlink w:history="0" r:id="rId106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21 п. 1 ст. 26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7" w:name="P1947"/>
    <w:bookmarkEnd w:id="1947"/>
    <w:p>
      <w:pPr>
        <w:pStyle w:val="0"/>
        <w:spacing w:before="260" w:line-rule="auto"/>
        <w:ind w:firstLine="540"/>
        <w:jc w:val="both"/>
      </w:pPr>
      <w:r>
        <w:rPr>
          <w:sz w:val="20"/>
        </w:rP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history="0" w:anchor="P385" w:tooltip="2.1. Указанное в абзаце восьмом пункта 2 настоящей статьи требование не распространяется на учет объема:">
        <w:r>
          <w:rPr>
            <w:sz w:val="20"/>
            <w:color w:val="0000ff"/>
          </w:rPr>
          <w:t xml:space="preserve">пунктом 2.1 статьи 8</w:t>
        </w:r>
      </w:hyperlink>
      <w:r>
        <w:rPr>
          <w:sz w:val="20"/>
        </w:rPr>
        <w:t xml:space="preserve"> настоящего Федерального закона;</w:t>
      </w:r>
    </w:p>
    <w:p>
      <w:pPr>
        <w:pStyle w:val="0"/>
        <w:jc w:val="both"/>
      </w:pPr>
      <w:r>
        <w:rPr>
          <w:sz w:val="20"/>
        </w:rPr>
        <w:t xml:space="preserve">(в ред. Федеральных законов от 18.07.2011 </w:t>
      </w:r>
      <w:hyperlink w:history="0" r:id="rId106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03.07.2016 </w:t>
      </w:r>
      <w:hyperlink w:history="0" r:id="rId10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производство и оборот алкогольной продукции, которая содержит этиловый спирт, произведенный из непищевого сырья, или денатурирующие вещества;</w:t>
      </w:r>
    </w:p>
    <w:p>
      <w:pPr>
        <w:pStyle w:val="0"/>
        <w:jc w:val="both"/>
      </w:pPr>
      <w:r>
        <w:rPr>
          <w:sz w:val="20"/>
        </w:rPr>
        <w:t xml:space="preserve">(в ред. Федерального </w:t>
      </w:r>
      <w:hyperlink w:history="0" r:id="rId106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розничная продажа алкогольной продукции без сопроводительных документов, предусмотренных </w:t>
      </w:r>
      <w:hyperlink w:history="0" w:anchor="P584" w:tooltip="Статья 10.2. Документы, сопровождающие оборот этилового спирта, алкогольной и спиртосодержащей продукции">
        <w:r>
          <w:rPr>
            <w:sz w:val="20"/>
            <w:color w:val="0000ff"/>
          </w:rPr>
          <w:t xml:space="preserve">статьей 10.2</w:t>
        </w:r>
      </w:hyperlink>
      <w:r>
        <w:rPr>
          <w:sz w:val="20"/>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0"/>
        </w:rPr>
        <w:t xml:space="preserve">(абзац введен Федеральным </w:t>
      </w:r>
      <w:hyperlink w:history="0" r:id="rId1067"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 в ред. Федерального </w:t>
      </w:r>
      <w:hyperlink w:history="0" r:id="rId106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261-ФЗ)</w:t>
      </w:r>
    </w:p>
    <w:p>
      <w:pPr>
        <w:pStyle w:val="0"/>
        <w:spacing w:before="200" w:line-rule="auto"/>
        <w:ind w:firstLine="540"/>
        <w:jc w:val="both"/>
      </w:pPr>
      <w:r>
        <w:rPr>
          <w:sz w:val="20"/>
        </w:rPr>
        <w:t xml:space="preserve">розничная продажа алкогольной продукции с нарушением требований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69"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21.07.2005 N 102-ФЗ)</w:t>
      </w:r>
    </w:p>
    <w:p>
      <w:pPr>
        <w:pStyle w:val="0"/>
        <w:spacing w:before="200" w:line-rule="auto"/>
        <w:ind w:firstLine="540"/>
        <w:jc w:val="both"/>
      </w:pPr>
      <w:r>
        <w:rPr>
          <w:sz w:val="20"/>
        </w:rPr>
        <w:t xml:space="preserve">абзац двадцать пятый утратил силу. - Федеральный </w:t>
      </w:r>
      <w:hyperlink w:history="0" r:id="rId107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spacing w:before="200" w:line-rule="auto"/>
        <w:ind w:firstLine="540"/>
        <w:jc w:val="both"/>
      </w:pPr>
      <w:r>
        <w:rPr>
          <w:sz w:val="20"/>
        </w:rPr>
        <w:t xml:space="preserve">нарушение установленных законом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правил</w:t>
        </w:r>
      </w:hyperlink>
      <w:r>
        <w:rPr>
          <w:sz w:val="20"/>
        </w:rPr>
        <w:t xml:space="preserve"> розничной продажи алкогольной продукции;</w:t>
      </w:r>
    </w:p>
    <w:p>
      <w:pPr>
        <w:pStyle w:val="0"/>
        <w:jc w:val="both"/>
      </w:pPr>
      <w:r>
        <w:rPr>
          <w:sz w:val="20"/>
        </w:rPr>
        <w:t xml:space="preserve">(в ред. Федерального </w:t>
      </w:r>
      <w:hyperlink w:history="0" r:id="rId1071"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абз. 27 п. 1 ст. 26 излагается в новой редакции (</w:t>
            </w:r>
            <w:hyperlink w:history="0" r:id="rId107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07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pPr>
        <w:pStyle w:val="0"/>
        <w:jc w:val="both"/>
      </w:pPr>
      <w:r>
        <w:rPr>
          <w:sz w:val="20"/>
        </w:rPr>
        <w:t xml:space="preserve">(абзац введен Федеральным </w:t>
      </w:r>
      <w:hyperlink w:history="0" r:id="rId107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history="0" w:anchor="P548"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0"/>
            <w:color w:val="0000ff"/>
          </w:rPr>
          <w:t xml:space="preserve">пунктом 6 статьи 9</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7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history="0" w:anchor="P692"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0"/>
            <w:color w:val="0000ff"/>
          </w:rPr>
          <w:t xml:space="preserve">пунктом 5 статьи 11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7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pPr>
        <w:pStyle w:val="0"/>
        <w:jc w:val="both"/>
      </w:pPr>
      <w:r>
        <w:rPr>
          <w:sz w:val="20"/>
        </w:rPr>
        <w:t xml:space="preserve">(абзац введен Федеральным </w:t>
      </w:r>
      <w:hyperlink w:history="0" r:id="rId107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pPr>
        <w:pStyle w:val="0"/>
        <w:jc w:val="both"/>
      </w:pPr>
      <w:r>
        <w:rPr>
          <w:sz w:val="20"/>
        </w:rPr>
        <w:t xml:space="preserve">(в ред. Федерального </w:t>
      </w:r>
      <w:hyperlink w:history="0" r:id="rId107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pPr>
        <w:pStyle w:val="0"/>
        <w:jc w:val="both"/>
      </w:pPr>
      <w:r>
        <w:rPr>
          <w:sz w:val="20"/>
        </w:rPr>
        <w:t xml:space="preserve">(в ред. Федерального </w:t>
      </w:r>
      <w:hyperlink w:history="0" r:id="rId107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p>
      <w:pPr>
        <w:pStyle w:val="0"/>
        <w:spacing w:before="200" w:line-rule="auto"/>
        <w:ind w:firstLine="540"/>
        <w:jc w:val="both"/>
      </w:pPr>
      <w:r>
        <w:rPr>
          <w:sz w:val="20"/>
        </w:rPr>
        <w:t xml:space="preserve">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pPr>
        <w:pStyle w:val="0"/>
        <w:jc w:val="both"/>
      </w:pPr>
      <w:r>
        <w:rPr>
          <w:sz w:val="20"/>
        </w:rPr>
        <w:t xml:space="preserve">(абзац введен Федеральным </w:t>
      </w:r>
      <w:hyperlink w:history="0" r:id="rId108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108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производство винодельческой продукции с нарушением требований, установленных </w:t>
      </w:r>
      <w:hyperlink w:history="0" r:id="rId108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законодательством</w:t>
        </w:r>
      </w:hyperlink>
      <w:r>
        <w:rPr>
          <w:sz w:val="20"/>
        </w:rPr>
        <w:t xml:space="preserve"> о виноградарстве и виноделии;</w:t>
      </w:r>
    </w:p>
    <w:p>
      <w:pPr>
        <w:pStyle w:val="0"/>
        <w:jc w:val="both"/>
      </w:pPr>
      <w:r>
        <w:rPr>
          <w:sz w:val="20"/>
        </w:rPr>
        <w:t xml:space="preserve">(в ред. Федерального </w:t>
      </w:r>
      <w:hyperlink w:history="0" r:id="rId10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абзац утратил силу. - Федеральный </w:t>
      </w:r>
      <w:hyperlink w:history="0" r:id="rId10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37 п. 1 ст. 26 в ДНР, ЛНР, Запорожской, Херсонской областях применяется с особенностями, установленными </w:t>
            </w:r>
            <w:r>
              <w:rPr>
                <w:sz w:val="20"/>
                <w:color w:val="392c69"/>
              </w:rPr>
              <w:t xml:space="preserve">ст. 29</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1" w:name="P1981"/>
    <w:bookmarkEnd w:id="1981"/>
    <w:p>
      <w:pPr>
        <w:pStyle w:val="0"/>
        <w:spacing w:before="260" w:line-rule="auto"/>
        <w:ind w:firstLine="540"/>
        <w:jc w:val="both"/>
      </w:pPr>
      <w:r>
        <w:rPr>
          <w:sz w:val="20"/>
        </w:rP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history="0" w:anchor="P698"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0"/>
            <w:color w:val="0000ff"/>
          </w:rPr>
          <w:t xml:space="preserve">законом</w:t>
        </w:r>
      </w:hyperlink>
      <w:r>
        <w:rPr>
          <w:sz w:val="20"/>
        </w:rPr>
        <w:t xml:space="preserve"> объема, если иное не установлено настоящим Федеральным законом;</w:t>
      </w:r>
    </w:p>
    <w:p>
      <w:pPr>
        <w:pStyle w:val="0"/>
        <w:jc w:val="both"/>
      </w:pPr>
      <w:r>
        <w:rPr>
          <w:sz w:val="20"/>
        </w:rPr>
        <w:t xml:space="preserve">(абзац введен Федеральным </w:t>
      </w:r>
      <w:hyperlink w:history="0" r:id="rId1085"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23.06.2016 N 202-ФЗ; в ред. Федерального </w:t>
      </w:r>
      <w:hyperlink w:history="0" r:id="rId108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pPr>
        <w:pStyle w:val="0"/>
        <w:jc w:val="both"/>
      </w:pPr>
      <w:r>
        <w:rPr>
          <w:sz w:val="20"/>
        </w:rPr>
        <w:t xml:space="preserve">(в ред. Федерального </w:t>
      </w:r>
      <w:hyperlink w:history="0" r:id="rId108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пункта 2 статьи 8</w:t>
        </w:r>
      </w:hyperlink>
      <w:r>
        <w:rPr>
          <w:sz w:val="20"/>
        </w:rPr>
        <w:t xml:space="preserve"> настоящего Федерального закона, для производства иной алкогольной продукции;</w:t>
      </w:r>
    </w:p>
    <w:p>
      <w:pPr>
        <w:pStyle w:val="0"/>
        <w:jc w:val="both"/>
      </w:pPr>
      <w:r>
        <w:rPr>
          <w:sz w:val="20"/>
        </w:rPr>
        <w:t xml:space="preserve">(абзац введен Федеральным </w:t>
      </w:r>
      <w:hyperlink w:history="0" r:id="rId1088"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10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pPr>
        <w:pStyle w:val="0"/>
        <w:jc w:val="both"/>
      </w:pPr>
      <w:r>
        <w:rPr>
          <w:sz w:val="20"/>
        </w:rPr>
        <w:t xml:space="preserve">(в ред. Федеральных законов от 29.07.2017 </w:t>
      </w:r>
      <w:hyperlink w:history="0" r:id="rId109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22.12.2020 </w:t>
      </w:r>
      <w:hyperlink w:history="0" r:id="rId109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41 п. 1 ст. 26 в ДНР, ЛНР, Запорожской, Херсонской областях применяется с особенностями, установленными </w:t>
            </w:r>
            <w:hyperlink w:history="0" w:anchor="P2154"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1" w:name="P1991"/>
    <w:bookmarkEnd w:id="1991"/>
    <w:p>
      <w:pPr>
        <w:pStyle w:val="0"/>
        <w:spacing w:before="260" w:line-rule="auto"/>
        <w:ind w:firstLine="540"/>
        <w:jc w:val="both"/>
      </w:pPr>
      <w:r>
        <w:rPr>
          <w:sz w:val="20"/>
        </w:rP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w:history="0" r:id="rId1092" w:tooltip="Приказ Минфина России от 22.12.2020 N 320н &quot;Об утверждении Порядка и сроков консервации и рас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9.12.2020 N 6190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(абзац введен Федеральным </w:t>
      </w:r>
      <w:hyperlink w:history="0" r:id="rId1093"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розничная продажа спиртосодержащей непищевой продукции посредством торговых автоматов;</w:t>
      </w:r>
    </w:p>
    <w:p>
      <w:pPr>
        <w:pStyle w:val="0"/>
        <w:jc w:val="both"/>
      </w:pPr>
      <w:r>
        <w:rPr>
          <w:sz w:val="20"/>
        </w:rPr>
        <w:t xml:space="preserve">(абзац введен Федеральным </w:t>
      </w:r>
      <w:hyperlink w:history="0" r:id="rId109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pPr>
        <w:pStyle w:val="0"/>
        <w:jc w:val="both"/>
      </w:pPr>
      <w:r>
        <w:rPr>
          <w:sz w:val="20"/>
        </w:rPr>
        <w:t xml:space="preserve">(абзац введен Федеральным </w:t>
      </w:r>
      <w:hyperlink w:history="0" r:id="rId109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096"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pPr>
        <w:pStyle w:val="0"/>
        <w:jc w:val="both"/>
      </w:pPr>
      <w:r>
        <w:rPr>
          <w:sz w:val="20"/>
        </w:rPr>
        <w:t xml:space="preserve">(абзац введен Федеральным </w:t>
      </w:r>
      <w:hyperlink w:history="0" r:id="rId1097"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 в ред. Федеральных законов от 08.06.2020 </w:t>
      </w:r>
      <w:hyperlink w:history="0" r:id="rId109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22.12.2020 </w:t>
      </w:r>
      <w:hyperlink w:history="0" r:id="rId109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pPr>
        <w:pStyle w:val="0"/>
        <w:jc w:val="both"/>
      </w:pPr>
      <w:r>
        <w:rPr>
          <w:sz w:val="20"/>
        </w:rPr>
        <w:t xml:space="preserve">(абзац введен Федеральным </w:t>
      </w:r>
      <w:hyperlink w:history="0" r:id="rId110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47 п. 1 ст. 26 вносятся изменения (</w:t>
            </w:r>
            <w:hyperlink w:history="0" r:id="rId1101"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110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pPr>
        <w:pStyle w:val="0"/>
        <w:jc w:val="both"/>
      </w:pPr>
      <w:r>
        <w:rPr>
          <w:sz w:val="20"/>
        </w:rPr>
        <w:t xml:space="preserve">(в ред. Федерального </w:t>
      </w:r>
      <w:hyperlink w:history="0" r:id="rId110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pPr>
        <w:pStyle w:val="0"/>
        <w:jc w:val="both"/>
      </w:pPr>
      <w:r>
        <w:rPr>
          <w:sz w:val="20"/>
        </w:rPr>
        <w:t xml:space="preserve">(абзац введен Федеральным </w:t>
      </w:r>
      <w:hyperlink w:history="0" r:id="rId110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оборот алкогольной продукции без </w:t>
      </w:r>
      <w:hyperlink w:history="0" w:anchor="P168" w:tooltip="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орган по контролю и надзору в порядке, установленном Правительством Российской Фе...">
        <w:r>
          <w:rPr>
            <w:sz w:val="20"/>
            <w:color w:val="0000ff"/>
          </w:rPr>
          <w:t xml:space="preserve">уведомления</w:t>
        </w:r>
      </w:hyperlink>
      <w:r>
        <w:rPr>
          <w:sz w:val="20"/>
        </w:rPr>
        <w:t xml:space="preserve"> о начале оборота на территории Российской Федерации алкогольной продукции;</w:t>
      </w:r>
    </w:p>
    <w:p>
      <w:pPr>
        <w:pStyle w:val="0"/>
        <w:jc w:val="both"/>
      </w:pPr>
      <w:r>
        <w:rPr>
          <w:sz w:val="20"/>
        </w:rPr>
        <w:t xml:space="preserve">(абзац введен Федеральным </w:t>
      </w:r>
      <w:hyperlink w:history="0" r:id="rId110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производство и (или) оборот порошкообразной спиртосодержащей продукции;</w:t>
      </w:r>
    </w:p>
    <w:p>
      <w:pPr>
        <w:pStyle w:val="0"/>
        <w:jc w:val="both"/>
      </w:pPr>
      <w:r>
        <w:rPr>
          <w:sz w:val="20"/>
        </w:rPr>
        <w:t xml:space="preserve">(абзац введен Федеральным </w:t>
      </w:r>
      <w:hyperlink w:history="0" r:id="rId1106"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 {КонсультантПлюс}">
        <w:r>
          <w:rPr>
            <w:sz w:val="20"/>
            <w:color w:val="0000ff"/>
          </w:rPr>
          <w:t xml:space="preserve">законом</w:t>
        </w:r>
      </w:hyperlink>
      <w:r>
        <w:rPr>
          <w:sz w:val="20"/>
        </w:rPr>
        <w:t xml:space="preserve"> от 27.12.2018 N 560-ФЗ)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51 п. 1 ст. 26 </w:t>
            </w:r>
            <w:hyperlink w:history="0" r:id="rId1107"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по 31.12.2025 в отношении производства абсолютированного этилового спирта, разрешенного в соответствии со </w:t>
            </w:r>
            <w:hyperlink w:history="0" r:id="rId1108"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pPr>
        <w:pStyle w:val="0"/>
        <w:jc w:val="both"/>
      </w:pPr>
      <w:r>
        <w:rPr>
          <w:sz w:val="20"/>
        </w:rPr>
        <w:t xml:space="preserve">(абзац введен Федеральным </w:t>
      </w:r>
      <w:hyperlink w:history="0" r:id="rId110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pPr>
        <w:pStyle w:val="0"/>
        <w:jc w:val="both"/>
      </w:pPr>
      <w:r>
        <w:rPr>
          <w:sz w:val="20"/>
        </w:rPr>
        <w:t xml:space="preserve">(абзац введен Федеральным </w:t>
      </w:r>
      <w:hyperlink w:history="0" r:id="rId111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28.11.2018 N 448-ФЗ)</w:t>
      </w:r>
    </w:p>
    <w:p>
      <w:pPr>
        <w:pStyle w:val="0"/>
        <w:spacing w:before="200" w:line-rule="auto"/>
        <w:ind w:firstLine="540"/>
        <w:jc w:val="both"/>
      </w:pPr>
      <w:r>
        <w:rPr>
          <w:sz w:val="20"/>
        </w:rPr>
        <w:t xml:space="preserve">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111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pPr>
        <w:pStyle w:val="0"/>
        <w:jc w:val="both"/>
      </w:pPr>
      <w:r>
        <w:rPr>
          <w:sz w:val="20"/>
        </w:rPr>
        <w:t xml:space="preserve">(абзац введен Федеральным </w:t>
      </w:r>
      <w:hyperlink w:history="0" r:id="rId111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коммуникаций, соединяющих основное технологическое оборудование для производства этилового спирта, указанное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111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 в ред. Федеральных законов от 22.12.2020 </w:t>
      </w:r>
      <w:hyperlink w:history="0" r:id="rId111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111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pPr>
        <w:pStyle w:val="0"/>
        <w:jc w:val="both"/>
      </w:pPr>
      <w:r>
        <w:rPr>
          <w:sz w:val="20"/>
        </w:rPr>
        <w:t xml:space="preserve">(абзац введен Федеральным </w:t>
      </w:r>
      <w:hyperlink w:history="0" r:id="rId111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pPr>
        <w:pStyle w:val="0"/>
        <w:jc w:val="both"/>
      </w:pPr>
      <w:r>
        <w:rPr>
          <w:sz w:val="20"/>
        </w:rPr>
        <w:t xml:space="preserve">(абзац введен Федеральным </w:t>
      </w:r>
      <w:hyperlink w:history="0" r:id="rId111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использование основного технологического оборудования для производства этилового спирта, указанного в </w:t>
      </w:r>
      <w:hyperlink w:history="0" w:anchor="P938"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0"/>
            <w:color w:val="0000ff"/>
          </w:rPr>
          <w:t xml:space="preserve">пункте 2 статьи 14.1</w:t>
        </w:r>
      </w:hyperlink>
      <w:r>
        <w:rPr>
          <w:sz w:val="20"/>
        </w:rP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pPr>
        <w:pStyle w:val="0"/>
        <w:jc w:val="both"/>
      </w:pPr>
      <w:r>
        <w:rPr>
          <w:sz w:val="20"/>
        </w:rPr>
        <w:t xml:space="preserve">(абзац введен Федеральным </w:t>
      </w:r>
      <w:hyperlink w:history="0" r:id="rId111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 в ред. Федерального </w:t>
      </w:r>
      <w:hyperlink w:history="0" r:id="rId111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p>
      <w:pPr>
        <w:pStyle w:val="0"/>
        <w:spacing w:before="200" w:line-rule="auto"/>
        <w:ind w:firstLine="540"/>
        <w:jc w:val="both"/>
      </w:pPr>
      <w:r>
        <w:rPr>
          <w:sz w:val="20"/>
        </w:rPr>
        <w:t xml:space="preserve">использование этилового спирта для производства фармацевтической субстанции спирта этилового (этанола), произведенного другими организациями;</w:t>
      </w:r>
    </w:p>
    <w:p>
      <w:pPr>
        <w:pStyle w:val="0"/>
        <w:jc w:val="both"/>
      </w:pPr>
      <w:r>
        <w:rPr>
          <w:sz w:val="20"/>
        </w:rPr>
        <w:t xml:space="preserve">(абзац введен Федеральным </w:t>
      </w:r>
      <w:hyperlink w:history="0" r:id="rId112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60 п. 1 ст. 26 излагается в новой редакции (</w:t>
            </w:r>
            <w:hyperlink w:history="0" r:id="rId1121" w:tooltip="Федеральный закон от 21.04.2025 N 9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21.04.2025 N 92-ФЗ). См. будущую </w:t>
            </w:r>
            <w:hyperlink w:history="0" r:id="rId112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pPr>
        <w:pStyle w:val="0"/>
        <w:jc w:val="both"/>
      </w:pPr>
      <w:r>
        <w:rPr>
          <w:sz w:val="20"/>
        </w:rPr>
        <w:t xml:space="preserve">(абзац введен Федеральным </w:t>
      </w:r>
      <w:hyperlink w:history="0" r:id="rId112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61 п. 1 ст. 26 в ДНР, ЛНР, Запорожской, Херсонской областях применяется с особенностями, установленными </w:t>
            </w:r>
            <w:hyperlink w:history="0" w:anchor="P2155"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0"/>
                  <w:color w:val="0000ff"/>
                </w:rPr>
                <w:t xml:space="preserve">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9" w:name="P2039"/>
    <w:bookmarkEnd w:id="2039"/>
    <w:p>
      <w:pPr>
        <w:pStyle w:val="0"/>
        <w:spacing w:before="260" w:line-rule="auto"/>
        <w:ind w:firstLine="540"/>
        <w:jc w:val="both"/>
      </w:pPr>
      <w:r>
        <w:rPr>
          <w:sz w:val="20"/>
        </w:rPr>
        <w:t xml:space="preserve">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pPr>
        <w:pStyle w:val="0"/>
        <w:jc w:val="both"/>
      </w:pPr>
      <w:r>
        <w:rPr>
          <w:sz w:val="20"/>
        </w:rPr>
        <w:t xml:space="preserve">(абзац введен Федеральным </w:t>
      </w:r>
      <w:hyperlink w:history="0" r:id="rId1124" w:tooltip="Федеральный закон от 30.04.2021 N 125-ФЗ (ред. от 23.03.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 проведении эксперимента по маркировке алкогольной продукции федеральными специальными марками&quot; {КонсультантПлюс}">
        <w:r>
          <w:rPr>
            <w:sz w:val="20"/>
            <w:color w:val="0000ff"/>
          </w:rPr>
          <w:t xml:space="preserve">законом</w:t>
        </w:r>
      </w:hyperlink>
      <w:r>
        <w:rPr>
          <w:sz w:val="20"/>
        </w:rPr>
        <w:t xml:space="preserve"> от 30.04.2021 N 125-ФЗ)</w:t>
      </w:r>
    </w:p>
    <w:p>
      <w:pPr>
        <w:pStyle w:val="0"/>
        <w:spacing w:before="200" w:line-rule="auto"/>
        <w:ind w:firstLine="540"/>
        <w:jc w:val="both"/>
      </w:pPr>
      <w:r>
        <w:rPr>
          <w:sz w:val="20"/>
        </w:rPr>
        <w:t xml:space="preserve">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pPr>
        <w:pStyle w:val="0"/>
        <w:jc w:val="both"/>
      </w:pPr>
      <w:r>
        <w:rPr>
          <w:sz w:val="20"/>
        </w:rPr>
        <w:t xml:space="preserve">(абзац введен Федеральным </w:t>
      </w:r>
      <w:hyperlink w:history="0" r:id="rId11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345-ФЗ)</w:t>
      </w:r>
    </w:p>
    <w:p>
      <w:pPr>
        <w:pStyle w:val="0"/>
        <w:spacing w:before="200" w:line-rule="auto"/>
        <w:ind w:firstLine="540"/>
        <w:jc w:val="both"/>
      </w:pPr>
      <w:r>
        <w:rPr>
          <w:sz w:val="20"/>
        </w:rPr>
        <w:t xml:space="preserve">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pPr>
        <w:pStyle w:val="0"/>
        <w:jc w:val="both"/>
      </w:pPr>
      <w:r>
        <w:rPr>
          <w:sz w:val="20"/>
        </w:rPr>
        <w:t xml:space="preserve">(абзац введен Федеральным </w:t>
      </w:r>
      <w:hyperlink w:history="0" r:id="rId1126"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pPr>
        <w:pStyle w:val="0"/>
        <w:jc w:val="both"/>
      </w:pPr>
      <w:r>
        <w:rPr>
          <w:sz w:val="20"/>
        </w:rPr>
        <w:t xml:space="preserve">(абзац введен Федеральным </w:t>
      </w:r>
      <w:hyperlink w:history="0" r:id="rId1127"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pPr>
        <w:pStyle w:val="0"/>
        <w:jc w:val="both"/>
      </w:pPr>
      <w:r>
        <w:rPr>
          <w:sz w:val="20"/>
        </w:rPr>
        <w:t xml:space="preserve">(абзац введен Федеральным </w:t>
      </w:r>
      <w:hyperlink w:history="0" r:id="rId1128" w:tooltip="Федеральный закон от 03.04.2023 N 108-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03.04.2023 N 108-ФЗ)</w:t>
      </w:r>
    </w:p>
    <w:p>
      <w:pPr>
        <w:pStyle w:val="0"/>
        <w:spacing w:before="200" w:line-rule="auto"/>
        <w:ind w:firstLine="540"/>
        <w:jc w:val="both"/>
      </w:pPr>
      <w:r>
        <w:rPr>
          <w:sz w:val="20"/>
        </w:rPr>
        <w:t xml:space="preserve">производство пивных напитков из закупленного пива;</w:t>
      </w:r>
    </w:p>
    <w:p>
      <w:pPr>
        <w:pStyle w:val="0"/>
        <w:jc w:val="both"/>
      </w:pPr>
      <w:r>
        <w:rPr>
          <w:sz w:val="20"/>
        </w:rPr>
        <w:t xml:space="preserve">(абзац введен Федеральным </w:t>
      </w:r>
      <w:hyperlink w:history="0" r:id="rId1129"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pStyle w:val="0"/>
        <w:spacing w:before="200" w:line-rule="auto"/>
        <w:ind w:firstLine="540"/>
        <w:jc w:val="both"/>
      </w:pPr>
      <w:r>
        <w:rPr>
          <w:sz w:val="20"/>
        </w:rPr>
        <w:t xml:space="preserve">использование наименования алкогольной продукции, вводящего потребителей в заблуждение относительно вида алкогольной продукции и ее состава;</w:t>
      </w:r>
    </w:p>
    <w:p>
      <w:pPr>
        <w:pStyle w:val="0"/>
        <w:jc w:val="both"/>
      </w:pPr>
      <w:r>
        <w:rPr>
          <w:sz w:val="20"/>
        </w:rPr>
        <w:t xml:space="preserve">(абзац введен Федеральным </w:t>
      </w:r>
      <w:hyperlink w:history="0" r:id="rId1130"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pStyle w:val="0"/>
        <w:spacing w:before="200" w:line-rule="auto"/>
        <w:ind w:firstLine="540"/>
        <w:jc w:val="both"/>
      </w:pPr>
      <w:r>
        <w:rPr>
          <w:sz w:val="20"/>
        </w:rPr>
        <w:t xml:space="preserve">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pPr>
        <w:pStyle w:val="0"/>
        <w:jc w:val="both"/>
      </w:pPr>
      <w:r>
        <w:rPr>
          <w:sz w:val="20"/>
        </w:rPr>
        <w:t xml:space="preserve">(абзац введен Федеральным </w:t>
      </w:r>
      <w:hyperlink w:history="0" r:id="rId1131"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pStyle w:val="0"/>
        <w:spacing w:before="200" w:line-rule="auto"/>
        <w:ind w:firstLine="540"/>
        <w:jc w:val="both"/>
      </w:pPr>
      <w:r>
        <w:rPr>
          <w:sz w:val="20"/>
        </w:rP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pPr>
        <w:pStyle w:val="0"/>
        <w:jc w:val="both"/>
      </w:pPr>
      <w:r>
        <w:rPr>
          <w:sz w:val="20"/>
        </w:rPr>
        <w:t xml:space="preserve">(п. 1.1 введен Федеральным </w:t>
      </w:r>
      <w:hyperlink w:history="0" r:id="rId113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p>
      <w:pPr>
        <w:pStyle w:val="0"/>
        <w:spacing w:before="200" w:line-rule="auto"/>
        <w:ind w:firstLine="540"/>
        <w:jc w:val="both"/>
      </w:pPr>
      <w:r>
        <w:rPr>
          <w:sz w:val="20"/>
        </w:rP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pPr>
        <w:pStyle w:val="0"/>
        <w:jc w:val="both"/>
      </w:pPr>
      <w:r>
        <w:rPr>
          <w:sz w:val="20"/>
        </w:rPr>
        <w:t xml:space="preserve">(в ред. Федерального </w:t>
      </w:r>
      <w:hyperlink w:history="0" r:id="rId1133"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spacing w:before="200" w:line-rule="auto"/>
        <w:ind w:firstLine="540"/>
        <w:jc w:val="both"/>
      </w:pPr>
      <w:r>
        <w:rPr>
          <w:sz w:val="20"/>
        </w:rPr>
        <w:t xml:space="preserve">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2.1 введен Федеральным </w:t>
      </w:r>
      <w:hyperlink w:history="0" r:id="rId1134"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3. Юридические лица, должностные лица и граждане, нарушающие требования настоящего Федерального закона,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35" w:tooltip="Федеральный закон от 21.07.2005 N 102-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21.07.2005 N 102-ФЗ)</w:t>
      </w:r>
    </w:p>
    <w:p>
      <w:pPr>
        <w:pStyle w:val="0"/>
        <w:ind w:firstLine="540"/>
        <w:jc w:val="both"/>
      </w:pPr>
      <w:r>
        <w:rPr>
          <w:sz w:val="20"/>
        </w:rPr>
      </w:r>
    </w:p>
    <w:p>
      <w:pPr>
        <w:pStyle w:val="2"/>
        <w:outlineLvl w:val="1"/>
        <w:ind w:firstLine="540"/>
        <w:jc w:val="both"/>
      </w:pPr>
      <w:r>
        <w:rPr>
          <w:sz w:val="20"/>
        </w:rPr>
        <w:t xml:space="preserve">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pPr>
        <w:pStyle w:val="0"/>
        <w:jc w:val="both"/>
      </w:pPr>
      <w:r>
        <w:rPr>
          <w:sz w:val="20"/>
        </w:rPr>
      </w:r>
    </w:p>
    <w:p>
      <w:pPr>
        <w:pStyle w:val="0"/>
        <w:ind w:firstLine="540"/>
        <w:jc w:val="both"/>
      </w:pPr>
      <w:r>
        <w:rPr>
          <w:sz w:val="20"/>
        </w:rPr>
        <w:t xml:space="preserve">(введена Федеральным </w:t>
      </w:r>
      <w:hyperlink w:history="0" r:id="rId1136"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31.12.2014 N 491-ФЗ)</w:t>
      </w:r>
    </w:p>
    <w:p>
      <w:pPr>
        <w:pStyle w:val="0"/>
        <w:jc w:val="both"/>
      </w:pPr>
      <w:r>
        <w:rPr>
          <w:sz w:val="20"/>
        </w:rPr>
      </w:r>
    </w:p>
    <w:p>
      <w:pPr>
        <w:pStyle w:val="0"/>
        <w:ind w:firstLine="540"/>
        <w:jc w:val="both"/>
      </w:pPr>
      <w:r>
        <w:rPr>
          <w:sz w:val="20"/>
        </w:rP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3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абзацев первого</w:t>
        </w:r>
      </w:hyperlink>
      <w:r>
        <w:rPr>
          <w:sz w:val="20"/>
        </w:rPr>
        <w:t xml:space="preserve"> и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второго пункта 2</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пунктов 2.1</w:t>
        </w:r>
      </w:hyperlink>
      <w:r>
        <w:rPr>
          <w:sz w:val="20"/>
        </w:rPr>
        <w:t xml:space="preserve">, </w:t>
      </w:r>
      <w:hyperlink w:history="0" w:anchor="P641"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0"/>
            <w:color w:val="0000ff"/>
          </w:rPr>
          <w:t xml:space="preserve">2.2</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w:t>
      </w:r>
      <w:hyperlink w:history="0" w:anchor="P1358"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sz w:val="20"/>
            <w:color w:val="0000ff"/>
          </w:rPr>
          <w:t xml:space="preserve">9</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12</w:t>
        </w:r>
      </w:hyperlink>
      <w:r>
        <w:rPr>
          <w:sz w:val="20"/>
        </w:rPr>
        <w:t xml:space="preserve"> и </w:t>
      </w:r>
      <w:hyperlink w:history="0" w:anchor="P1344" w:tooltip="1) заявление о выдаче лицензии с указанием следующих сведений:">
        <w:r>
          <w:rPr>
            <w:sz w:val="20"/>
            <w:color w:val="0000ff"/>
          </w:rPr>
          <w:t xml:space="preserve">13 пункта 1</w:t>
        </w:r>
      </w:hyperlink>
      <w:r>
        <w:rPr>
          <w:sz w:val="20"/>
        </w:rPr>
        <w:t xml:space="preserve">, </w:t>
      </w:r>
      <w:hyperlink w:history="0" w:anchor="P1398"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0"/>
            <w:color w:val="0000ff"/>
          </w:rPr>
          <w:t xml:space="preserve">подпунктов 2</w:t>
        </w:r>
      </w:hyperlink>
      <w:r>
        <w:rPr>
          <w:sz w:val="20"/>
        </w:rPr>
        <w:t xml:space="preserve"> и </w:t>
      </w:r>
      <w:hyperlink w:history="0" w:anchor="P1396"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0"/>
            <w:color w:val="0000ff"/>
          </w:rPr>
          <w:t xml:space="preserve">3 пункта 3</w:t>
        </w:r>
      </w:hyperlink>
      <w:r>
        <w:rPr>
          <w:sz w:val="20"/>
        </w:rPr>
        <w:t xml:space="preserve">,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абзацев восьмого</w:t>
        </w:r>
      </w:hyperlink>
      <w:r>
        <w:rPr>
          <w:sz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88" w:tooltip="нарушение требований пунктов 2.1 и 2.2 статьи 11 настоящего Федерального закона;">
        <w:r>
          <w:rPr>
            <w:sz w:val="20"/>
            <w:color w:val="0000ff"/>
          </w:rPr>
          <w:t xml:space="preserve">четырнадцатого пункта 1</w:t>
        </w:r>
      </w:hyperlink>
      <w:r>
        <w:rPr>
          <w:sz w:val="20"/>
        </w:rPr>
        <w:t xml:space="preserve">, </w:t>
      </w:r>
      <w:hyperlink w:history="0" w:anchor="P1628" w:tooltip="Абзацы второй - тридцать первый утратили силу. - Федеральный закон от 28.12.2017 N 433-ФЗ.">
        <w:r>
          <w:rPr>
            <w:sz w:val="20"/>
            <w:color w:val="0000ff"/>
          </w:rPr>
          <w:t xml:space="preserve">абзацев девятого</w:t>
        </w:r>
      </w:hyperlink>
      <w:r>
        <w:rPr>
          <w:sz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history="0" w:anchor="P1628" w:tooltip="Абзацы второй - тридцать первый утратили силу. - Федеральный закон от 28.12.2017 N 433-ФЗ.">
        <w:r>
          <w:rPr>
            <w:sz w:val="20"/>
            <w:color w:val="0000ff"/>
          </w:rPr>
          <w:t xml:space="preserve">пятнадцатого</w:t>
        </w:r>
      </w:hyperlink>
      <w:r>
        <w:rPr>
          <w:sz w:val="20"/>
        </w:rP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history="0" w:anchor="P1628" w:tooltip="Абзацы второй - тридцать первый утратили силу. - Федеральный закон от 28.12.2017 N 433-ФЗ.">
        <w:r>
          <w:rPr>
            <w:sz w:val="20"/>
            <w:color w:val="0000ff"/>
          </w:rPr>
          <w:t xml:space="preserve">семнадцатого пункта 3 статьи 20</w:t>
        </w:r>
      </w:hyperlink>
      <w:r>
        <w:rPr>
          <w:sz w:val="20"/>
        </w:rPr>
        <w:t xml:space="preserve">, </w:t>
      </w:r>
      <w:hyperlink w:history="0" w:anchor="P1830"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0"/>
            <w:color w:val="0000ff"/>
          </w:rPr>
          <w:t xml:space="preserve">абзаца пятого подпункта 1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абзацев четвертого</w:t>
        </w:r>
      </w:hyperlink>
      <w:r>
        <w:rPr>
          <w:sz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одиннадцатого</w:t>
        </w:r>
      </w:hyperlink>
      <w:r>
        <w:rPr>
          <w:sz w:val="20"/>
        </w:rPr>
        <w:t xml:space="preserve">, </w:t>
      </w:r>
      <w:hyperlink w:history="0" w:anchor="P1947"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двадцать первого пункта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p>
      <w:pPr>
        <w:pStyle w:val="0"/>
        <w:spacing w:before="200" w:line-rule="auto"/>
        <w:ind w:firstLine="540"/>
        <w:jc w:val="both"/>
      </w:pPr>
      <w:r>
        <w:rPr>
          <w:sz w:val="20"/>
        </w:rP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3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абзаца второго пункта 2</w:t>
        </w:r>
      </w:hyperlink>
      <w:r>
        <w:rPr>
          <w:sz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658"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0"/>
            <w:color w:val="0000ff"/>
          </w:rPr>
          <w:t xml:space="preserve">абзаца третьего пункта 2.4</w:t>
        </w:r>
      </w:hyperlink>
      <w:r>
        <w:rPr>
          <w:sz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history="0" w:anchor="P735"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0"/>
            <w:color w:val="0000ff"/>
          </w:rPr>
          <w:t xml:space="preserve">абзаца шестого пункта 2.3</w:t>
        </w:r>
      </w:hyperlink>
      <w:r>
        <w:rPr>
          <w:sz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1344" w:tooltip="1) заявление о выдаче лицензии с указанием следующих сведений:">
        <w:r>
          <w:rPr>
            <w:sz w:val="20"/>
            <w:color w:val="0000ff"/>
          </w:rPr>
          <w:t xml:space="preserve">12</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13</w:t>
        </w:r>
      </w:hyperlink>
      <w:r>
        <w:rPr>
          <w:sz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history="0" w:anchor="P1396"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0"/>
            <w:color w:val="0000ff"/>
          </w:rPr>
          <w:t xml:space="preserve">подпункта 3 пункта 3</w:t>
        </w:r>
      </w:hyperlink>
      <w:r>
        <w:rPr>
          <w:sz w:val="20"/>
        </w:rPr>
        <w:t xml:space="preserve">,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абзаца восьмого</w:t>
        </w:r>
      </w:hyperlink>
      <w:r>
        <w:rPr>
          <w:sz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51"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0"/>
            <w:color w:val="0000ff"/>
          </w:rPr>
          <w:t xml:space="preserve">подпункта 11</w:t>
        </w:r>
      </w:hyperlink>
      <w:r>
        <w:rPr>
          <w:sz w:val="20"/>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history="0" w:anchor="P1666"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sz w:val="20"/>
            <w:color w:val="0000ff"/>
          </w:rPr>
          <w:t xml:space="preserve">подпункта 20</w:t>
        </w:r>
      </w:hyperlink>
      <w:r>
        <w:rPr>
          <w:sz w:val="20"/>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history="0" w:anchor="P658"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0"/>
            <w:color w:val="0000ff"/>
          </w:rPr>
          <w:t xml:space="preserve">абзацем третьим пункта 2.4 статьи 11</w:t>
        </w:r>
      </w:hyperlink>
      <w:r>
        <w:rPr>
          <w:sz w:val="20"/>
        </w:rPr>
        <w:t xml:space="preserve"> настоящего Федерального закона требований о внесении сведений о виноградниках в реестр виноградных насаждений) </w:t>
      </w:r>
      <w:hyperlink w:history="0" w:anchor="P1632"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sz w:val="20"/>
            <w:color w:val="0000ff"/>
          </w:rPr>
          <w:t xml:space="preserve">пункта 3.1 статьи 20</w:t>
        </w:r>
      </w:hyperlink>
      <w:r>
        <w:rPr>
          <w:sz w:val="20"/>
        </w:rPr>
        <w:t xml:space="preserve">, </w:t>
      </w:r>
      <w:hyperlink w:history="0" w:anchor="P1849"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0"/>
            <w:color w:val="0000ff"/>
          </w:rPr>
          <w:t xml:space="preserve">абзаца третьего подпункта 5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абзаца четвертого</w:t>
        </w:r>
      </w:hyperlink>
      <w:r>
        <w:rPr>
          <w:sz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абзаца одиннадцатого пункта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1140"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260-ФЗ</w:t>
        </w:r>
      </w:hyperlink>
      <w:r>
        <w:rPr>
          <w:sz w:val="20"/>
        </w:rPr>
        <w:t xml:space="preserve">, от 28.12.2017 </w:t>
      </w:r>
      <w:hyperlink w:history="0" r:id="rId114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pPr>
        <w:pStyle w:val="0"/>
        <w:jc w:val="both"/>
      </w:pPr>
      <w:r>
        <w:rPr>
          <w:sz w:val="20"/>
        </w:rPr>
        <w:t xml:space="preserve">(абзац введен Федеральным </w:t>
      </w:r>
      <w:hyperlink w:history="0" r:id="rId1142"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03.07.2016 N 260-ФЗ; в ред. Федерального </w:t>
      </w:r>
      <w:hyperlink w:history="0" r:id="rId114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4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history="0" w:anchor="P864"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sz w:val="20"/>
            <w:color w:val="0000ff"/>
          </w:rPr>
          <w:t xml:space="preserve">абзаца шестого пункта 1</w:t>
        </w:r>
      </w:hyperlink>
      <w:r>
        <w:rPr>
          <w:sz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pPr>
        <w:pStyle w:val="0"/>
        <w:jc w:val="both"/>
      </w:pPr>
      <w:r>
        <w:rPr>
          <w:sz w:val="20"/>
        </w:rPr>
        <w:t xml:space="preserve">(абзац введен Федеральным </w:t>
      </w:r>
      <w:hyperlink w:history="0" r:id="rId114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jc w:val="both"/>
      </w:pPr>
      <w:r>
        <w:rPr>
          <w:sz w:val="20"/>
        </w:rPr>
        <w:t xml:space="preserve">(п. 1.1 введен Федеральным </w:t>
      </w:r>
      <w:hyperlink w:history="0" r:id="rId114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29.12.2015 N 400-ФЗ)</w:t>
      </w:r>
    </w:p>
    <w:p>
      <w:pPr>
        <w:pStyle w:val="0"/>
        <w:spacing w:before="200" w:line-rule="auto"/>
        <w:ind w:firstLine="540"/>
        <w:jc w:val="both"/>
      </w:pPr>
      <w:r>
        <w:rPr>
          <w:sz w:val="20"/>
        </w:rP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4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pPr>
        <w:pStyle w:val="0"/>
        <w:spacing w:before="200" w:line-rule="auto"/>
        <w:ind w:firstLine="540"/>
        <w:jc w:val="both"/>
      </w:pPr>
      <w:r>
        <w:rPr>
          <w:sz w:val="20"/>
        </w:rPr>
        <w:t xml:space="preserve">1) до 1 января 2021 года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абзаца второго пункта 2</w:t>
        </w:r>
      </w:hyperlink>
      <w:r>
        <w:rPr>
          <w:sz w:val="20"/>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history="0" w:anchor="P1344" w:tooltip="1) заявление о выдаче лицензии с указанием следующих сведений:">
        <w:r>
          <w:rPr>
            <w:sz w:val="20"/>
            <w:color w:val="0000ff"/>
          </w:rPr>
          <w:t xml:space="preserve">13</w:t>
        </w:r>
      </w:hyperlink>
      <w:r>
        <w:rPr>
          <w:sz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абзаца пятого</w:t>
        </w:r>
      </w:hyperlink>
      <w:r>
        <w:rPr>
          <w:sz w:val="20"/>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51"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0"/>
            <w:color w:val="0000ff"/>
          </w:rPr>
          <w:t xml:space="preserve">подпункта 11</w:t>
        </w:r>
      </w:hyperlink>
      <w:r>
        <w:rPr>
          <w:sz w:val="20"/>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абзаца четвертого</w:t>
        </w:r>
      </w:hyperlink>
      <w:r>
        <w:rPr>
          <w:sz w:val="20"/>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pPr>
        <w:pStyle w:val="0"/>
        <w:jc w:val="both"/>
      </w:pPr>
      <w:r>
        <w:rPr>
          <w:sz w:val="20"/>
        </w:rPr>
        <w:t xml:space="preserve">(в ред. Федерального </w:t>
      </w:r>
      <w:hyperlink w:history="0" r:id="rId114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80" w:name="P2080"/>
    <w:bookmarkEnd w:id="2080"/>
    <w:p>
      <w:pPr>
        <w:pStyle w:val="0"/>
        <w:spacing w:before="200" w:line-rule="auto"/>
        <w:ind w:firstLine="540"/>
        <w:jc w:val="both"/>
      </w:pPr>
      <w:r>
        <w:rPr>
          <w:sz w:val="20"/>
        </w:rPr>
        <w:t xml:space="preserve">2) до 1 января 2025 года не применяются положения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статьи 11</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подпункта 12 пункта 1</w:t>
        </w:r>
      </w:hyperlink>
      <w:r>
        <w:rPr>
          <w:sz w:val="20"/>
        </w:rPr>
        <w:t xml:space="preserve">, </w:t>
      </w:r>
      <w:hyperlink w:history="0" w:anchor="P1378"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sz w:val="20"/>
            <w:color w:val="0000ff"/>
          </w:rPr>
          <w:t xml:space="preserve">абзаца четырнадцатого подпункта 1 пункта 3 статьи 19</w:t>
        </w:r>
      </w:hyperlink>
      <w:r>
        <w:rPr>
          <w:sz w:val="20"/>
        </w:rPr>
        <w:t xml:space="preserve">, </w:t>
      </w:r>
      <w:hyperlink w:history="0" w:anchor="P1849"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0"/>
            <w:color w:val="0000ff"/>
          </w:rPr>
          <w:t xml:space="preserve">абзаца третьего подпункта 5 пункта 1 статьи 25</w:t>
        </w:r>
      </w:hyperlink>
      <w:r>
        <w:rPr>
          <w:sz w:val="20"/>
        </w:rPr>
        <w:t xml:space="preserve">,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абзаца одиннадцатого пункта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28.12.2022 </w:t>
      </w:r>
      <w:hyperlink w:history="0" r:id="rId1150"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 от 08.08.2024 </w:t>
      </w:r>
      <w:hyperlink w:history="0" r:id="rId1151"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jc w:val="both"/>
      </w:pPr>
      <w:r>
        <w:rPr>
          <w:sz w:val="20"/>
        </w:rPr>
        <w:t xml:space="preserve">(п. 1.2 введен Федеральным </w:t>
      </w:r>
      <w:hyperlink w:history="0" r:id="rId1152"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27.12.2019 N 458-ФЗ)</w:t>
      </w:r>
    </w:p>
    <w:p>
      <w:pPr>
        <w:pStyle w:val="0"/>
        <w:spacing w:before="200" w:line-rule="auto"/>
        <w:ind w:firstLine="540"/>
        <w:jc w:val="both"/>
      </w:pPr>
      <w:r>
        <w:rPr>
          <w:sz w:val="20"/>
        </w:rP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53"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pPr>
        <w:pStyle w:val="0"/>
        <w:jc w:val="both"/>
      </w:pPr>
      <w:r>
        <w:rPr>
          <w:sz w:val="20"/>
        </w:rPr>
        <w:t xml:space="preserve">(в ред. Федерального </w:t>
      </w:r>
      <w:hyperlink w:history="0" r:id="rId1154"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03.07.2016 N 260-ФЗ)</w:t>
      </w:r>
    </w:p>
    <w:p>
      <w:pPr>
        <w:pStyle w:val="0"/>
        <w:spacing w:before="200" w:line-rule="auto"/>
        <w:ind w:firstLine="540"/>
        <w:jc w:val="both"/>
      </w:pPr>
      <w:r>
        <w:rPr>
          <w:sz w:val="20"/>
        </w:rPr>
        <w:t xml:space="preserve">1) до 1 июля 2015 года не применяются положения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history="0" w:anchor="P1344" w:tooltip="1) заявление о выдаче лицензии с указанием следующих сведений:">
        <w:r>
          <w:rPr>
            <w:sz w:val="20"/>
            <w:color w:val="0000ff"/>
          </w:rPr>
          <w:t xml:space="preserve">подпункта 12 пункта 1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2) до 1 января 2016 года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абзацев первого</w:t>
        </w:r>
      </w:hyperlink>
      <w:r>
        <w:rPr>
          <w:sz w:val="20"/>
        </w:rPr>
        <w:t xml:space="preserve"> и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второго пункта 2</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пунктов 2.1</w:t>
        </w:r>
      </w:hyperlink>
      <w:r>
        <w:rPr>
          <w:sz w:val="20"/>
        </w:rPr>
        <w:t xml:space="preserve">, </w:t>
      </w:r>
      <w:hyperlink w:history="0" w:anchor="P641"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0"/>
            <w:color w:val="0000ff"/>
          </w:rPr>
          <w:t xml:space="preserve">2.2 статьи 11</w:t>
        </w:r>
      </w:hyperlink>
      <w:r>
        <w:rPr>
          <w:sz w:val="20"/>
        </w:rPr>
        <w:t xml:space="preserve">,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и </w:t>
      </w:r>
      <w:hyperlink w:history="0" w:anchor="P1344" w:tooltip="1) заявление о выдаче лицензии с указанием следующих сведений:">
        <w:r>
          <w:rPr>
            <w:sz w:val="20"/>
            <w:color w:val="0000ff"/>
          </w:rPr>
          <w:t xml:space="preserve">13 пункта 1</w:t>
        </w:r>
      </w:hyperlink>
      <w:r>
        <w:rPr>
          <w:sz w:val="20"/>
        </w:rPr>
        <w:t xml:space="preserve">, </w:t>
      </w:r>
      <w:hyperlink w:history="0" w:anchor="P1398"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0"/>
            <w:color w:val="0000ff"/>
          </w:rPr>
          <w:t xml:space="preserve">подпунктов 2</w:t>
        </w:r>
      </w:hyperlink>
      <w:r>
        <w:rPr>
          <w:sz w:val="20"/>
        </w:rPr>
        <w:t xml:space="preserve"> и </w:t>
      </w:r>
      <w:hyperlink w:history="0" w:anchor="P1396"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0"/>
            <w:color w:val="0000ff"/>
          </w:rPr>
          <w:t xml:space="preserve">3 пункта 3</w:t>
        </w:r>
      </w:hyperlink>
      <w:r>
        <w:rPr>
          <w:sz w:val="20"/>
        </w:rPr>
        <w:t xml:space="preserve">,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пункта 10 статьи 19</w:t>
        </w:r>
      </w:hyperlink>
      <w:r>
        <w:rPr>
          <w:sz w:val="20"/>
        </w:rPr>
        <w:t xml:space="preserve">,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абзацев восьмого</w:t>
        </w:r>
      </w:hyperlink>
      <w:r>
        <w:rPr>
          <w:sz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88" w:tooltip="нарушение требований пунктов 2.1 и 2.2 статьи 11 настоящего Федерального закона;">
        <w:r>
          <w:rPr>
            <w:sz w:val="20"/>
            <w:color w:val="0000ff"/>
          </w:rPr>
          <w:t xml:space="preserve">четырнадцатого пункта 1</w:t>
        </w:r>
      </w:hyperlink>
      <w:r>
        <w:rPr>
          <w:sz w:val="20"/>
        </w:rPr>
        <w:t xml:space="preserve">, </w:t>
      </w:r>
      <w:hyperlink w:history="0" w:anchor="P1628" w:tooltip="Абзацы второй - тридцать первый утратили силу. - Федеральный закон от 28.12.2017 N 433-ФЗ.">
        <w:r>
          <w:rPr>
            <w:sz w:val="20"/>
            <w:color w:val="0000ff"/>
          </w:rPr>
          <w:t xml:space="preserve">абзацев девятого</w:t>
        </w:r>
      </w:hyperlink>
      <w:r>
        <w:rPr>
          <w:sz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history="0" w:anchor="P1628" w:tooltip="Абзацы второй - тридцать первый утратили силу. - Федеральный закон от 28.12.2017 N 433-ФЗ.">
        <w:r>
          <w:rPr>
            <w:sz w:val="20"/>
            <w:color w:val="0000ff"/>
          </w:rPr>
          <w:t xml:space="preserve">семнадцатого пункта 3 статьи 20</w:t>
        </w:r>
      </w:hyperlink>
      <w:r>
        <w:rPr>
          <w:sz w:val="20"/>
        </w:rPr>
        <w:t xml:space="preserve">, </w:t>
      </w:r>
      <w:hyperlink w:history="0" w:anchor="P1830"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0"/>
            <w:color w:val="0000ff"/>
          </w:rPr>
          <w:t xml:space="preserve">абзаца пятого подпункта 1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абзацев четвертого</w:t>
        </w:r>
      </w:hyperlink>
      <w:r>
        <w:rPr>
          <w:sz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одиннадцатого</w:t>
        </w:r>
      </w:hyperlink>
      <w:r>
        <w:rPr>
          <w:sz w:val="20"/>
        </w:rPr>
        <w:t xml:space="preserve">, </w:t>
      </w:r>
      <w:hyperlink w:history="0" w:anchor="P1947"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двадцать первого пункта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29.06.2015 N 182-ФЗ)</w:t>
      </w:r>
    </w:p>
    <w:p>
      <w:pPr>
        <w:pStyle w:val="0"/>
        <w:spacing w:before="200" w:line-rule="auto"/>
        <w:ind w:firstLine="540"/>
        <w:jc w:val="both"/>
      </w:pPr>
      <w:r>
        <w:rPr>
          <w:sz w:val="20"/>
        </w:rPr>
        <w:t xml:space="preserve">3) до 1 января 2020 года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абзаца второго пункта 2</w:t>
        </w:r>
      </w:hyperlink>
      <w:r>
        <w:rPr>
          <w:sz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658"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0"/>
            <w:color w:val="0000ff"/>
          </w:rPr>
          <w:t xml:space="preserve">абзаца третьего пункта 2.4</w:t>
        </w:r>
      </w:hyperlink>
      <w:r>
        <w:rPr>
          <w:sz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history="0" w:anchor="P735"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0"/>
            <w:color w:val="0000ff"/>
          </w:rPr>
          <w:t xml:space="preserve">абзаца шестого пункта 2.3</w:t>
        </w:r>
      </w:hyperlink>
      <w:r>
        <w:rPr>
          <w:sz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1344" w:tooltip="1) заявление о выдаче лицензии с указанием следующих сведений:">
        <w:r>
          <w:rPr>
            <w:sz w:val="20"/>
            <w:color w:val="0000ff"/>
          </w:rPr>
          <w:t xml:space="preserve">12</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13</w:t>
        </w:r>
      </w:hyperlink>
      <w:r>
        <w:rPr>
          <w:sz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history="0" w:anchor="P1396"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0"/>
            <w:color w:val="0000ff"/>
          </w:rPr>
          <w:t xml:space="preserve">подпункта 3 пункта 3</w:t>
        </w:r>
      </w:hyperlink>
      <w:r>
        <w:rPr>
          <w:sz w:val="20"/>
        </w:rPr>
        <w:t xml:space="preserve">,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абзаца восьмого</w:t>
        </w:r>
      </w:hyperlink>
      <w:r>
        <w:rPr>
          <w:sz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51"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0"/>
            <w:color w:val="0000ff"/>
          </w:rPr>
          <w:t xml:space="preserve">подпункта 11</w:t>
        </w:r>
      </w:hyperlink>
      <w:r>
        <w:rPr>
          <w:sz w:val="20"/>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history="0" w:anchor="P1666"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sz w:val="20"/>
            <w:color w:val="0000ff"/>
          </w:rPr>
          <w:t xml:space="preserve">подпункта 20</w:t>
        </w:r>
      </w:hyperlink>
      <w:r>
        <w:rPr>
          <w:sz w:val="20"/>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history="0" w:anchor="P658"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0"/>
            <w:color w:val="0000ff"/>
          </w:rPr>
          <w:t xml:space="preserve">абзацем третьим пункта 2.4 статьи 11</w:t>
        </w:r>
      </w:hyperlink>
      <w:r>
        <w:rPr>
          <w:sz w:val="20"/>
        </w:rPr>
        <w:t xml:space="preserve"> настоящего Федерального закона требований о внесении сведений о виноградниках в реестр виноградных насаждений) пункта 3.1 статьи 20, </w:t>
      </w:r>
      <w:hyperlink w:history="0" w:anchor="P1849"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0"/>
            <w:color w:val="0000ff"/>
          </w:rPr>
          <w:t xml:space="preserve">абзаца третьего подпункта 5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абзаца четвертого</w:t>
        </w:r>
      </w:hyperlink>
      <w:r>
        <w:rPr>
          <w:sz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абзаца одиннадцатого пункта 1 статьи 26</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115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29.12.2015 N 400-ФЗ; в ред. Федеральных законов от 03.07.2016 </w:t>
      </w:r>
      <w:hyperlink w:history="0" r:id="rId1157"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260-ФЗ</w:t>
        </w:r>
      </w:hyperlink>
      <w:r>
        <w:rPr>
          <w:sz w:val="20"/>
        </w:rPr>
        <w:t xml:space="preserve">, от 28.12.2017 </w:t>
      </w:r>
      <w:hyperlink w:history="0" r:id="rId115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4) до 1 января 2018 года не применяются положения </w:t>
      </w:r>
      <w:hyperlink w:history="0" w:anchor="P864"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sz w:val="20"/>
            <w:color w:val="0000ff"/>
          </w:rPr>
          <w:t xml:space="preserve">абзаца шестого пункта 1</w:t>
        </w:r>
      </w:hyperlink>
      <w:r>
        <w:rPr>
          <w:sz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pPr>
        <w:pStyle w:val="0"/>
        <w:jc w:val="both"/>
      </w:pPr>
      <w:r>
        <w:rPr>
          <w:sz w:val="20"/>
        </w:rPr>
        <w:t xml:space="preserve">(пп. 4 введен Федеральным </w:t>
      </w:r>
      <w:hyperlink w:history="0" r:id="rId115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spacing w:before="200" w:line-rule="auto"/>
        <w:ind w:firstLine="540"/>
        <w:jc w:val="both"/>
      </w:pPr>
      <w:r>
        <w:rPr>
          <w:sz w:val="20"/>
        </w:rPr>
        <w:t xml:space="preserve">5) до 1 января 2021 года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абзаца второго пункта 2</w:t>
        </w:r>
      </w:hyperlink>
      <w:r>
        <w:rPr>
          <w:sz w:val="20"/>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history="0" w:anchor="P1362"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0"/>
            <w:color w:val="0000ff"/>
          </w:rPr>
          <w:t xml:space="preserve">подпунктов 8</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10</w:t>
        </w:r>
      </w:hyperlink>
      <w:r>
        <w:rPr>
          <w:sz w:val="20"/>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history="0" w:anchor="P1344" w:tooltip="1) заявление о выдаче лицензии с указанием следующих сведений:">
        <w:r>
          <w:rPr>
            <w:sz w:val="20"/>
            <w:color w:val="0000ff"/>
          </w:rPr>
          <w:t xml:space="preserve">13</w:t>
        </w:r>
      </w:hyperlink>
      <w:r>
        <w:rPr>
          <w:sz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history="0" w:anchor="P430"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0"/>
            <w:color w:val="0000ff"/>
          </w:rPr>
          <w:t xml:space="preserve">абзаца первого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history="0" w:anchor="P442"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0"/>
            <w:color w:val="0000ff"/>
          </w:rPr>
          <w:t xml:space="preserve">абзаца второго</w:t>
        </w:r>
      </w:hyperlink>
      <w:r>
        <w:rPr>
          <w:sz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абзаца пятого</w:t>
        </w:r>
      </w:hyperlink>
      <w:r>
        <w:rPr>
          <w:sz w:val="20"/>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51"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0"/>
            <w:color w:val="0000ff"/>
          </w:rPr>
          <w:t xml:space="preserve">подпункта 11</w:t>
        </w:r>
      </w:hyperlink>
      <w:r>
        <w:rPr>
          <w:sz w:val="20"/>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абзаца четвертого</w:t>
        </w:r>
      </w:hyperlink>
      <w:r>
        <w:rPr>
          <w:sz w:val="20"/>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pPr>
        <w:pStyle w:val="0"/>
        <w:jc w:val="both"/>
      </w:pPr>
      <w:r>
        <w:rPr>
          <w:sz w:val="20"/>
        </w:rPr>
        <w:t xml:space="preserve">(пп. 5 введен Федеральным </w:t>
      </w:r>
      <w:hyperlink w:history="0" r:id="rId1160"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27.12.2019 N 458-ФЗ)</w:t>
      </w:r>
    </w:p>
    <w:p>
      <w:pPr>
        <w:pStyle w:val="0"/>
        <w:spacing w:before="200" w:line-rule="auto"/>
        <w:ind w:firstLine="540"/>
        <w:jc w:val="both"/>
      </w:pPr>
      <w:r>
        <w:rPr>
          <w:sz w:val="20"/>
        </w:rPr>
        <w:t xml:space="preserve">6) до 1 января 2025 года не применяются положения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 статьи 8</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w:t>
        </w:r>
      </w:hyperlink>
      <w:r>
        <w:rPr>
          <w:sz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history="0" w:anchor="P611" w:tooltip="Статья 11. Особые требования к производству и обороту этилового спирта, алкогольной и спиртосодержащей продукции">
        <w:r>
          <w:rPr>
            <w:sz w:val="20"/>
            <w:color w:val="0000ff"/>
          </w:rPr>
          <w:t xml:space="preserve">статьи 11</w:t>
        </w:r>
      </w:hyperlink>
      <w:r>
        <w:rPr>
          <w:sz w:val="20"/>
        </w:rPr>
        <w:t xml:space="preserve">, </w:t>
      </w:r>
      <w:hyperlink w:history="0" w:anchor="P1344" w:tooltip="1) заявление о выдаче лицензии с указанием следующих сведений:">
        <w:r>
          <w:rPr>
            <w:sz w:val="20"/>
            <w:color w:val="0000ff"/>
          </w:rPr>
          <w:t xml:space="preserve">подпункта 12 пункта 1</w:t>
        </w:r>
      </w:hyperlink>
      <w:r>
        <w:rPr>
          <w:sz w:val="20"/>
        </w:rPr>
        <w:t xml:space="preserve">, </w:t>
      </w:r>
      <w:hyperlink w:history="0" w:anchor="P1378"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sz w:val="20"/>
            <w:color w:val="0000ff"/>
          </w:rPr>
          <w:t xml:space="preserve">абзаца четырнадцатого подпункта 1 пункта 3 статьи 19</w:t>
        </w:r>
      </w:hyperlink>
      <w:r>
        <w:rPr>
          <w:sz w:val="20"/>
        </w:rPr>
        <w:t xml:space="preserve">, </w:t>
      </w:r>
      <w:hyperlink w:history="0" w:anchor="P1849"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0"/>
            <w:color w:val="0000ff"/>
          </w:rPr>
          <w:t xml:space="preserve">абзаца третьего подпункта 5 пункта 1 статьи 25</w:t>
        </w:r>
      </w:hyperlink>
      <w:r>
        <w:rPr>
          <w:sz w:val="20"/>
        </w:rPr>
        <w:t xml:space="preserve"> и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абзаца одиннадцатого пункта 1 статьи 26</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116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27.12.2019 N 458-ФЗ; в ред. Федеральных законов от 02.07.2021 </w:t>
      </w:r>
      <w:hyperlink w:history="0" r:id="rId116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 от 28.12.2022 </w:t>
      </w:r>
      <w:hyperlink w:history="0" r:id="rId1163"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N 557-ФЗ</w:t>
        </w:r>
      </w:hyperlink>
      <w:r>
        <w:rPr>
          <w:sz w:val="20"/>
        </w:rPr>
        <w:t xml:space="preserve">, от 08.08.2024 </w:t>
      </w:r>
      <w:hyperlink w:history="0" r:id="rId1164"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pPr>
        <w:pStyle w:val="0"/>
        <w:jc w:val="both"/>
      </w:pPr>
      <w:r>
        <w:rPr>
          <w:sz w:val="20"/>
        </w:rPr>
        <w:t xml:space="preserve">(п. 2.1 введен Федеральным </w:t>
      </w:r>
      <w:hyperlink w:history="0" r:id="rId1165"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03.07.2016 N 260-ФЗ; в ред. Федерального </w:t>
      </w:r>
      <w:hyperlink w:history="0" r:id="rId116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p>
      <w:pPr>
        <w:pStyle w:val="0"/>
        <w:spacing w:before="200" w:line-rule="auto"/>
        <w:ind w:firstLine="540"/>
        <w:jc w:val="both"/>
      </w:pPr>
      <w:r>
        <w:rPr>
          <w:sz w:val="20"/>
        </w:rPr>
        <w:t xml:space="preserve">2.2. До 1 января 2023 года для лицензиатов, сведения о которых внесены в единый государственный реестр юридических лиц в соответствии со </w:t>
      </w:r>
      <w:hyperlink w:history="0" r:id="rId116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pPr>
        <w:pStyle w:val="0"/>
        <w:jc w:val="both"/>
      </w:pPr>
      <w:r>
        <w:rPr>
          <w:sz w:val="20"/>
        </w:rPr>
        <w:t xml:space="preserve">(п. 2.2 введен Федеральным </w:t>
      </w:r>
      <w:hyperlink w:history="0" r:id="rId116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03.07.2016 N 260-ФЗ; в ред. Федеральных законов от 28.12.2017 </w:t>
      </w:r>
      <w:hyperlink w:history="0" r:id="rId116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27.12.2019 </w:t>
      </w:r>
      <w:hyperlink w:history="0" r:id="rId1170"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458-ФЗ</w:t>
        </w:r>
      </w:hyperlink>
      <w:r>
        <w:rPr>
          <w:sz w:val="20"/>
        </w:rPr>
        <w:t xml:space="preserve">, от 02.07.2021 </w:t>
      </w:r>
      <w:hyperlink w:history="0" r:id="rId117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w:history="0" r:id="rId117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абзаца седьмого пункта 2</w:t>
        </w:r>
      </w:hyperlink>
      <w:r>
        <w:rPr>
          <w:sz w:val="20"/>
        </w:rPr>
        <w:t xml:space="preserve">,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абзацев первого</w:t>
        </w:r>
      </w:hyperlink>
      <w:r>
        <w:rPr>
          <w:sz w:val="20"/>
        </w:rPr>
        <w:t xml:space="preserve"> и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второго</w:t>
        </w:r>
      </w:hyperlink>
      <w:r>
        <w:rPr>
          <w:sz w:val="20"/>
        </w:rP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абзаца третьего</w:t>
        </w:r>
      </w:hyperlink>
      <w:r>
        <w:rPr>
          <w:sz w:val="20"/>
        </w:rPr>
        <w:t xml:space="preserve"> (в части требования к организациям иметь стационарные торговые объекты и складские помещения) пункта 6 статьи 16, </w:t>
      </w:r>
      <w:hyperlink w:history="0" w:anchor="P1422"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0"/>
            <w:color w:val="0000ff"/>
          </w:rPr>
          <w:t xml:space="preserve">подпункта 3 пункта 3.2 статьи 19</w:t>
        </w:r>
      </w:hyperlink>
      <w:r>
        <w:rPr>
          <w:sz w:val="20"/>
        </w:rPr>
        <w:t xml:space="preserve">, </w:t>
      </w:r>
      <w:hyperlink w:history="0" w:anchor="P1628" w:tooltip="Абзацы второй - тридцать первый утратили силу. - Федеральный закон от 28.12.2017 N 433-ФЗ.">
        <w:r>
          <w:rPr>
            <w:sz w:val="20"/>
            <w:color w:val="0000ff"/>
          </w:rPr>
          <w:t xml:space="preserve">абзаца девятого пункта 3 статьи 20</w:t>
        </w:r>
      </w:hyperlink>
      <w:r>
        <w:rPr>
          <w:sz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pPr>
        <w:pStyle w:val="0"/>
        <w:jc w:val="both"/>
      </w:pPr>
      <w:r>
        <w:rPr>
          <w:sz w:val="20"/>
        </w:rPr>
        <w:t xml:space="preserve">(в ред. Федерального </w:t>
      </w:r>
      <w:hyperlink w:history="0" r:id="rId1173"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29.12.2015 N 400-ФЗ)</w:t>
      </w:r>
    </w:p>
    <w:p>
      <w:pPr>
        <w:pStyle w:val="0"/>
        <w:spacing w:before="200" w:line-rule="auto"/>
        <w:ind w:firstLine="540"/>
        <w:jc w:val="both"/>
      </w:pPr>
      <w:r>
        <w:rPr>
          <w:sz w:val="20"/>
        </w:rP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history="0" w:anchor="P1078"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0"/>
            <w:color w:val="0000ff"/>
          </w:rPr>
          <w:t xml:space="preserve">абзацев первого</w:t>
        </w:r>
      </w:hyperlink>
      <w:r>
        <w:rPr>
          <w:sz w:val="20"/>
        </w:rPr>
        <w:t xml:space="preserve"> и </w:t>
      </w:r>
      <w:hyperlink w:history="0" w:anchor="P1082"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
        <w:r>
          <w:rPr>
            <w:sz w:val="20"/>
            <w:color w:val="0000ff"/>
          </w:rPr>
          <w:t xml:space="preserve">второго</w:t>
        </w:r>
      </w:hyperlink>
      <w:r>
        <w:rPr>
          <w:sz w:val="20"/>
        </w:rP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pPr>
        <w:pStyle w:val="0"/>
        <w:jc w:val="both"/>
      </w:pPr>
      <w:r>
        <w:rPr>
          <w:sz w:val="20"/>
        </w:rPr>
        <w:t xml:space="preserve">(в ред. Федеральных законов от 03.07.2016 </w:t>
      </w:r>
      <w:hyperlink w:history="0" r:id="rId1174"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260-ФЗ</w:t>
        </w:r>
      </w:hyperlink>
      <w:r>
        <w:rPr>
          <w:sz w:val="20"/>
        </w:rPr>
        <w:t xml:space="preserve">, от 29.07.2017 </w:t>
      </w:r>
      <w:hyperlink w:history="0" r:id="rId117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28.12.2017 </w:t>
      </w:r>
      <w:hyperlink w:history="0" r:id="rId117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27.12.2019 </w:t>
      </w:r>
      <w:hyperlink w:history="0" r:id="rId1177"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pPr>
        <w:pStyle w:val="0"/>
        <w:jc w:val="both"/>
      </w:pPr>
      <w:r>
        <w:rPr>
          <w:sz w:val="20"/>
        </w:rPr>
        <w:t xml:space="preserve">(в ред. Федеральных законов от 03.07.2016 </w:t>
      </w:r>
      <w:hyperlink w:history="0" r:id="rId117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260-ФЗ</w:t>
        </w:r>
      </w:hyperlink>
      <w:r>
        <w:rPr>
          <w:sz w:val="20"/>
        </w:rPr>
        <w:t xml:space="preserve">, от 29.07.2017 </w:t>
      </w:r>
      <w:hyperlink w:history="0" r:id="rId1179"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rPr>
        <w:t xml:space="preserve">, от 28.12.2017 </w:t>
      </w:r>
      <w:hyperlink w:history="0" r:id="rId118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433-ФЗ</w:t>
        </w:r>
      </w:hyperlink>
      <w:r>
        <w:rPr>
          <w:sz w:val="20"/>
        </w:rPr>
        <w:t xml:space="preserve">, от 27.12.2019 </w:t>
      </w:r>
      <w:hyperlink w:history="0" r:id="rId118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N 458-ФЗ</w:t>
        </w:r>
      </w:hyperlink>
      <w:r>
        <w:rPr>
          <w:sz w:val="20"/>
        </w:rPr>
        <w:t xml:space="preserve">)</w:t>
      </w:r>
    </w:p>
    <w:p>
      <w:pPr>
        <w:pStyle w:val="0"/>
        <w:jc w:val="both"/>
      </w:pPr>
      <w:r>
        <w:rPr>
          <w:sz w:val="20"/>
        </w:rPr>
        <w:t xml:space="preserve">(п. 3.1 введен Федеральным </w:t>
      </w:r>
      <w:hyperlink w:history="0" r:id="rId1182"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29.12.2015 N 400-ФЗ)</w:t>
      </w:r>
    </w:p>
    <w:p>
      <w:pPr>
        <w:pStyle w:val="0"/>
        <w:spacing w:before="200" w:line-rule="auto"/>
        <w:ind w:firstLine="540"/>
        <w:jc w:val="both"/>
      </w:pPr>
      <w:r>
        <w:rPr>
          <w:sz w:val="20"/>
        </w:rP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абзаца седьмого пункта 2</w:t>
        </w:r>
      </w:hyperlink>
      <w:r>
        <w:rPr>
          <w:sz w:val="20"/>
        </w:rPr>
        <w:t xml:space="preserve">, </w:t>
      </w:r>
      <w:hyperlink w:history="0" w:anchor="P966"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0"/>
            <w:color w:val="0000ff"/>
          </w:rPr>
          <w:t xml:space="preserve">абзаца третьего</w:t>
        </w:r>
      </w:hyperlink>
      <w:r>
        <w:rPr>
          <w:sz w:val="20"/>
        </w:rPr>
        <w:t xml:space="preserve"> (в части требования иметь стационарные торговые объекты и складские помещения) пункта 6 статьи 16 настоящего Федерального закона.</w:t>
      </w:r>
    </w:p>
    <w:p>
      <w:pPr>
        <w:pStyle w:val="0"/>
        <w:jc w:val="both"/>
      </w:pPr>
      <w:r>
        <w:rPr>
          <w:sz w:val="20"/>
        </w:rPr>
        <w:t xml:space="preserve">(в ред. Федерального </w:t>
      </w:r>
      <w:hyperlink w:history="0" r:id="rId1183"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закона</w:t>
        </w:r>
      </w:hyperlink>
      <w:r>
        <w:rPr>
          <w:sz w:val="20"/>
        </w:rPr>
        <w:t xml:space="preserve"> от 29.12.2015 N 400-ФЗ)</w:t>
      </w:r>
    </w:p>
    <w:p>
      <w:pPr>
        <w:pStyle w:val="0"/>
        <w:spacing w:before="200" w:line-rule="auto"/>
        <w:ind w:firstLine="540"/>
        <w:jc w:val="both"/>
      </w:pPr>
      <w:r>
        <w:rPr>
          <w:sz w:val="20"/>
        </w:rP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8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pPr>
        <w:pStyle w:val="0"/>
        <w:jc w:val="both"/>
      </w:pPr>
      <w:r>
        <w:rPr>
          <w:sz w:val="20"/>
        </w:rPr>
        <w:t xml:space="preserve">(п. 5 введен Федеральным </w:t>
      </w:r>
      <w:hyperlink w:history="0" r:id="rId118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29.06.2015 N 182-ФЗ)</w:t>
      </w:r>
    </w:p>
    <w:p>
      <w:pPr>
        <w:pStyle w:val="0"/>
        <w:spacing w:before="200" w:line-rule="auto"/>
        <w:ind w:firstLine="540"/>
        <w:jc w:val="both"/>
      </w:pPr>
      <w:r>
        <w:rPr>
          <w:sz w:val="20"/>
        </w:rPr>
        <w:t xml:space="preserve">6. До 1 июля 2016 года требования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pPr>
        <w:pStyle w:val="0"/>
        <w:jc w:val="both"/>
      </w:pPr>
      <w:r>
        <w:rPr>
          <w:sz w:val="20"/>
        </w:rPr>
        <w:t xml:space="preserve">(п. 6 введен Федеральным </w:t>
      </w:r>
      <w:hyperlink w:history="0" r:id="rId1186"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29.06.2015 N 182-ФЗ)</w:t>
      </w:r>
    </w:p>
    <w:p>
      <w:pPr>
        <w:pStyle w:val="0"/>
        <w:spacing w:before="200" w:line-rule="auto"/>
        <w:ind w:firstLine="540"/>
        <w:jc w:val="both"/>
      </w:pPr>
      <w:r>
        <w:rPr>
          <w:sz w:val="20"/>
        </w:rPr>
        <w:t xml:space="preserve">7. До 1 января 2017 года требования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pPr>
        <w:pStyle w:val="0"/>
        <w:jc w:val="both"/>
      </w:pPr>
      <w:r>
        <w:rPr>
          <w:sz w:val="20"/>
        </w:rPr>
        <w:t xml:space="preserve">(п. 7 введен Федеральным </w:t>
      </w:r>
      <w:hyperlink w:history="0" r:id="rId118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29.06.2015 N 182-ФЗ)</w:t>
      </w:r>
    </w:p>
    <w:p>
      <w:pPr>
        <w:pStyle w:val="0"/>
        <w:spacing w:before="200" w:line-rule="auto"/>
        <w:ind w:firstLine="540"/>
        <w:jc w:val="both"/>
      </w:pPr>
      <w:r>
        <w:rPr>
          <w:sz w:val="20"/>
        </w:rPr>
        <w:t xml:space="preserve">8. До 1 января 2020 года требования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pPr>
        <w:pStyle w:val="0"/>
        <w:jc w:val="both"/>
      </w:pPr>
      <w:r>
        <w:rPr>
          <w:sz w:val="20"/>
        </w:rPr>
        <w:t xml:space="preserve">(п. 8 введен Федеральным </w:t>
      </w:r>
      <w:hyperlink w:history="0" r:id="rId118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29.06.2015 N 182-ФЗ; в ред. Федерального </w:t>
      </w:r>
      <w:hyperlink w:history="0" r:id="rId118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433-ФЗ)</w:t>
      </w:r>
    </w:p>
    <w:bookmarkStart w:id="2117" w:name="P2117"/>
    <w:bookmarkEnd w:id="2117"/>
    <w:p>
      <w:pPr>
        <w:pStyle w:val="0"/>
        <w:spacing w:before="200" w:line-rule="auto"/>
        <w:ind w:firstLine="540"/>
        <w:jc w:val="both"/>
      </w:pPr>
      <w:r>
        <w:rPr>
          <w:sz w:val="20"/>
        </w:rP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w:history="0" r:id="rId1190"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pPr>
        <w:pStyle w:val="0"/>
        <w:spacing w:before="200" w:line-rule="auto"/>
        <w:ind w:firstLine="540"/>
        <w:jc w:val="both"/>
      </w:pPr>
      <w:r>
        <w:rPr>
          <w:sz w:val="20"/>
        </w:rPr>
        <w:t xml:space="preserve">С 1 января 2017 года до 1 января 2018 года юридические лица, указанные в </w:t>
      </w:r>
      <w:hyperlink w:history="0" w:anchor="P2117" w:tooltip="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й Гражданского кодекса Российской Федерации&quot;,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
        <w:r>
          <w:rPr>
            <w:sz w:val="20"/>
            <w:color w:val="0000ff"/>
          </w:rPr>
          <w:t xml:space="preserve">абзаце первом</w:t>
        </w:r>
      </w:hyperlink>
      <w:r>
        <w:rPr>
          <w:sz w:val="20"/>
        </w:rP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pPr>
        <w:pStyle w:val="0"/>
        <w:jc w:val="both"/>
      </w:pPr>
      <w:r>
        <w:rPr>
          <w:sz w:val="20"/>
        </w:rPr>
        <w:t xml:space="preserve">(п. 9 введен Федеральным </w:t>
      </w:r>
      <w:hyperlink w:history="0" r:id="rId1191"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03.07.2016 N 260-ФЗ)</w:t>
      </w:r>
    </w:p>
    <w:p>
      <w:pPr>
        <w:pStyle w:val="0"/>
        <w:spacing w:before="200" w:line-rule="auto"/>
        <w:ind w:firstLine="540"/>
        <w:jc w:val="both"/>
      </w:pPr>
      <w:r>
        <w:rPr>
          <w:sz w:val="20"/>
        </w:rP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w:history="0" r:id="rId119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pPr>
        <w:pStyle w:val="0"/>
        <w:jc w:val="both"/>
      </w:pPr>
      <w:r>
        <w:rPr>
          <w:sz w:val="20"/>
        </w:rPr>
        <w:t xml:space="preserve">(п. 10 в ред. Федерального </w:t>
      </w:r>
      <w:hyperlink w:history="0" r:id="rId11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spacing w:before="200" w:line-rule="auto"/>
        <w:ind w:firstLine="540"/>
        <w:jc w:val="both"/>
      </w:pPr>
      <w:r>
        <w:rPr>
          <w:sz w:val="20"/>
        </w:rP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history="0" w:anchor="P988" w:tooltip="6) на вокзалах, в аэропортах;">
        <w:r>
          <w:rPr>
            <w:sz w:val="20"/>
            <w:color w:val="0000ff"/>
          </w:rPr>
          <w:t xml:space="preserve">подпункта 6 пункта 2 статьи 16</w:t>
        </w:r>
      </w:hyperlink>
      <w:r>
        <w:rPr>
          <w:sz w:val="20"/>
        </w:rPr>
        <w:t xml:space="preserve"> (в части запрета розничной продажи алкогольной продукции в аэропортах, на вокзалах) настоящего Федерального закона.</w:t>
      </w:r>
    </w:p>
    <w:p>
      <w:pPr>
        <w:pStyle w:val="0"/>
        <w:spacing w:before="200" w:line-rule="auto"/>
        <w:ind w:firstLine="540"/>
        <w:jc w:val="both"/>
      </w:pPr>
      <w:r>
        <w:rPr>
          <w:sz w:val="20"/>
        </w:rPr>
        <w:t xml:space="preserve">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pPr>
        <w:pStyle w:val="0"/>
        <w:jc w:val="both"/>
      </w:pPr>
      <w:r>
        <w:rPr>
          <w:sz w:val="20"/>
        </w:rPr>
        <w:t xml:space="preserve">(в ред. Федерального </w:t>
      </w:r>
      <w:hyperlink w:history="0" r:id="rId119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jc w:val="both"/>
      </w:pPr>
      <w:r>
        <w:rPr>
          <w:sz w:val="20"/>
        </w:rPr>
        <w:t xml:space="preserve">(п. 11 введен Федеральным </w:t>
      </w:r>
      <w:hyperlink w:history="0" r:id="rId1195"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27.12.2019 N 458-ФЗ)</w:t>
      </w:r>
    </w:p>
    <w:bookmarkStart w:id="2126" w:name="P2126"/>
    <w:bookmarkEnd w:id="2126"/>
    <w:p>
      <w:pPr>
        <w:pStyle w:val="0"/>
        <w:spacing w:before="200" w:line-rule="auto"/>
        <w:ind w:firstLine="540"/>
        <w:jc w:val="both"/>
      </w:pPr>
      <w:r>
        <w:rPr>
          <w:sz w:val="20"/>
        </w:rP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w:history="0" r:id="rId119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статьей 19</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history="0" w:anchor="P2128"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
        <w:r>
          <w:rPr>
            <w:sz w:val="20"/>
            <w:color w:val="0000ff"/>
          </w:rPr>
          <w:t xml:space="preserve">абзацем вторым</w:t>
        </w:r>
      </w:hyperlink>
      <w:r>
        <w:rPr>
          <w:sz w:val="20"/>
        </w:rPr>
        <w:t xml:space="preserve"> настоящего пункта, не распространяются требования </w:t>
      </w:r>
      <w:hyperlink w:history="0" w:anchor="P735"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0"/>
            <w:color w:val="0000ff"/>
          </w:rPr>
          <w:t xml:space="preserve">абзаца шестого пункта 2.3</w:t>
        </w:r>
      </w:hyperlink>
      <w:r>
        <w:rPr>
          <w:sz w:val="20"/>
        </w:rP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pPr>
        <w:pStyle w:val="0"/>
        <w:jc w:val="both"/>
      </w:pPr>
      <w:r>
        <w:rPr>
          <w:sz w:val="20"/>
        </w:rPr>
        <w:t xml:space="preserve">(в ред. Федерального </w:t>
      </w:r>
      <w:hyperlink w:history="0" r:id="rId119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bookmarkStart w:id="2128" w:name="P2128"/>
    <w:bookmarkEnd w:id="2128"/>
    <w:p>
      <w:pPr>
        <w:pStyle w:val="0"/>
        <w:spacing w:before="200" w:line-rule="auto"/>
        <w:ind w:firstLine="540"/>
        <w:jc w:val="both"/>
      </w:pPr>
      <w:r>
        <w:rPr>
          <w:sz w:val="20"/>
        </w:rPr>
        <w:t xml:space="preserve">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pPr>
        <w:pStyle w:val="0"/>
        <w:jc w:val="both"/>
      </w:pPr>
      <w:r>
        <w:rPr>
          <w:sz w:val="20"/>
        </w:rPr>
        <w:t xml:space="preserve">(в ред. Федеральных законов от 22.12.2020 </w:t>
      </w:r>
      <w:hyperlink w:history="0" r:id="rId119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02.07.2021 </w:t>
      </w:r>
      <w:hyperlink w:history="0" r:id="rId11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При выдаче федеральных специальных марок на указанную в </w:t>
      </w:r>
      <w:hyperlink w:history="0" w:anchor="P2126" w:tooltip="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
        <w:r>
          <w:rPr>
            <w:sz w:val="20"/>
            <w:color w:val="0000ff"/>
          </w:rPr>
          <w:t xml:space="preserve">абзаце первом</w:t>
        </w:r>
      </w:hyperlink>
      <w:r>
        <w:rPr>
          <w:sz w:val="20"/>
        </w:rP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history="0" w:anchor="P2128"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Федерального </w:t>
      </w:r>
      <w:hyperlink w:history="0" r:id="rId120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345-ФЗ)</w:t>
      </w:r>
    </w:p>
    <w:p>
      <w:pPr>
        <w:pStyle w:val="0"/>
        <w:jc w:val="both"/>
      </w:pPr>
      <w:r>
        <w:rPr>
          <w:sz w:val="20"/>
        </w:rPr>
        <w:t xml:space="preserve">(п. 12 введен Федеральным </w:t>
      </w:r>
      <w:hyperlink w:history="0" r:id="rId1201"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27.12.2019 N 458-ФЗ)</w:t>
      </w:r>
    </w:p>
    <w:p>
      <w:pPr>
        <w:pStyle w:val="0"/>
        <w:jc w:val="both"/>
      </w:pPr>
      <w:r>
        <w:rPr>
          <w:sz w:val="20"/>
        </w:rPr>
      </w:r>
    </w:p>
    <w:p>
      <w:pPr>
        <w:pStyle w:val="2"/>
        <w:outlineLvl w:val="1"/>
        <w:ind w:firstLine="540"/>
        <w:jc w:val="both"/>
      </w:pPr>
      <w:r>
        <w:rPr>
          <w:sz w:val="20"/>
        </w:rPr>
        <w:t xml:space="preserve">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pPr>
        <w:pStyle w:val="0"/>
        <w:jc w:val="both"/>
      </w:pPr>
      <w:r>
        <w:rPr>
          <w:sz w:val="20"/>
        </w:rPr>
        <w:t xml:space="preserve">(в ред. Федерального </w:t>
      </w:r>
      <w:hyperlink w:history="0" r:id="rId12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ind w:firstLine="540"/>
        <w:jc w:val="both"/>
      </w:pPr>
      <w:r>
        <w:rPr>
          <w:sz w:val="20"/>
        </w:rPr>
      </w:r>
    </w:p>
    <w:p>
      <w:pPr>
        <w:pStyle w:val="0"/>
        <w:ind w:firstLine="540"/>
        <w:jc w:val="both"/>
      </w:pPr>
      <w:r>
        <w:rPr>
          <w:sz w:val="20"/>
        </w:rPr>
        <w:t xml:space="preserve">(введена Федеральным </w:t>
      </w:r>
      <w:hyperlink w:history="0" r:id="rId120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28.12.2017 N 433-ФЗ)</w:t>
      </w:r>
    </w:p>
    <w:p>
      <w:pPr>
        <w:pStyle w:val="0"/>
        <w:jc w:val="both"/>
      </w:pPr>
      <w:r>
        <w:rPr>
          <w:sz w:val="20"/>
        </w:rPr>
      </w:r>
    </w:p>
    <w:p>
      <w:pPr>
        <w:pStyle w:val="0"/>
        <w:ind w:firstLine="540"/>
        <w:jc w:val="both"/>
      </w:pPr>
      <w:r>
        <w:rPr>
          <w:sz w:val="20"/>
        </w:rP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w:history="0" r:id="rId120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pPr>
        <w:pStyle w:val="0"/>
        <w:jc w:val="both"/>
      </w:pPr>
      <w:r>
        <w:rPr>
          <w:sz w:val="20"/>
        </w:rPr>
        <w:t xml:space="preserve">(в ред. Федерального </w:t>
      </w:r>
      <w:hyperlink w:history="0" r:id="rId1205"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w:history="0" r:id="rId1206"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29 </w:t>
            </w:r>
            <w:hyperlink w:history="0" r:id="rId1207"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30.09.2022.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pPr>
        <w:pStyle w:val="0"/>
        <w:ind w:firstLine="540"/>
        <w:jc w:val="both"/>
      </w:pPr>
      <w:r>
        <w:rPr>
          <w:sz w:val="20"/>
        </w:rPr>
      </w:r>
    </w:p>
    <w:p>
      <w:pPr>
        <w:pStyle w:val="0"/>
        <w:ind w:firstLine="540"/>
        <w:jc w:val="both"/>
      </w:pPr>
      <w:r>
        <w:rPr>
          <w:sz w:val="20"/>
        </w:rPr>
        <w:t xml:space="preserve">(введена Федеральным </w:t>
      </w:r>
      <w:hyperlink w:history="0" r:id="rId1208" w:tooltip="Федеральный закон от 28.12.2022 N 5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28.12.2022 N 557-ФЗ)</w:t>
      </w:r>
    </w:p>
    <w:p>
      <w:pPr>
        <w:pStyle w:val="0"/>
        <w:ind w:firstLine="540"/>
        <w:jc w:val="both"/>
      </w:pPr>
      <w:r>
        <w:rPr>
          <w:sz w:val="20"/>
        </w:rPr>
      </w:r>
    </w:p>
    <w:p>
      <w:pPr>
        <w:pStyle w:val="0"/>
        <w:ind w:firstLine="540"/>
        <w:jc w:val="both"/>
      </w:pPr>
      <w:r>
        <w:rPr>
          <w:sz w:val="20"/>
        </w:rPr>
        <w:t xml:space="preserve">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0"/>
        </w:rPr>
        <w:t xml:space="preserve">(в ред. Федерального </w:t>
      </w:r>
      <w:hyperlink w:history="0" r:id="rId120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152" w:name="P2152"/>
    <w:bookmarkEnd w:id="2152"/>
    <w:p>
      <w:pPr>
        <w:pStyle w:val="0"/>
        <w:spacing w:before="200" w:line-rule="auto"/>
        <w:ind w:firstLine="540"/>
        <w:jc w:val="both"/>
      </w:pPr>
      <w:r>
        <w:rPr>
          <w:sz w:val="20"/>
        </w:rPr>
        <w:t xml:space="preserve">1) до 1 января 2023 года не применяются положения </w:t>
      </w:r>
      <w:hyperlink w:history="0" w:anchor="P552" w:tooltip="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
        <w:r>
          <w:rPr>
            <w:sz w:val="20"/>
            <w:color w:val="0000ff"/>
          </w:rPr>
          <w:t xml:space="preserve">пункта 7 статьи 9</w:t>
        </w:r>
      </w:hyperlink>
      <w:r>
        <w:rPr>
          <w:sz w:val="20"/>
        </w:rPr>
        <w:t xml:space="preserve"> и </w:t>
      </w:r>
      <w:hyperlink w:history="0" w:anchor="P598"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
        <w:r>
          <w:rPr>
            <w:sz w:val="20"/>
            <w:color w:val="0000ff"/>
          </w:rPr>
          <w:t xml:space="preserve">подпункта 5 пункта 1 статьи 10.2</w:t>
        </w:r>
      </w:hyperlink>
      <w:r>
        <w:rPr>
          <w:sz w:val="20"/>
        </w:rPr>
        <w:t xml:space="preserve"> настоящего Федерального закона;</w:t>
      </w:r>
    </w:p>
    <w:bookmarkStart w:id="2153" w:name="P2153"/>
    <w:bookmarkEnd w:id="2153"/>
    <w:p>
      <w:pPr>
        <w:pStyle w:val="0"/>
        <w:spacing w:before="200" w:line-rule="auto"/>
        <w:ind w:firstLine="540"/>
        <w:jc w:val="both"/>
      </w:pPr>
      <w:r>
        <w:rPr>
          <w:sz w:val="20"/>
        </w:rPr>
        <w:t xml:space="preserve">2) до 1 июня 2023 года не применяются положения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44"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
        <w:r>
          <w:rPr>
            <w:sz w:val="20"/>
            <w:color w:val="0000ff"/>
          </w:rPr>
          <w:t xml:space="preserve">четырнадцатого</w:t>
        </w:r>
      </w:hyperlink>
      <w:r>
        <w:rPr>
          <w:sz w:val="20"/>
        </w:rPr>
        <w:t xml:space="preserve"> -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w:t>
        </w:r>
      </w:hyperlink>
      <w:r>
        <w:rPr>
          <w:sz w:val="20"/>
        </w:rPr>
        <w:t xml:space="preserve">, </w:t>
      </w:r>
      <w:hyperlink w:history="0" w:anchor="P369"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w:r>
          <w:rPr>
            <w:sz w:val="20"/>
            <w:color w:val="0000ff"/>
          </w:rPr>
          <w:t xml:space="preserve">двадцать второго</w:t>
        </w:r>
      </w:hyperlink>
      <w:r>
        <w:rPr>
          <w:sz w:val="20"/>
        </w:rPr>
        <w:t xml:space="preserve">, </w:t>
      </w:r>
      <w:hyperlink w:history="0" w:anchor="P373"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w:r>
          <w:rPr>
            <w:sz w:val="20"/>
            <w:color w:val="0000ff"/>
          </w:rPr>
          <w:t xml:space="preserve">двадцать третьего пункта 2 статьи 8</w:t>
        </w:r>
      </w:hyperlink>
      <w:r>
        <w:rPr>
          <w:sz w:val="20"/>
        </w:rPr>
        <w:t xml:space="preserve">, </w:t>
      </w:r>
      <w:hyperlink w:history="0" w:anchor="P1830"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0"/>
            <w:color w:val="0000ff"/>
          </w:rPr>
          <w:t xml:space="preserve">абзаца пятого подпункта 1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абзацев четвертого</w:t>
        </w:r>
      </w:hyperlink>
      <w:r>
        <w:rPr>
          <w:sz w:val="20"/>
        </w:rPr>
        <w:t xml:space="preserve"> и </w:t>
      </w:r>
      <w:hyperlink w:history="0" w:anchor="P1947"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двадцать первого пункта 1 статьи 26</w:t>
        </w:r>
      </w:hyperlink>
      <w:r>
        <w:rPr>
          <w:sz w:val="20"/>
        </w:rPr>
        <w:t xml:space="preserve"> настоящего Федерального закона;</w:t>
      </w:r>
    </w:p>
    <w:bookmarkStart w:id="2154" w:name="P2154"/>
    <w:bookmarkEnd w:id="2154"/>
    <w:p>
      <w:pPr>
        <w:pStyle w:val="0"/>
        <w:spacing w:before="200" w:line-rule="auto"/>
        <w:ind w:firstLine="540"/>
        <w:jc w:val="both"/>
      </w:pPr>
      <w:r>
        <w:rPr>
          <w:sz w:val="20"/>
        </w:rPr>
        <w:t xml:space="preserve">3) до 1 января 2024 года не применяются положения </w:t>
      </w:r>
      <w:hyperlink w:history="0" w:anchor="P361"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
        <w:r>
          <w:rPr>
            <w:sz w:val="20"/>
            <w:color w:val="0000ff"/>
          </w:rPr>
          <w:t xml:space="preserve">абзацев двадцатого</w:t>
        </w:r>
      </w:hyperlink>
      <w:r>
        <w:rPr>
          <w:sz w:val="20"/>
        </w:rPr>
        <w:t xml:space="preserve"> и </w:t>
      </w:r>
      <w:hyperlink w:history="0" w:anchor="P365"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
        <w:r>
          <w:rPr>
            <w:sz w:val="20"/>
            <w:color w:val="0000ff"/>
          </w:rPr>
          <w:t xml:space="preserve">двадцать первого пункта 2</w:t>
        </w:r>
      </w:hyperlink>
      <w:r>
        <w:rPr>
          <w:sz w:val="20"/>
        </w:rPr>
        <w:t xml:space="preserve">, </w:t>
      </w:r>
      <w:hyperlink w:history="0" w:anchor="P510" w:tooltip="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
        <w:r>
          <w:rPr>
            <w:sz w:val="20"/>
            <w:color w:val="0000ff"/>
          </w:rPr>
          <w:t xml:space="preserve">абзаца первого пункта 11 статьи 8</w:t>
        </w:r>
      </w:hyperlink>
      <w:r>
        <w:rPr>
          <w:sz w:val="20"/>
        </w:rPr>
        <w:t xml:space="preserve">, </w:t>
      </w:r>
      <w:hyperlink w:history="0" w:anchor="P698"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0"/>
            <w:color w:val="0000ff"/>
          </w:rPr>
          <w:t xml:space="preserve">пункта 6.1 статьи 11</w:t>
        </w:r>
      </w:hyperlink>
      <w:r>
        <w:rPr>
          <w:sz w:val="20"/>
        </w:rPr>
        <w:t xml:space="preserve">, </w:t>
      </w:r>
      <w:hyperlink w:history="0" w:anchor="P744" w:tooltip="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w:r>
          <w:rPr>
            <w:sz w:val="20"/>
            <w:color w:val="0000ff"/>
          </w:rPr>
          <w:t xml:space="preserve">абзаца второго пункта 6</w:t>
        </w:r>
      </w:hyperlink>
      <w:r>
        <w:rPr>
          <w:sz w:val="20"/>
        </w:rPr>
        <w:t xml:space="preserve">, </w:t>
      </w:r>
      <w:hyperlink w:history="0" w:anchor="P751" w:tooltip="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
        <w:r>
          <w:rPr>
            <w:sz w:val="20"/>
            <w:color w:val="0000ff"/>
          </w:rPr>
          <w:t xml:space="preserve">абзаца второго пункта 7</w:t>
        </w:r>
      </w:hyperlink>
      <w:r>
        <w:rPr>
          <w:sz w:val="20"/>
        </w:rPr>
        <w:t xml:space="preserve">, </w:t>
      </w:r>
      <w:hyperlink w:history="0" w:anchor="P761"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
        <w:r>
          <w:rPr>
            <w:sz w:val="20"/>
            <w:color w:val="0000ff"/>
          </w:rPr>
          <w:t xml:space="preserve">подпунктов 1</w:t>
        </w:r>
      </w:hyperlink>
      <w:r>
        <w:rPr>
          <w:sz w:val="20"/>
        </w:rPr>
        <w:t xml:space="preserve">, </w:t>
      </w:r>
      <w:hyperlink w:history="0" w:anchor="P763"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абзаце третьем пункта 8 настоящей статьи;">
        <w:r>
          <w:rPr>
            <w:sz w:val="20"/>
            <w:color w:val="0000ff"/>
          </w:rPr>
          <w:t xml:space="preserve">2</w:t>
        </w:r>
      </w:hyperlink>
      <w:r>
        <w:rPr>
          <w:sz w:val="20"/>
        </w:rPr>
        <w:t xml:space="preserve"> и </w:t>
      </w:r>
      <w:hyperlink w:history="0" w:anchor="P76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sz w:val="20"/>
            <w:color w:val="0000ff"/>
          </w:rPr>
          <w:t xml:space="preserve">4 пункта 9</w:t>
        </w:r>
      </w:hyperlink>
      <w:r>
        <w:rPr>
          <w:sz w:val="20"/>
        </w:rPr>
        <w:t xml:space="preserve">, </w:t>
      </w:r>
      <w:hyperlink w:history="0" w:anchor="P774" w:tooltip="1) утратил силу с 1 марта 2025 года. - Федеральный закон от 08.08.2024 N 316-ФЗ;">
        <w:r>
          <w:rPr>
            <w:sz w:val="20"/>
            <w:color w:val="0000ff"/>
          </w:rPr>
          <w:t xml:space="preserve">подпунктов 1</w:t>
        </w:r>
      </w:hyperlink>
      <w:r>
        <w:rPr>
          <w:sz w:val="20"/>
        </w:rPr>
        <w:t xml:space="preserve">, </w:t>
      </w:r>
      <w:hyperlink w:history="0" w:anchor="P77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
        <w:r>
          <w:rPr>
            <w:sz w:val="20"/>
            <w:color w:val="0000ff"/>
          </w:rPr>
          <w:t xml:space="preserve">3</w:t>
        </w:r>
      </w:hyperlink>
      <w:r>
        <w:rPr>
          <w:sz w:val="20"/>
        </w:rPr>
        <w:t xml:space="preserve">, </w:t>
      </w:r>
      <w:hyperlink w:history="0" w:anchor="P78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
        <w:r>
          <w:rPr>
            <w:sz w:val="20"/>
            <w:color w:val="0000ff"/>
          </w:rPr>
          <w:t xml:space="preserve">4</w:t>
        </w:r>
      </w:hyperlink>
      <w:r>
        <w:rPr>
          <w:sz w:val="20"/>
        </w:rPr>
        <w:t xml:space="preserve">, </w:t>
      </w:r>
      <w:hyperlink w:history="0" w:anchor="P78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
        <w:r>
          <w:rPr>
            <w:sz w:val="20"/>
            <w:color w:val="0000ff"/>
          </w:rPr>
          <w:t xml:space="preserve">6</w:t>
        </w:r>
      </w:hyperlink>
      <w:r>
        <w:rPr>
          <w:sz w:val="20"/>
        </w:rPr>
        <w:t xml:space="preserve"> и </w:t>
      </w:r>
      <w:hyperlink w:history="0" w:anchor="P787" w:tooltip="7) утратил силу с 1 марта 2025 года. - Федеральный закон от 08.08.2024 N 316-ФЗ;">
        <w:r>
          <w:rPr>
            <w:sz w:val="20"/>
            <w:color w:val="0000ff"/>
          </w:rPr>
          <w:t xml:space="preserve">7 пункта 10 статьи 12</w:t>
        </w:r>
      </w:hyperlink>
      <w:r>
        <w:rPr>
          <w:sz w:val="20"/>
        </w:rPr>
        <w:t xml:space="preserve">, </w:t>
      </w:r>
      <w:hyperlink w:history="0" w:anchor="P933" w:tooltip="Статья 14.1. Государственная регистрация основного технологического оборудования для производства этилового спирта">
        <w:r>
          <w:rPr>
            <w:sz w:val="20"/>
            <w:color w:val="0000ff"/>
          </w:rPr>
          <w:t xml:space="preserve">статьи 14.1</w:t>
        </w:r>
      </w:hyperlink>
      <w:r>
        <w:rPr>
          <w:sz w:val="20"/>
        </w:rPr>
        <w:t xml:space="preserve">, </w:t>
      </w:r>
      <w:hyperlink w:history="0" w:anchor="P1638" w:tooltip="3) оборот алкогольной и спиртосодержащей непищевой продукции без маркировки в соответствии со статьей 12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
        <w:r>
          <w:rPr>
            <w:sz w:val="20"/>
            <w:color w:val="0000ff"/>
          </w:rPr>
          <w:t xml:space="preserve">подпункта 3 пункта 3.1 статьи 20</w:t>
        </w:r>
      </w:hyperlink>
      <w:r>
        <w:rPr>
          <w:sz w:val="20"/>
        </w:rPr>
        <w:t xml:space="preserve"> (в части оборота алкогольной продукции без маркировки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w:t>
      </w:r>
      <w:hyperlink w:history="0" w:anchor="P1820" w:tooltip="1) этиловый спирт, алкогольная и спиртосодержащая продукция в случае, если их производство и (или) оборот осуществляются:">
        <w:r>
          <w:rPr>
            <w:sz w:val="20"/>
            <w:color w:val="0000ff"/>
          </w:rPr>
          <w:t xml:space="preserve">подпунктов 1</w:t>
        </w:r>
      </w:hyperlink>
      <w:r>
        <w:rPr>
          <w:sz w:val="20"/>
        </w:rP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history="0" w:anchor="P1860" w:tooltip="7) основное технологическое оборудование для производства этилового спирта, которое подлежит государственной регистрации, в случае, если:">
        <w:r>
          <w:rPr>
            <w:sz w:val="20"/>
            <w:color w:val="0000ff"/>
          </w:rPr>
          <w:t xml:space="preserve">7 пункта 1 статьи 25</w:t>
        </w:r>
      </w:hyperlink>
      <w:r>
        <w:rPr>
          <w:sz w:val="20"/>
        </w:rPr>
        <w:t xml:space="preserve">, </w:t>
      </w:r>
      <w:hyperlink w:history="0" w:anchor="P1981"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
        <w:r>
          <w:rPr>
            <w:sz w:val="20"/>
            <w:color w:val="0000ff"/>
          </w:rPr>
          <w:t xml:space="preserve">абзацев тридцать седьмого</w:t>
        </w:r>
      </w:hyperlink>
      <w:r>
        <w:rPr>
          <w:sz w:val="20"/>
        </w:rPr>
        <w:t xml:space="preserve"> и </w:t>
      </w:r>
      <w:hyperlink w:history="0" w:anchor="P1991" w:tooltip="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ссийской Федерации;">
        <w:r>
          <w:rPr>
            <w:sz w:val="20"/>
            <w:color w:val="0000ff"/>
          </w:rPr>
          <w:t xml:space="preserve">сорок первого пункта 1 статьи 26</w:t>
        </w:r>
      </w:hyperlink>
      <w:r>
        <w:rPr>
          <w:sz w:val="20"/>
        </w:rPr>
        <w:t xml:space="preserve"> настоящего Федерального закона;</w:t>
      </w:r>
    </w:p>
    <w:bookmarkStart w:id="2155" w:name="P2155"/>
    <w:bookmarkEnd w:id="2155"/>
    <w:p>
      <w:pPr>
        <w:pStyle w:val="0"/>
        <w:spacing w:before="200" w:line-rule="auto"/>
        <w:ind w:firstLine="540"/>
        <w:jc w:val="both"/>
      </w:pPr>
      <w:r>
        <w:rPr>
          <w:sz w:val="20"/>
        </w:rPr>
        <w:t xml:space="preserve">4) до 1 января 2026 года не применяются положения </w:t>
      </w:r>
      <w:hyperlink w:history="0" w:anchor="P30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0"/>
            <w:color w:val="0000ff"/>
          </w:rPr>
          <w:t xml:space="preserve">пункта 1</w:t>
        </w:r>
      </w:hyperlink>
      <w:r>
        <w:rPr>
          <w:sz w:val="20"/>
        </w:rPr>
        <w:t xml:space="preserve">, </w:t>
      </w:r>
      <w:hyperlink w:history="0" w:anchor="P311"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0"/>
            <w:color w:val="0000ff"/>
          </w:rPr>
          <w:t xml:space="preserve">абзацев первого</w:t>
        </w:r>
      </w:hyperlink>
      <w:r>
        <w:rPr>
          <w:sz w:val="20"/>
        </w:rPr>
        <w:t xml:space="preserve"> и </w:t>
      </w:r>
      <w:hyperlink w:history="0" w:anchor="P317"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0"/>
            <w:color w:val="0000ff"/>
          </w:rPr>
          <w:t xml:space="preserve">второго пункта 2</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пункта 6</w:t>
        </w:r>
      </w:hyperlink>
      <w:r>
        <w:rPr>
          <w:sz w:val="20"/>
        </w:rPr>
        <w:t xml:space="preserve">, </w:t>
      </w:r>
      <w:hyperlink w:history="0" w:anchor="P432"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0"/>
            <w:color w:val="0000ff"/>
          </w:rPr>
          <w:t xml:space="preserve">абзацев второго</w:t>
        </w:r>
      </w:hyperlink>
      <w:r>
        <w:rPr>
          <w:sz w:val="20"/>
        </w:rPr>
        <w:t xml:space="preserve"> и </w:t>
      </w:r>
      <w:hyperlink w:history="0" w:anchor="P436"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0"/>
            <w:color w:val="0000ff"/>
          </w:rPr>
          <w:t xml:space="preserve">четвертого пункта 6.1</w:t>
        </w:r>
      </w:hyperlink>
      <w:r>
        <w:rPr>
          <w:sz w:val="20"/>
        </w:rPr>
        <w:t xml:space="preserve"> и </w:t>
      </w:r>
      <w:hyperlink w:history="0" w:anchor="P477"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0"/>
            <w:color w:val="0000ff"/>
          </w:rPr>
          <w:t xml:space="preserve">пункта 10 статьи 8</w:t>
        </w:r>
      </w:hyperlink>
      <w:r>
        <w:rPr>
          <w:sz w:val="20"/>
        </w:rPr>
        <w:t xml:space="preserve">, </w:t>
      </w:r>
      <w:hyperlink w:history="0" w:anchor="P635"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0"/>
            <w:color w:val="0000ff"/>
          </w:rPr>
          <w:t xml:space="preserve">пунктов 2.1</w:t>
        </w:r>
      </w:hyperlink>
      <w:r>
        <w:rPr>
          <w:sz w:val="20"/>
        </w:rPr>
        <w:t xml:space="preserve">, </w:t>
      </w:r>
      <w:hyperlink w:history="0" w:anchor="P641"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0"/>
            <w:color w:val="0000ff"/>
          </w:rPr>
          <w:t xml:space="preserve">2.2</w:t>
        </w:r>
      </w:hyperlink>
      <w:r>
        <w:rPr>
          <w:sz w:val="20"/>
        </w:rPr>
        <w:t xml:space="preserve">, </w:t>
      </w:r>
      <w:hyperlink w:history="0" w:anchor="P647"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0"/>
            <w:color w:val="0000ff"/>
          </w:rPr>
          <w:t xml:space="preserve">абзацев первого</w:t>
        </w:r>
      </w:hyperlink>
      <w:r>
        <w:rPr>
          <w:sz w:val="20"/>
        </w:rPr>
        <w:t xml:space="preserve"> и </w:t>
      </w:r>
      <w:hyperlink w:history="0" w:anchor="P649"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0"/>
            <w:color w:val="0000ff"/>
          </w:rPr>
          <w:t xml:space="preserve">второго пункта 2.3 статьи 11</w:t>
        </w:r>
      </w:hyperlink>
      <w:r>
        <w:rPr>
          <w:sz w:val="20"/>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1355"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0"/>
            <w:color w:val="0000ff"/>
          </w:rPr>
          <w:t xml:space="preserve">абзаца двенадцатого подпункта 1</w:t>
        </w:r>
      </w:hyperlink>
      <w:r>
        <w:rPr>
          <w:sz w:val="20"/>
        </w:rPr>
        <w:t xml:space="preserve">, </w:t>
      </w:r>
      <w:hyperlink w:history="0" w:anchor="P1357"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подпунктов 2</w:t>
        </w:r>
      </w:hyperlink>
      <w:r>
        <w:rPr>
          <w:sz w:val="20"/>
        </w:rPr>
        <w:t xml:space="preserve"> и </w:t>
      </w:r>
      <w:hyperlink w:history="0" w:anchor="P1358"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sz w:val="20"/>
            <w:color w:val="0000ff"/>
          </w:rPr>
          <w:t xml:space="preserve">3 пункта 1</w:t>
        </w:r>
      </w:hyperlink>
      <w:r>
        <w:rPr>
          <w:sz w:val="20"/>
        </w:rPr>
        <w:t xml:space="preserve">, </w:t>
      </w:r>
      <w:hyperlink w:history="0" w:anchor="P1381" w:tooltip="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абзаце двенадцатом подпункта 1 пункта 1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w:r>
          <w:rPr>
            <w:sz w:val="20"/>
            <w:color w:val="0000ff"/>
          </w:rPr>
          <w:t xml:space="preserve">абзаца семнадцатого подпункта 1</w:t>
        </w:r>
      </w:hyperlink>
      <w:r>
        <w:rPr>
          <w:sz w:val="20"/>
        </w:rPr>
        <w:t xml:space="preserve">, </w:t>
      </w:r>
      <w:hyperlink w:history="0" w:anchor="P1383"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пункта 1 настоящей статьи, в случае, если такие сведения не были указаны в заявлении о выдаче лицензии, предусмотренном подпунктом 1 настоящего пункта;">
        <w:r>
          <w:rPr>
            <w:sz w:val="20"/>
            <w:color w:val="0000ff"/>
          </w:rPr>
          <w:t xml:space="preserve">подпункта 2 пункта 3</w:t>
        </w:r>
      </w:hyperlink>
      <w:r>
        <w:rPr>
          <w:sz w:val="20"/>
        </w:rPr>
        <w:t xml:space="preserve"> и </w:t>
      </w:r>
      <w:hyperlink w:history="0" w:anchor="P1398"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0"/>
            <w:color w:val="0000ff"/>
          </w:rPr>
          <w:t xml:space="preserve">подпункта 2 пункта 5 статьи 19</w:t>
        </w:r>
      </w:hyperlink>
      <w:r>
        <w:rPr>
          <w:sz w:val="20"/>
        </w:rPr>
        <w:t xml:space="preserve">, </w:t>
      </w:r>
      <w:hyperlink w:history="0" w:anchor="P1577"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0"/>
            <w:color w:val="0000ff"/>
          </w:rPr>
          <w:t xml:space="preserve">абзацев пятого</w:t>
        </w:r>
      </w:hyperlink>
      <w:r>
        <w:rPr>
          <w:sz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88" w:tooltip="нарушение требований пунктов 2.1 и 2.2 статьи 11 настоящего Федерального закона;">
        <w:r>
          <w:rPr>
            <w:sz w:val="20"/>
            <w:color w:val="0000ff"/>
          </w:rPr>
          <w:t xml:space="preserve">десятого пункта 1</w:t>
        </w:r>
      </w:hyperlink>
      <w:r>
        <w:rPr>
          <w:sz w:val="20"/>
        </w:rPr>
        <w:t xml:space="preserve">, </w:t>
      </w:r>
      <w:hyperlink w:history="0" w:anchor="P1707" w:tooltip="7) несоблюдение нормы минимального использования производственной мощности при производстве этилового спирта.">
        <w:r>
          <w:rPr>
            <w:sz w:val="20"/>
            <w:color w:val="0000ff"/>
          </w:rPr>
          <w:t xml:space="preserve">подпункта 7 пункта 3.2 статьи 20</w:t>
        </w:r>
      </w:hyperlink>
      <w:r>
        <w:rPr>
          <w:sz w:val="20"/>
        </w:rPr>
        <w:t xml:space="preserve">, </w:t>
      </w:r>
      <w:hyperlink w:history="0" w:anchor="P1849"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0"/>
            <w:color w:val="0000ff"/>
          </w:rPr>
          <w:t xml:space="preserve">абзаца третьего подпункта 5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абзацев четвертого</w:t>
        </w:r>
      </w:hyperlink>
      <w:r>
        <w:rPr>
          <w:sz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24"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0"/>
            <w:color w:val="0000ff"/>
          </w:rPr>
          <w:t xml:space="preserve">одиннадцатого</w:t>
        </w:r>
      </w:hyperlink>
      <w:r>
        <w:rPr>
          <w:sz w:val="20"/>
        </w:rPr>
        <w:t xml:space="preserve"> и </w:t>
      </w:r>
      <w:hyperlink w:history="0" w:anchor="P2039" w:tooltip="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
        <w:r>
          <w:rPr>
            <w:sz w:val="20"/>
            <w:color w:val="0000ff"/>
          </w:rPr>
          <w:t xml:space="preserve">шестьдесят первого пункта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1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2157" w:name="P2157"/>
    <w:bookmarkEnd w:id="2157"/>
    <w:p>
      <w:pPr>
        <w:pStyle w:val="0"/>
        <w:spacing w:before="200" w:line-rule="auto"/>
        <w:ind w:firstLine="540"/>
        <w:jc w:val="both"/>
      </w:pPr>
      <w:r>
        <w:rPr>
          <w:sz w:val="20"/>
        </w:rPr>
        <w:t xml:space="preserve">5) до 1 января 2028 года не применяются положения </w:t>
      </w:r>
      <w:hyperlink w:history="0" w:anchor="P413" w:tooltip="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
        <w:r>
          <w:rPr>
            <w:sz w:val="20"/>
            <w:color w:val="0000ff"/>
          </w:rPr>
          <w:t xml:space="preserve">абзаца первого пункта 5 статьи 8</w:t>
        </w:r>
      </w:hyperlink>
      <w:r>
        <w:rPr>
          <w:sz w:val="20"/>
        </w:rPr>
        <w:t xml:space="preserve">, </w:t>
      </w:r>
      <w:hyperlink w:history="0" w:anchor="P1583"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r>
          <w:rPr>
            <w:sz w:val="20"/>
            <w:color w:val="0000ff"/>
          </w:rPr>
          <w:t xml:space="preserve">абзаца восьмого пункта 1 статьи 20</w:t>
        </w:r>
      </w:hyperlink>
      <w:r>
        <w:rPr>
          <w:sz w:val="20"/>
        </w:rPr>
        <w:t xml:space="preserve">, </w:t>
      </w:r>
      <w:hyperlink w:history="0" w:anchor="P1943" w:tooltip="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w:r>
          <w:rPr>
            <w:sz w:val="20"/>
            <w:color w:val="0000ff"/>
          </w:rPr>
          <w:t xml:space="preserve">абзаца двадцатого пункта 1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2025 года не применяются (в части деятельности по обороту алкогольной продукции) положения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44"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
        <w:r>
          <w:rPr>
            <w:sz w:val="20"/>
            <w:color w:val="0000ff"/>
          </w:rPr>
          <w:t xml:space="preserve">четырнадцатого</w:t>
        </w:r>
      </w:hyperlink>
      <w:r>
        <w:rPr>
          <w:sz w:val="20"/>
        </w:rPr>
        <w:t xml:space="preserve">, </w:t>
      </w:r>
      <w:hyperlink w:history="0" w:anchor="P346" w:tooltip="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
        <w:r>
          <w:rPr>
            <w:sz w:val="20"/>
            <w:color w:val="0000ff"/>
          </w:rPr>
          <w:t xml:space="preserve">пятнадцатого</w:t>
        </w:r>
      </w:hyperlink>
      <w:r>
        <w:rPr>
          <w:sz w:val="20"/>
        </w:rPr>
        <w:t xml:space="preserve"> (в части информации о поставке продукции),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w:t>
      </w:r>
      <w:hyperlink w:history="0" w:anchor="P1830"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0"/>
            <w:color w:val="0000ff"/>
          </w:rPr>
          <w:t xml:space="preserve">абзаца пятого подпункта 1 пункта 1 статьи 25</w:t>
        </w:r>
      </w:hyperlink>
      <w:r>
        <w:rPr>
          <w:sz w:val="20"/>
        </w:rPr>
        <w:t xml:space="preserve">, </w:t>
      </w:r>
      <w:hyperlink w:history="0" w:anchor="P1906"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0"/>
            <w:color w:val="0000ff"/>
          </w:rPr>
          <w:t xml:space="preserve">абзацев четвертого</w:t>
        </w:r>
      </w:hyperlink>
      <w:r>
        <w:rPr>
          <w:sz w:val="20"/>
        </w:rPr>
        <w:t xml:space="preserve"> и </w:t>
      </w:r>
      <w:hyperlink w:history="0" w:anchor="P1947"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двадцать первого пункта 1 статьи 26</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121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bookmarkStart w:id="2160" w:name="P2160"/>
    <w:bookmarkEnd w:id="2160"/>
    <w:p>
      <w:pPr>
        <w:pStyle w:val="0"/>
        <w:spacing w:before="200" w:line-rule="auto"/>
        <w:ind w:firstLine="540"/>
        <w:jc w:val="both"/>
      </w:pPr>
      <w:r>
        <w:rPr>
          <w:sz w:val="20"/>
        </w:rPr>
        <w:t xml:space="preserve">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0"/>
        </w:rPr>
        <w:t xml:space="preserve">(в ред. Федерального </w:t>
      </w:r>
      <w:hyperlink w:history="0" r:id="rId121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162" w:name="P2162"/>
    <w:bookmarkEnd w:id="2162"/>
    <w:p>
      <w:pPr>
        <w:pStyle w:val="0"/>
        <w:spacing w:before="200" w:line-rule="auto"/>
        <w:ind w:firstLine="540"/>
        <w:jc w:val="both"/>
      </w:pPr>
      <w:r>
        <w:rPr>
          <w:sz w:val="20"/>
        </w:rPr>
        <w:t xml:space="preserve">1) до 1 января 2024 года не применяются положения </w:t>
      </w:r>
      <w:hyperlink w:history="0" w:anchor="P698"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0"/>
            <w:color w:val="0000ff"/>
          </w:rPr>
          <w:t xml:space="preserve">пункта 6.1 статьи 11</w:t>
        </w:r>
      </w:hyperlink>
      <w:r>
        <w:rPr>
          <w:sz w:val="20"/>
        </w:rPr>
        <w:t xml:space="preserve">, </w:t>
      </w:r>
      <w:hyperlink w:history="0" w:anchor="P1011" w:tooltip="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r>
          <w:rPr>
            <w:sz w:val="20"/>
            <w:color w:val="0000ff"/>
          </w:rPr>
          <w:t xml:space="preserve">подпункта 15 пункта 2 статьи 16</w:t>
        </w:r>
      </w:hyperlink>
      <w:r>
        <w:rPr>
          <w:sz w:val="20"/>
        </w:rPr>
        <w:t xml:space="preserve">, </w:t>
      </w:r>
      <w:hyperlink w:history="0" w:anchor="P1981"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
        <w:r>
          <w:rPr>
            <w:sz w:val="20"/>
            <w:color w:val="0000ff"/>
          </w:rPr>
          <w:t xml:space="preserve">абзаца тридцать седьмого пункта 1 статьи 26</w:t>
        </w:r>
      </w:hyperlink>
      <w:r>
        <w:rPr>
          <w:sz w:val="20"/>
        </w:rPr>
        <w:t xml:space="preserve"> настоящего Федерального закона;</w:t>
      </w:r>
    </w:p>
    <w:bookmarkStart w:id="2163" w:name="P2163"/>
    <w:bookmarkEnd w:id="2163"/>
    <w:p>
      <w:pPr>
        <w:pStyle w:val="0"/>
        <w:spacing w:before="200" w:line-rule="auto"/>
        <w:ind w:firstLine="540"/>
        <w:jc w:val="both"/>
      </w:pPr>
      <w:r>
        <w:rPr>
          <w:sz w:val="20"/>
        </w:rPr>
        <w:t xml:space="preserve">2) до 1 января 2025 года не применяются положения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(в части розничной продажи алкогольной продукции), </w:t>
      </w:r>
      <w:hyperlink w:history="0" w:anchor="P1006" w:tooltip="13) без предоставления покупателю документа с наличием на нем штрихового кода, содержащего сведения по перечню,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подпункта 13 пункта 2 статьи 16</w:t>
        </w:r>
      </w:hyperlink>
      <w:r>
        <w:rPr>
          <w:sz w:val="20"/>
        </w:rPr>
        <w:t xml:space="preserve">, </w:t>
      </w:r>
      <w:hyperlink w:history="0" w:anchor="P1830"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0"/>
            <w:color w:val="0000ff"/>
          </w:rPr>
          <w:t xml:space="preserve">абзаца пятого подпункта 1 пункта 1 статьи 25</w:t>
        </w:r>
      </w:hyperlink>
      <w:r>
        <w:rPr>
          <w:sz w:val="20"/>
        </w:rP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history="0" w:anchor="P1947"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абзаца двадцать первого пункта 1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3) утратил силу. - Федеральный </w:t>
      </w:r>
      <w:hyperlink w:history="0" r:id="rId1213"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w:t>
        </w:r>
      </w:hyperlink>
      <w:r>
        <w:rPr>
          <w:sz w:val="20"/>
        </w:rPr>
        <w:t xml:space="preserve"> от 29.05.2024 N 102-ФЗ.</w:t>
      </w:r>
    </w:p>
    <w:p>
      <w:pPr>
        <w:pStyle w:val="0"/>
        <w:spacing w:before="200" w:line-rule="auto"/>
        <w:ind w:firstLine="540"/>
        <w:jc w:val="both"/>
      </w:pPr>
      <w:r>
        <w:rPr>
          <w:sz w:val="20"/>
        </w:rPr>
        <w:t xml:space="preserve">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bookmarkStart w:id="2166" w:name="P2166"/>
    <w:bookmarkEnd w:id="2166"/>
    <w:p>
      <w:pPr>
        <w:pStyle w:val="0"/>
        <w:spacing w:before="200" w:line-rule="auto"/>
        <w:ind w:firstLine="540"/>
        <w:jc w:val="both"/>
      </w:pPr>
      <w:r>
        <w:rPr>
          <w:sz w:val="20"/>
        </w:rPr>
        <w:t xml:space="preserve">3.1. До 1 января 2026 года не применяются положения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подпункта 9 пункта 2</w:t>
        </w:r>
      </w:hyperlink>
      <w:r>
        <w:rPr>
          <w:sz w:val="20"/>
        </w:rPr>
        <w:t xml:space="preserve">, </w:t>
      </w:r>
      <w:hyperlink w:history="0" w:anchor="P1078"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0"/>
            <w:color w:val="0000ff"/>
          </w:rPr>
          <w:t xml:space="preserve">абзацев первого</w:t>
        </w:r>
      </w:hyperlink>
      <w:r>
        <w:rPr>
          <w:sz w:val="20"/>
        </w:rPr>
        <w:t xml:space="preserve"> - </w:t>
      </w:r>
      <w:hyperlink w:history="0" w:anchor="P1086"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
        <w:r>
          <w:rPr>
            <w:sz w:val="20"/>
            <w:color w:val="0000ff"/>
          </w:rPr>
          <w:t xml:space="preserve">третьего</w:t>
        </w:r>
      </w:hyperlink>
      <w:r>
        <w:rPr>
          <w:sz w:val="20"/>
        </w:rPr>
        <w:t xml:space="preserve">, </w:t>
      </w:r>
      <w:hyperlink w:history="0" w:anchor="P1097" w:tooltip="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
        <w:r>
          <w:rPr>
            <w:sz w:val="20"/>
            <w:color w:val="0000ff"/>
          </w:rPr>
          <w:t xml:space="preserve">восьмого</w:t>
        </w:r>
      </w:hyperlink>
      <w:r>
        <w:rPr>
          <w:sz w:val="20"/>
        </w:rPr>
        <w:t xml:space="preserve"> и </w:t>
      </w:r>
      <w:hyperlink w:history="0" w:anchor="P1101" w:tooltip="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
        <w:r>
          <w:rPr>
            <w:sz w:val="20"/>
            <w:color w:val="0000ff"/>
          </w:rPr>
          <w:t xml:space="preserve">девятого пункта 10 статьи 16</w:t>
        </w:r>
      </w:hyperlink>
      <w:r>
        <w:rPr>
          <w:sz w:val="20"/>
        </w:rPr>
        <w:t xml:space="preserve">, </w:t>
      </w:r>
      <w:hyperlink w:history="0" w:anchor="P423"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0"/>
            <w:color w:val="0000ff"/>
          </w:rPr>
          <w:t xml:space="preserve">подпункта 6 пункта 8</w:t>
        </w:r>
      </w:hyperlink>
      <w:r>
        <w:rPr>
          <w:sz w:val="20"/>
        </w:rPr>
        <w:t xml:space="preserve"> и </w:t>
      </w:r>
      <w:hyperlink w:history="0" w:anchor="P1450" w:tooltip="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w:r>
          <w:rPr>
            <w:sz w:val="20"/>
            <w:color w:val="0000ff"/>
          </w:rPr>
          <w:t xml:space="preserve">подпункта 5 пункта 9 статьи 19</w:t>
        </w:r>
      </w:hyperlink>
      <w:r>
        <w:rPr>
          <w:sz w:val="20"/>
        </w:rP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0"/>
        </w:rPr>
        <w:t xml:space="preserve">(п. 3.1 введен Федеральным </w:t>
      </w:r>
      <w:hyperlink w:history="0" r:id="rId1214"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законом</w:t>
        </w:r>
      </w:hyperlink>
      <w:r>
        <w:rPr>
          <w:sz w:val="20"/>
        </w:rPr>
        <w:t xml:space="preserve"> от 29.05.2024 N 102-ФЗ; в ред. Федерального </w:t>
      </w:r>
      <w:hyperlink w:history="0" r:id="rId1215"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p>
      <w:pPr>
        <w:pStyle w:val="0"/>
        <w:spacing w:before="200" w:line-rule="auto"/>
        <w:ind w:firstLine="540"/>
        <w:jc w:val="both"/>
      </w:pPr>
      <w:r>
        <w:rPr>
          <w:sz w:val="20"/>
        </w:rPr>
        <w:t xml:space="preserve">4. До 1 января 2026 года не применяются положения </w:t>
      </w:r>
      <w:hyperlink w:history="0" w:anchor="P993" w:tooltip="9) в нестационарных торговых объектах, за исключением случаев, предусмотренных настоящим Федеральным законом;">
        <w:r>
          <w:rPr>
            <w:sz w:val="20"/>
            <w:color w:val="0000ff"/>
          </w:rPr>
          <w:t xml:space="preserve">подпункта 9 пункта 2</w:t>
        </w:r>
      </w:hyperlink>
      <w:r>
        <w:rPr>
          <w:sz w:val="20"/>
        </w:rPr>
        <w:t xml:space="preserve"> и </w:t>
      </w:r>
      <w:hyperlink w:history="0" w:anchor="P1086"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
        <w:r>
          <w:rPr>
            <w:sz w:val="20"/>
            <w:color w:val="0000ff"/>
          </w:rPr>
          <w:t xml:space="preserve">абзаца третьего пункта 10 статьи 16</w:t>
        </w:r>
      </w:hyperlink>
      <w:r>
        <w:rPr>
          <w:sz w:val="20"/>
        </w:rP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0"/>
        </w:rPr>
        <w:t xml:space="preserve">(п. 4 в ред. Федерального </w:t>
      </w:r>
      <w:hyperlink w:history="0" r:id="rId1216" w:tooltip="Федеральный закон от 29.05.2024 N 102-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 {КонсультантПлюс}">
        <w:r>
          <w:rPr>
            <w:sz w:val="20"/>
            <w:color w:val="0000ff"/>
          </w:rPr>
          <w:t xml:space="preserve">закона</w:t>
        </w:r>
      </w:hyperlink>
      <w:r>
        <w:rPr>
          <w:sz w:val="20"/>
        </w:rPr>
        <w:t xml:space="preserve"> от 29.05.2024 N 102-ФЗ)</w:t>
      </w:r>
    </w:p>
    <w:bookmarkStart w:id="2170" w:name="P2170"/>
    <w:bookmarkEnd w:id="2170"/>
    <w:p>
      <w:pPr>
        <w:pStyle w:val="0"/>
        <w:spacing w:before="200" w:line-rule="auto"/>
        <w:ind w:firstLine="540"/>
        <w:jc w:val="both"/>
      </w:pPr>
      <w:r>
        <w:rPr>
          <w:sz w:val="20"/>
        </w:rPr>
        <w:t xml:space="preserve">5. До 1 января 2026 года в отношении розничной продажи алкогольной продукции не применяются положения </w:t>
      </w:r>
      <w:hyperlink w:history="0" w:anchor="P1033"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
        <w:r>
          <w:rPr>
            <w:sz w:val="20"/>
            <w:color w:val="0000ff"/>
          </w:rPr>
          <w:t xml:space="preserve">пункта 4.1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2024 года требования </w:t>
      </w:r>
      <w:hyperlink w:history="0" w:anchor="P330"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0"/>
            <w:color w:val="0000ff"/>
          </w:rPr>
          <w:t xml:space="preserve">абзацев восьмого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pPr>
        <w:pStyle w:val="0"/>
        <w:spacing w:before="200" w:line-rule="auto"/>
        <w:ind w:firstLine="540"/>
        <w:jc w:val="both"/>
      </w:pPr>
      <w:r>
        <w:rPr>
          <w:sz w:val="20"/>
        </w:rP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w:history="0" r:id="rId1217" w:tooltip="&quot;Кодекс Российской Федерации об административных правонарушениях&quot; от 30.12.2001 N 195-ФЗ (ред. от 24.06.2025) (с изм. и доп., вступ. в силу с 05.07.2025) {КонсультантПлюс}">
        <w:r>
          <w:rPr>
            <w:sz w:val="20"/>
            <w:color w:val="0000ff"/>
          </w:rPr>
          <w:t xml:space="preserve">ответственности</w:t>
        </w:r>
      </w:hyperlink>
      <w:r>
        <w:rPr>
          <w:sz w:val="20"/>
        </w:rP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history="0" w:anchor="P1654" w:tooltip="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0"/>
            <w:color w:val="0000ff"/>
          </w:rPr>
          <w:t xml:space="preserve">подпункта 13 пункта 3.1 статьи 20</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1218" w:tooltip="Федеральный закон от 14.02.2024 N 6-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14.02.2024 N 6-ФЗ)</w:t>
      </w:r>
    </w:p>
    <w:p>
      <w:pPr>
        <w:pStyle w:val="0"/>
        <w:spacing w:before="200" w:line-rule="auto"/>
        <w:ind w:firstLine="540"/>
        <w:jc w:val="both"/>
      </w:pPr>
      <w:r>
        <w:rPr>
          <w:sz w:val="20"/>
        </w:rP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history="0" w:anchor="P1519"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тым пункта 14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
        <w:r>
          <w:rPr>
            <w:sz w:val="20"/>
            <w:color w:val="0000ff"/>
          </w:rPr>
          <w:t xml:space="preserve">подпунктов 2</w:t>
        </w:r>
      </w:hyperlink>
      <w:r>
        <w:rPr>
          <w:sz w:val="20"/>
        </w:rPr>
        <w:t xml:space="preserve"> и </w:t>
      </w:r>
      <w:hyperlink w:history="0" w:anchor="P1522" w:tooltip="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0"/>
            <w:color w:val="0000ff"/>
          </w:rPr>
          <w:t xml:space="preserve">5 пункта 22</w:t>
        </w:r>
      </w:hyperlink>
      <w:r>
        <w:rPr>
          <w:sz w:val="20"/>
        </w:rP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history="0" w:anchor="P1552" w:tooltip="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
        <w:r>
          <w:rPr>
            <w:sz w:val="20"/>
            <w:color w:val="0000ff"/>
          </w:rPr>
          <w:t xml:space="preserve">абзаца третьего пункта 29</w:t>
        </w:r>
      </w:hyperlink>
      <w:r>
        <w:rPr>
          <w:sz w:val="20"/>
        </w:rPr>
        <w:t xml:space="preserve"> (в части требования об отсутствии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history="0" w:anchor="P1339" w:tooltip="Статья 19. Порядок выдачи лицензий">
        <w:r>
          <w:rPr>
            <w:sz w:val="20"/>
            <w:color w:val="0000ff"/>
          </w:rPr>
          <w:t xml:space="preserve">статьи 19</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1219" w:tooltip="Федеральный закон от 23.03.2024 N 57-ФЗ &quot;О внесении изменений в статью 29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КонсультантПлюс}">
        <w:r>
          <w:rPr>
            <w:sz w:val="20"/>
            <w:color w:val="0000ff"/>
          </w:rPr>
          <w:t xml:space="preserve">законом</w:t>
        </w:r>
      </w:hyperlink>
      <w:r>
        <w:rPr>
          <w:sz w:val="20"/>
        </w:rPr>
        <w:t xml:space="preserve"> от 23.03.2024 N 57-ФЗ; в ред. Федерального </w:t>
      </w:r>
      <w:hyperlink w:history="0" r:id="rId1220" w:tooltip="Федеральный закон от 08.08.2024 N 316-ФЗ (ред. от 30.11.2024)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1 и 2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КонсультантПлюс}">
        <w:r>
          <w:rPr>
            <w:sz w:val="20"/>
            <w:color w:val="0000ff"/>
          </w:rPr>
          <w:t xml:space="preserve">закона</w:t>
        </w:r>
      </w:hyperlink>
      <w:r>
        <w:rPr>
          <w:sz w:val="20"/>
        </w:rPr>
        <w:t xml:space="preserve"> от 08.08.2024 N 316-ФЗ)</w:t>
      </w:r>
    </w:p>
    <w:bookmarkStart w:id="2176" w:name="P2176"/>
    <w:bookmarkEnd w:id="2176"/>
    <w:p>
      <w:pPr>
        <w:pStyle w:val="0"/>
        <w:spacing w:before="200" w:line-rule="auto"/>
        <w:ind w:firstLine="540"/>
        <w:jc w:val="both"/>
      </w:pPr>
      <w:r>
        <w:rPr>
          <w:sz w:val="20"/>
        </w:rP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history="0" w:anchor="P350"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0"/>
            <w:color w:val="0000ff"/>
          </w:rPr>
          <w:t xml:space="preserve">абзацев шестнадцатого</w:t>
        </w:r>
      </w:hyperlink>
      <w:r>
        <w:rPr>
          <w:sz w:val="20"/>
        </w:rPr>
        <w:t xml:space="preserve"> и </w:t>
      </w:r>
      <w:hyperlink w:history="0" w:anchor="P354"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0"/>
            <w:color w:val="0000ff"/>
          </w:rPr>
          <w:t xml:space="preserve">семнадцатого пункта 2 статьи 8</w:t>
        </w:r>
      </w:hyperlink>
      <w:r>
        <w:rPr>
          <w:sz w:val="20"/>
        </w:rP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history="0" w:anchor="P716" w:tooltip="Статья 12. Маркировка алкогольной и спиртосодержащей продукции">
        <w:r>
          <w:rPr>
            <w:sz w:val="20"/>
            <w:color w:val="0000ff"/>
          </w:rPr>
          <w:t xml:space="preserve">статьей 12</w:t>
        </w:r>
      </w:hyperlink>
      <w:r>
        <w:rPr>
          <w:sz w:val="20"/>
        </w:rP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pPr>
        <w:pStyle w:val="0"/>
        <w:jc w:val="both"/>
      </w:pPr>
      <w:r>
        <w:rPr>
          <w:sz w:val="20"/>
        </w:rPr>
        <w:t xml:space="preserve">(п. 9 введен Федеральным </w:t>
      </w:r>
      <w:hyperlink w:history="0" r:id="rId1221"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bookmarkStart w:id="2178" w:name="P2178"/>
    <w:bookmarkEnd w:id="2178"/>
    <w:p>
      <w:pPr>
        <w:pStyle w:val="0"/>
        <w:spacing w:before="200" w:line-rule="auto"/>
        <w:ind w:firstLine="540"/>
        <w:jc w:val="both"/>
      </w:pPr>
      <w:r>
        <w:rPr>
          <w:sz w:val="20"/>
        </w:rPr>
        <w:t xml:space="preserve">10. Основанием для направления указанных в </w:t>
      </w:r>
      <w:hyperlink w:history="0" w:anchor="P2176"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0"/>
            <w:color w:val="0000ff"/>
          </w:rPr>
          <w:t xml:space="preserve">пункте 9</w:t>
        </w:r>
      </w:hyperlink>
      <w:r>
        <w:rPr>
          <w:sz w:val="20"/>
        </w:rP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history="0" w:anchor="P2176"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0"/>
            <w:color w:val="0000ff"/>
          </w:rPr>
          <w:t xml:space="preserve">пункте 9</w:t>
        </w:r>
      </w:hyperlink>
      <w:r>
        <w:rPr>
          <w:sz w:val="20"/>
        </w:rPr>
        <w:t xml:space="preserve"> настоящей статьи, подтверждаемое первичным учетным документом в соответствии с Федеральным </w:t>
      </w:r>
      <w:hyperlink w:history="0" r:id="rId1222" w:tooltip="Федеральный закон от 06.12.2011 N 402-ФЗ (ред. от 12.12.2023) &quot;О бухгалтерском учете&quot; {КонсультантПлюс}">
        <w:r>
          <w:rPr>
            <w:sz w:val="20"/>
            <w:color w:val="0000ff"/>
          </w:rPr>
          <w:t xml:space="preserve">законом</w:t>
        </w:r>
      </w:hyperlink>
      <w:r>
        <w:rPr>
          <w:sz w:val="20"/>
        </w:rPr>
        <w:t xml:space="preserve"> от 6 декабря 2011 года N 402-ФЗ "О бухгалтерском учете" и товарно-транспортной накладной, предусмотренной </w:t>
      </w:r>
      <w:hyperlink w:history="0" w:anchor="P594" w:tooltip="1) товарно-транспортная накладная;">
        <w:r>
          <w:rPr>
            <w:sz w:val="20"/>
            <w:color w:val="0000ff"/>
          </w:rPr>
          <w:t xml:space="preserve">подпунктом 1 пункта 1 статьи 10.2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23"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pStyle w:val="0"/>
        <w:spacing w:before="200" w:line-rule="auto"/>
        <w:ind w:firstLine="540"/>
        <w:jc w:val="both"/>
      </w:pPr>
      <w:r>
        <w:rPr>
          <w:sz w:val="20"/>
        </w:rPr>
        <w:t xml:space="preserve">11. </w:t>
      </w:r>
      <w:hyperlink w:history="0" r:id="rId1224" w:tooltip="&lt;Информация&gt; Росалкогольтабакконтроля от 23.12.2024 &quot;Вниманию участников алкогольного рынка, осуществляющих свою деятельность на территориях Донецкой Народной Республики, Луганской Народной Республики, Запорожской и Херсонской областей!&quot; (вместе с &quot;Инструкцией для постановки на баланс N 1&quot;, &quot;Инструкцией для постановки на баланс N 2&quot;) {КонсультантПлюс}">
        <w:r>
          <w:rPr>
            <w:sz w:val="20"/>
            <w:color w:val="0000ff"/>
          </w:rPr>
          <w:t xml:space="preserve">Сведения</w:t>
        </w:r>
      </w:hyperlink>
      <w:r>
        <w:rPr>
          <w:sz w:val="20"/>
        </w:rP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history="0" w:anchor="P2176"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0"/>
            <w:color w:val="0000ff"/>
          </w:rPr>
          <w:t xml:space="preserve">пункте 9</w:t>
        </w:r>
      </w:hyperlink>
      <w:r>
        <w:rPr>
          <w:sz w:val="20"/>
        </w:rPr>
        <w:t xml:space="preserve"> настоящей статьи, направляются в 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history="0" w:anchor="P2178" w:tooltip="10. Основанием для направления указанных в пункте 9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пункте 9 настоящей статьи, подтверждаемое первичным учетным документом в соответствии с Федеральным законом от 6 декабря 2011 года N 402-ФЗ &quot;О ...">
        <w:r>
          <w:rPr>
            <w:sz w:val="20"/>
            <w:color w:val="0000ff"/>
          </w:rPr>
          <w:t xml:space="preserve">пункте 10</w:t>
        </w:r>
      </w:hyperlink>
      <w:r>
        <w:rPr>
          <w:sz w:val="20"/>
        </w:rPr>
        <w:t xml:space="preserve"> настоящей статьи.</w:t>
      </w:r>
    </w:p>
    <w:p>
      <w:pPr>
        <w:pStyle w:val="0"/>
        <w:jc w:val="both"/>
      </w:pPr>
      <w:r>
        <w:rPr>
          <w:sz w:val="20"/>
        </w:rPr>
        <w:t xml:space="preserve">(п. 11 введен Федеральным </w:t>
      </w:r>
      <w:hyperlink w:history="0" r:id="rId1225"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6" w:tooltip="Федеральный закон от 30.11.2024 N 43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433-ФЗ)</w:t>
      </w:r>
    </w:p>
    <w:p>
      <w:pPr>
        <w:pStyle w:val="0"/>
        <w:ind w:firstLine="540"/>
        <w:jc w:val="both"/>
      </w:pPr>
      <w:r>
        <w:rPr>
          <w:sz w:val="20"/>
        </w:rPr>
      </w:r>
    </w:p>
    <w:p>
      <w:pPr>
        <w:pStyle w:val="0"/>
        <w:ind w:firstLine="540"/>
        <w:jc w:val="both"/>
      </w:pPr>
      <w:r>
        <w:rPr>
          <w:sz w:val="20"/>
        </w:rPr>
        <w:t xml:space="preserve">Нормативные правовые акты, принимаемые в целях реализации положений </w:t>
      </w:r>
      <w:hyperlink w:history="0" w:anchor="P548"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0"/>
            <w:color w:val="0000ff"/>
          </w:rPr>
          <w:t xml:space="preserve">пункта 6 статьи 9</w:t>
        </w:r>
      </w:hyperlink>
      <w:r>
        <w:rPr>
          <w:sz w:val="20"/>
        </w:rPr>
        <w:t xml:space="preserve"> и </w:t>
      </w:r>
      <w:hyperlink w:history="0" w:anchor="P692"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0"/>
            <w:color w:val="0000ff"/>
          </w:rPr>
          <w:t xml:space="preserve">пункта 5 статьи 11</w:t>
        </w:r>
      </w:hyperlink>
      <w:r>
        <w:rPr>
          <w:sz w:val="20"/>
        </w:rP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22 ноября 1995 года</w:t>
      </w:r>
    </w:p>
    <w:p>
      <w:pPr>
        <w:pStyle w:val="0"/>
        <w:spacing w:before="200" w:line-rule="auto"/>
      </w:pPr>
      <w:r>
        <w:rPr>
          <w:sz w:val="20"/>
        </w:rPr>
        <w:t xml:space="preserve">N 171-ФЗ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22.11.1995 N 171-ФЗ</w:t>
            <w:br/>
            <w:t>(ред. от 21.04.2025)</w:t>
            <w:br/>
            <w:t>"О государственном регулировании производства и оборота эт...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491&amp;dst=100008" TargetMode = "External"/>
	<Relationship Id="rId8" Type="http://schemas.openxmlformats.org/officeDocument/2006/relationships/hyperlink" Target="https://login.consultant.ru/link/?req=doc&amp;base=LAW&amp;n=54581&amp;dst=100008" TargetMode = "External"/>
	<Relationship Id="rId9" Type="http://schemas.openxmlformats.org/officeDocument/2006/relationships/hyperlink" Target="https://login.consultant.ru/link/?req=doc&amp;base=LAW&amp;n=37817&amp;dst=100008" TargetMode = "External"/>
	<Relationship Id="rId10" Type="http://schemas.openxmlformats.org/officeDocument/2006/relationships/hyperlink" Target="https://login.consultant.ru/link/?req=doc&amp;base=LAW&amp;n=464215&amp;dst=100074" TargetMode = "External"/>
	<Relationship Id="rId11" Type="http://schemas.openxmlformats.org/officeDocument/2006/relationships/hyperlink" Target="https://login.consultant.ru/link/?req=doc&amp;base=LAW&amp;n=70215&amp;dst=100800" TargetMode = "External"/>
	<Relationship Id="rId12" Type="http://schemas.openxmlformats.org/officeDocument/2006/relationships/hyperlink" Target="https://login.consultant.ru/link/?req=doc&amp;base=LAW&amp;n=371761&amp;dst=100009" TargetMode = "External"/>
	<Relationship Id="rId13" Type="http://schemas.openxmlformats.org/officeDocument/2006/relationships/hyperlink" Target="https://login.consultant.ru/link/?req=doc&amp;base=LAW&amp;n=73129&amp;dst=100059" TargetMode = "External"/>
	<Relationship Id="rId14" Type="http://schemas.openxmlformats.org/officeDocument/2006/relationships/hyperlink" Target="https://login.consultant.ru/link/?req=doc&amp;base=LAW&amp;n=103295&amp;dst=100009" TargetMode = "External"/>
	<Relationship Id="rId15" Type="http://schemas.openxmlformats.org/officeDocument/2006/relationships/hyperlink" Target="https://login.consultant.ru/link/?req=doc&amp;base=LAW&amp;n=52715&amp;dst=100009" TargetMode = "External"/>
	<Relationship Id="rId16" Type="http://schemas.openxmlformats.org/officeDocument/2006/relationships/hyperlink" Target="https://login.consultant.ru/link/?req=doc&amp;base=LAW&amp;n=72961&amp;dst=100009" TargetMode = "External"/>
	<Relationship Id="rId17" Type="http://schemas.openxmlformats.org/officeDocument/2006/relationships/hyperlink" Target="https://login.consultant.ru/link/?req=doc&amp;base=LAW&amp;n=501486&amp;dst=100161" TargetMode = "External"/>
	<Relationship Id="rId18" Type="http://schemas.openxmlformats.org/officeDocument/2006/relationships/hyperlink" Target="https://login.consultant.ru/link/?req=doc&amp;base=LAW&amp;n=209761&amp;dst=100025" TargetMode = "External"/>
	<Relationship Id="rId19" Type="http://schemas.openxmlformats.org/officeDocument/2006/relationships/hyperlink" Target="https://login.consultant.ru/link/?req=doc&amp;base=LAW&amp;n=221684&amp;dst=100493" TargetMode = "External"/>
	<Relationship Id="rId20" Type="http://schemas.openxmlformats.org/officeDocument/2006/relationships/hyperlink" Target="https://login.consultant.ru/link/?req=doc&amp;base=LAW&amp;n=393996&amp;dst=100067" TargetMode = "External"/>
	<Relationship Id="rId21" Type="http://schemas.openxmlformats.org/officeDocument/2006/relationships/hyperlink" Target="https://login.consultant.ru/link/?req=doc&amp;base=LAW&amp;n=479088&amp;dst=100024" TargetMode = "External"/>
	<Relationship Id="rId22" Type="http://schemas.openxmlformats.org/officeDocument/2006/relationships/hyperlink" Target="https://login.consultant.ru/link/?req=doc&amp;base=LAW&amp;n=108791&amp;dst=100008" TargetMode = "External"/>
	<Relationship Id="rId23" Type="http://schemas.openxmlformats.org/officeDocument/2006/relationships/hyperlink" Target="https://login.consultant.ru/link/?req=doc&amp;base=LAW&amp;n=479091&amp;dst=100084" TargetMode = "External"/>
	<Relationship Id="rId24" Type="http://schemas.openxmlformats.org/officeDocument/2006/relationships/hyperlink" Target="https://login.consultant.ru/link/?req=doc&amp;base=LAW&amp;n=201382&amp;dst=100009" TargetMode = "External"/>
	<Relationship Id="rId25" Type="http://schemas.openxmlformats.org/officeDocument/2006/relationships/hyperlink" Target="https://login.consultant.ru/link/?req=doc&amp;base=LAW&amp;n=117192&amp;dst=100009" TargetMode = "External"/>
	<Relationship Id="rId26" Type="http://schemas.openxmlformats.org/officeDocument/2006/relationships/hyperlink" Target="https://login.consultant.ru/link/?req=doc&amp;base=LAW&amp;n=471227&amp;dst=100071" TargetMode = "External"/>
	<Relationship Id="rId27" Type="http://schemas.openxmlformats.org/officeDocument/2006/relationships/hyperlink" Target="https://login.consultant.ru/link/?req=doc&amp;base=LAW&amp;n=464270&amp;dst=100033" TargetMode = "External"/>
	<Relationship Id="rId28" Type="http://schemas.openxmlformats.org/officeDocument/2006/relationships/hyperlink" Target="https://login.consultant.ru/link/?req=doc&amp;base=LAW&amp;n=139764&amp;dst=100009" TargetMode = "External"/>
	<Relationship Id="rId29" Type="http://schemas.openxmlformats.org/officeDocument/2006/relationships/hyperlink" Target="https://login.consultant.ru/link/?req=doc&amp;base=LAW&amp;n=140082&amp;dst=100009" TargetMode = "External"/>
	<Relationship Id="rId30" Type="http://schemas.openxmlformats.org/officeDocument/2006/relationships/hyperlink" Target="https://login.consultant.ru/link/?req=doc&amp;base=LAW&amp;n=149685&amp;dst=100009" TargetMode = "External"/>
	<Relationship Id="rId31" Type="http://schemas.openxmlformats.org/officeDocument/2006/relationships/hyperlink" Target="https://login.consultant.ru/link/?req=doc&amp;base=LAW&amp;n=153910&amp;dst=100008" TargetMode = "External"/>
	<Relationship Id="rId32" Type="http://schemas.openxmlformats.org/officeDocument/2006/relationships/hyperlink" Target="https://login.consultant.ru/link/?req=doc&amp;base=LAW&amp;n=173121&amp;dst=100009" TargetMode = "External"/>
	<Relationship Id="rId33" Type="http://schemas.openxmlformats.org/officeDocument/2006/relationships/hyperlink" Target="https://login.consultant.ru/link/?req=doc&amp;base=LAW&amp;n=173117&amp;dst=100009" TargetMode = "External"/>
	<Relationship Id="rId34" Type="http://schemas.openxmlformats.org/officeDocument/2006/relationships/hyperlink" Target="https://login.consultant.ru/link/?req=doc&amp;base=LAW&amp;n=173123&amp;dst=100009" TargetMode = "External"/>
	<Relationship Id="rId35" Type="http://schemas.openxmlformats.org/officeDocument/2006/relationships/hyperlink" Target="https://login.consultant.ru/link/?req=doc&amp;base=LAW&amp;n=389797&amp;dst=100009" TargetMode = "External"/>
	<Relationship Id="rId36" Type="http://schemas.openxmlformats.org/officeDocument/2006/relationships/hyperlink" Target="https://login.consultant.ru/link/?req=doc&amp;base=LAW&amp;n=286606&amp;dst=100009" TargetMode = "External"/>
	<Relationship Id="rId37" Type="http://schemas.openxmlformats.org/officeDocument/2006/relationships/hyperlink" Target="https://login.consultant.ru/link/?req=doc&amp;base=LAW&amp;n=191302&amp;dst=100009" TargetMode = "External"/>
	<Relationship Id="rId38" Type="http://schemas.openxmlformats.org/officeDocument/2006/relationships/hyperlink" Target="https://login.consultant.ru/link/?req=doc&amp;base=LAW&amp;n=200017&amp;dst=100009" TargetMode = "External"/>
	<Relationship Id="rId39" Type="http://schemas.openxmlformats.org/officeDocument/2006/relationships/hyperlink" Target="https://login.consultant.ru/link/?req=doc&amp;base=LAW&amp;n=200587&amp;dst=100009" TargetMode = "External"/>
	<Relationship Id="rId40" Type="http://schemas.openxmlformats.org/officeDocument/2006/relationships/hyperlink" Target="https://login.consultant.ru/link/?req=doc&amp;base=LAW&amp;n=387133&amp;dst=100009" TargetMode = "External"/>
	<Relationship Id="rId41" Type="http://schemas.openxmlformats.org/officeDocument/2006/relationships/hyperlink" Target="https://login.consultant.ru/link/?req=doc&amp;base=LAW&amp;n=371763&amp;dst=100009" TargetMode = "External"/>
	<Relationship Id="rId42" Type="http://schemas.openxmlformats.org/officeDocument/2006/relationships/hyperlink" Target="https://login.consultant.ru/link/?req=doc&amp;base=LAW&amp;n=286466&amp;dst=100009" TargetMode = "External"/>
	<Relationship Id="rId43" Type="http://schemas.openxmlformats.org/officeDocument/2006/relationships/hyperlink" Target="https://login.consultant.ru/link/?req=doc&amp;base=LAW&amp;n=303514&amp;dst=100015" TargetMode = "External"/>
	<Relationship Id="rId44" Type="http://schemas.openxmlformats.org/officeDocument/2006/relationships/hyperlink" Target="https://login.consultant.ru/link/?req=doc&amp;base=LAW&amp;n=495062&amp;dst=104514" TargetMode = "External"/>
	<Relationship Id="rId45" Type="http://schemas.openxmlformats.org/officeDocument/2006/relationships/hyperlink" Target="https://login.consultant.ru/link/?req=doc&amp;base=LAW&amp;n=312102&amp;dst=100009" TargetMode = "External"/>
	<Relationship Id="rId46" Type="http://schemas.openxmlformats.org/officeDocument/2006/relationships/hyperlink" Target="https://login.consultant.ru/link/?req=doc&amp;base=LAW&amp;n=314687&amp;dst=100008" TargetMode = "External"/>
	<Relationship Id="rId47" Type="http://schemas.openxmlformats.org/officeDocument/2006/relationships/hyperlink" Target="https://login.consultant.ru/link/?req=doc&amp;base=LAW&amp;n=323803&amp;dst=100187" TargetMode = "External"/>
	<Relationship Id="rId48" Type="http://schemas.openxmlformats.org/officeDocument/2006/relationships/hyperlink" Target="https://login.consultant.ru/link/?req=doc&amp;base=LAW&amp;n=330028&amp;dst=100205" TargetMode = "External"/>
	<Relationship Id="rId49" Type="http://schemas.openxmlformats.org/officeDocument/2006/relationships/hyperlink" Target="https://login.consultant.ru/link/?req=doc&amp;base=LAW&amp;n=341793&amp;dst=100009" TargetMode = "External"/>
	<Relationship Id="rId50" Type="http://schemas.openxmlformats.org/officeDocument/2006/relationships/hyperlink" Target="https://login.consultant.ru/link/?req=doc&amp;base=LAW&amp;n=341796&amp;dst=100009" TargetMode = "External"/>
	<Relationship Id="rId51" Type="http://schemas.openxmlformats.org/officeDocument/2006/relationships/hyperlink" Target="https://login.consultant.ru/link/?req=doc&amp;base=LAW&amp;n=351160&amp;dst=100008" TargetMode = "External"/>
	<Relationship Id="rId52" Type="http://schemas.openxmlformats.org/officeDocument/2006/relationships/hyperlink" Target="https://login.consultant.ru/link/?req=doc&amp;base=LAW&amp;n=354459&amp;dst=100019" TargetMode = "External"/>
	<Relationship Id="rId53" Type="http://schemas.openxmlformats.org/officeDocument/2006/relationships/hyperlink" Target="https://login.consultant.ru/link/?req=doc&amp;base=LAW&amp;n=389339&amp;dst=100009" TargetMode = "External"/>
	<Relationship Id="rId54" Type="http://schemas.openxmlformats.org/officeDocument/2006/relationships/hyperlink" Target="https://login.consultant.ru/link/?req=doc&amp;base=LAW&amp;n=472834&amp;dst=100009" TargetMode = "External"/>
	<Relationship Id="rId55" Type="http://schemas.openxmlformats.org/officeDocument/2006/relationships/hyperlink" Target="https://login.consultant.ru/link/?req=doc&amp;base=LAW&amp;n=501438&amp;dst=100421" TargetMode = "External"/>
	<Relationship Id="rId56" Type="http://schemas.openxmlformats.org/officeDocument/2006/relationships/hyperlink" Target="https://login.consultant.ru/link/?req=doc&amp;base=LAW&amp;n=386888&amp;dst=100192" TargetMode = "External"/>
	<Relationship Id="rId57" Type="http://schemas.openxmlformats.org/officeDocument/2006/relationships/hyperlink" Target="https://login.consultant.ru/link/?req=doc&amp;base=LAW&amp;n=436368&amp;dst=100009" TargetMode = "External"/>
	<Relationship Id="rId58" Type="http://schemas.openxmlformats.org/officeDocument/2006/relationships/hyperlink" Target="https://login.consultant.ru/link/?req=doc&amp;base=LAW&amp;n=405480&amp;dst=100009" TargetMode = "External"/>
	<Relationship Id="rId59" Type="http://schemas.openxmlformats.org/officeDocument/2006/relationships/hyperlink" Target="https://login.consultant.ru/link/?req=doc&amp;base=LAW&amp;n=412691&amp;dst=100012" TargetMode = "External"/>
	<Relationship Id="rId60" Type="http://schemas.openxmlformats.org/officeDocument/2006/relationships/hyperlink" Target="https://login.consultant.ru/link/?req=doc&amp;base=LAW&amp;n=435839&amp;dst=100009" TargetMode = "External"/>
	<Relationship Id="rId61" Type="http://schemas.openxmlformats.org/officeDocument/2006/relationships/hyperlink" Target="https://login.consultant.ru/link/?req=doc&amp;base=LAW&amp;n=435715&amp;dst=100009" TargetMode = "External"/>
	<Relationship Id="rId62" Type="http://schemas.openxmlformats.org/officeDocument/2006/relationships/hyperlink" Target="https://login.consultant.ru/link/?req=doc&amp;base=LAW&amp;n=436106&amp;dst=100009" TargetMode = "External"/>
	<Relationship Id="rId63" Type="http://schemas.openxmlformats.org/officeDocument/2006/relationships/hyperlink" Target="https://login.consultant.ru/link/?req=doc&amp;base=LAW&amp;n=442379&amp;dst=100009" TargetMode = "External"/>
	<Relationship Id="rId64" Type="http://schemas.openxmlformats.org/officeDocument/2006/relationships/hyperlink" Target="https://login.consultant.ru/link/?req=doc&amp;base=LAW&amp;n=492033&amp;dst=100009" TargetMode = "External"/>
	<Relationship Id="rId65" Type="http://schemas.openxmlformats.org/officeDocument/2006/relationships/hyperlink" Target="https://login.consultant.ru/link/?req=doc&amp;base=LAW&amp;n=446102&amp;dst=100008" TargetMode = "External"/>
	<Relationship Id="rId66" Type="http://schemas.openxmlformats.org/officeDocument/2006/relationships/hyperlink" Target="https://login.consultant.ru/link/?req=doc&amp;base=LAW&amp;n=459973&amp;dst=100019" TargetMode = "External"/>
	<Relationship Id="rId67" Type="http://schemas.openxmlformats.org/officeDocument/2006/relationships/hyperlink" Target="https://login.consultant.ru/link/?req=doc&amp;base=LAW&amp;n=465411&amp;dst=100009" TargetMode = "External"/>
	<Relationship Id="rId68" Type="http://schemas.openxmlformats.org/officeDocument/2006/relationships/hyperlink" Target="https://login.consultant.ru/link/?req=doc&amp;base=LAW&amp;n=469653&amp;dst=100009" TargetMode = "External"/>
	<Relationship Id="rId69" Type="http://schemas.openxmlformats.org/officeDocument/2006/relationships/hyperlink" Target="https://login.consultant.ru/link/?req=doc&amp;base=LAW&amp;n=482671&amp;dst=100009" TargetMode = "External"/>
	<Relationship Id="rId70" Type="http://schemas.openxmlformats.org/officeDocument/2006/relationships/hyperlink" Target="https://login.consultant.ru/link/?req=doc&amp;base=LAW&amp;n=472770&amp;dst=100009" TargetMode = "External"/>
	<Relationship Id="rId71" Type="http://schemas.openxmlformats.org/officeDocument/2006/relationships/hyperlink" Target="https://login.consultant.ru/link/?req=doc&amp;base=LAW&amp;n=492034&amp;dst=100009" TargetMode = "External"/>
	<Relationship Id="rId72" Type="http://schemas.openxmlformats.org/officeDocument/2006/relationships/hyperlink" Target="https://login.consultant.ru/link/?req=doc&amp;base=LAW&amp;n=479265&amp;dst=100009" TargetMode = "External"/>
	<Relationship Id="rId73" Type="http://schemas.openxmlformats.org/officeDocument/2006/relationships/hyperlink" Target="https://login.consultant.ru/link/?req=doc&amp;base=LAW&amp;n=501392&amp;dst=100198" TargetMode = "External"/>
	<Relationship Id="rId74" Type="http://schemas.openxmlformats.org/officeDocument/2006/relationships/hyperlink" Target="https://login.consultant.ru/link/?req=doc&amp;base=LAW&amp;n=492045&amp;dst=100009" TargetMode = "External"/>
	<Relationship Id="rId75" Type="http://schemas.openxmlformats.org/officeDocument/2006/relationships/hyperlink" Target="https://login.consultant.ru/link/?req=doc&amp;base=LAW&amp;n=491943&amp;dst=100009" TargetMode = "External"/>
	<Relationship Id="rId76" Type="http://schemas.openxmlformats.org/officeDocument/2006/relationships/hyperlink" Target="https://login.consultant.ru/link/?req=doc&amp;base=LAW&amp;n=503600&amp;dst=100009" TargetMode = "External"/>
	<Relationship Id="rId77" Type="http://schemas.openxmlformats.org/officeDocument/2006/relationships/hyperlink" Target="https://login.consultant.ru/link/?req=doc&amp;base=LAW&amp;n=44999&amp;dst=100035" TargetMode = "External"/>
	<Relationship Id="rId78" Type="http://schemas.openxmlformats.org/officeDocument/2006/relationships/hyperlink" Target="https://login.consultant.ru/link/?req=doc&amp;base=LAW&amp;n=142539&amp;dst=100280" TargetMode = "External"/>
	<Relationship Id="rId79" Type="http://schemas.openxmlformats.org/officeDocument/2006/relationships/hyperlink" Target="https://login.consultant.ru/link/?req=doc&amp;base=LAW&amp;n=67762&amp;dst=100009" TargetMode = "External"/>
	<Relationship Id="rId80" Type="http://schemas.openxmlformats.org/officeDocument/2006/relationships/hyperlink" Target="https://login.consultant.ru/link/?req=doc&amp;base=LAW&amp;n=196080&amp;dst=100045" TargetMode = "External"/>
	<Relationship Id="rId81" Type="http://schemas.openxmlformats.org/officeDocument/2006/relationships/hyperlink" Target="https://login.consultant.ru/link/?req=doc&amp;base=LAW&amp;n=482831&amp;dst=100236" TargetMode = "External"/>
	<Relationship Id="rId82" Type="http://schemas.openxmlformats.org/officeDocument/2006/relationships/hyperlink" Target="https://login.consultant.ru/link/?req=doc&amp;base=LAW&amp;n=201382&amp;dst=100012" TargetMode = "External"/>
	<Relationship Id="rId83" Type="http://schemas.openxmlformats.org/officeDocument/2006/relationships/hyperlink" Target="https://login.consultant.ru/link/?req=doc&amp;base=LAW&amp;n=455830&amp;dst=100018" TargetMode = "External"/>
	<Relationship Id="rId84" Type="http://schemas.openxmlformats.org/officeDocument/2006/relationships/hyperlink" Target="https://login.consultant.ru/link/?req=doc&amp;base=LAW&amp;n=436368&amp;dst=100011" TargetMode = "External"/>
	<Relationship Id="rId85" Type="http://schemas.openxmlformats.org/officeDocument/2006/relationships/hyperlink" Target="https://login.consultant.ru/link/?req=doc&amp;base=LAW&amp;n=173121&amp;dst=100010" TargetMode = "External"/>
	<Relationship Id="rId86" Type="http://schemas.openxmlformats.org/officeDocument/2006/relationships/hyperlink" Target="https://login.consultant.ru/link/?req=doc&amp;base=LAW&amp;n=201382&amp;dst=100018" TargetMode = "External"/>
	<Relationship Id="rId87" Type="http://schemas.openxmlformats.org/officeDocument/2006/relationships/hyperlink" Target="https://login.consultant.ru/link/?req=doc&amp;base=LAW&amp;n=119873" TargetMode = "External"/>
	<Relationship Id="rId88" Type="http://schemas.openxmlformats.org/officeDocument/2006/relationships/hyperlink" Target="https://login.consultant.ru/link/?req=doc&amp;base=LAW&amp;n=371763&amp;dst=100012" TargetMode = "External"/>
	<Relationship Id="rId89" Type="http://schemas.openxmlformats.org/officeDocument/2006/relationships/hyperlink" Target="https://login.consultant.ru/link/?req=doc&amp;base=LAW&amp;n=201382&amp;dst=100021" TargetMode = "External"/>
	<Relationship Id="rId90" Type="http://schemas.openxmlformats.org/officeDocument/2006/relationships/hyperlink" Target="https://login.consultant.ru/link/?req=doc&amp;base=LAW&amp;n=341796&amp;dst=100010" TargetMode = "External"/>
	<Relationship Id="rId91" Type="http://schemas.openxmlformats.org/officeDocument/2006/relationships/hyperlink" Target="https://login.consultant.ru/link/?req=doc&amp;base=LAW&amp;n=387133&amp;dst=100013" TargetMode = "External"/>
	<Relationship Id="rId92" Type="http://schemas.openxmlformats.org/officeDocument/2006/relationships/hyperlink" Target="https://login.consultant.ru/link/?req=doc&amp;base=LAW&amp;n=201382&amp;dst=100024" TargetMode = "External"/>
	<Relationship Id="rId93" Type="http://schemas.openxmlformats.org/officeDocument/2006/relationships/hyperlink" Target="https://login.consultant.ru/link/?req=doc&amp;base=LAW&amp;n=201382&amp;dst=100025" TargetMode = "External"/>
	<Relationship Id="rId94" Type="http://schemas.openxmlformats.org/officeDocument/2006/relationships/hyperlink" Target="https://login.consultant.ru/link/?req=doc&amp;base=LAW&amp;n=103295&amp;dst=100013" TargetMode = "External"/>
	<Relationship Id="rId95" Type="http://schemas.openxmlformats.org/officeDocument/2006/relationships/hyperlink" Target="https://login.consultant.ru/link/?req=doc&amp;base=LAW&amp;n=201382&amp;dst=100027" TargetMode = "External"/>
	<Relationship Id="rId96" Type="http://schemas.openxmlformats.org/officeDocument/2006/relationships/hyperlink" Target="https://login.consultant.ru/link/?req=doc&amp;base=LAW&amp;n=103295&amp;dst=100014" TargetMode = "External"/>
	<Relationship Id="rId97" Type="http://schemas.openxmlformats.org/officeDocument/2006/relationships/hyperlink" Target="https://login.consultant.ru/link/?req=doc&amp;base=LAW&amp;n=201382&amp;dst=100029" TargetMode = "External"/>
	<Relationship Id="rId98" Type="http://schemas.openxmlformats.org/officeDocument/2006/relationships/hyperlink" Target="https://login.consultant.ru/link/?req=doc&amp;base=LAW&amp;n=396773&amp;dst=100014" TargetMode = "External"/>
	<Relationship Id="rId99" Type="http://schemas.openxmlformats.org/officeDocument/2006/relationships/hyperlink" Target="https://login.consultant.ru/link/?req=doc&amp;base=LAW&amp;n=371763&amp;dst=100014" TargetMode = "External"/>
	<Relationship Id="rId100" Type="http://schemas.openxmlformats.org/officeDocument/2006/relationships/hyperlink" Target="https://login.consultant.ru/link/?req=doc&amp;base=LAW&amp;n=455443&amp;dst=100024" TargetMode = "External"/>
	<Relationship Id="rId101" Type="http://schemas.openxmlformats.org/officeDocument/2006/relationships/hyperlink" Target="https://login.consultant.ru/link/?req=doc&amp;base=LAW&amp;n=312102&amp;dst=100010" TargetMode = "External"/>
	<Relationship Id="rId102" Type="http://schemas.openxmlformats.org/officeDocument/2006/relationships/hyperlink" Target="https://login.consultant.ru/link/?req=doc&amp;base=LAW&amp;n=467593&amp;dst=100003" TargetMode = "External"/>
	<Relationship Id="rId103" Type="http://schemas.openxmlformats.org/officeDocument/2006/relationships/hyperlink" Target="https://login.consultant.ru/link/?req=doc&amp;base=LAW&amp;n=467649&amp;dst=100010" TargetMode = "External"/>
	<Relationship Id="rId104" Type="http://schemas.openxmlformats.org/officeDocument/2006/relationships/hyperlink" Target="https://login.consultant.ru/link/?req=doc&amp;base=LAW&amp;n=498266&amp;dst=100007" TargetMode = "External"/>
	<Relationship Id="rId105" Type="http://schemas.openxmlformats.org/officeDocument/2006/relationships/hyperlink" Target="https://login.consultant.ru/link/?req=doc&amp;base=LAW&amp;n=371763&amp;dst=100016" TargetMode = "External"/>
	<Relationship Id="rId106" Type="http://schemas.openxmlformats.org/officeDocument/2006/relationships/hyperlink" Target="https://login.consultant.ru/link/?req=doc&amp;base=LAW&amp;n=467653&amp;dst=100011" TargetMode = "External"/>
	<Relationship Id="rId107" Type="http://schemas.openxmlformats.org/officeDocument/2006/relationships/hyperlink" Target="https://login.consultant.ru/link/?req=doc&amp;base=LAW&amp;n=500008&amp;dst=100007" TargetMode = "External"/>
	<Relationship Id="rId108" Type="http://schemas.openxmlformats.org/officeDocument/2006/relationships/hyperlink" Target="https://login.consultant.ru/link/?req=doc&amp;base=LAW&amp;n=371763&amp;dst=100018" TargetMode = "External"/>
	<Relationship Id="rId109" Type="http://schemas.openxmlformats.org/officeDocument/2006/relationships/hyperlink" Target="https://login.consultant.ru/link/?req=doc&amp;base=LAW&amp;n=103295&amp;dst=100015" TargetMode = "External"/>
	<Relationship Id="rId110" Type="http://schemas.openxmlformats.org/officeDocument/2006/relationships/hyperlink" Target="https://login.consultant.ru/link/?req=doc&amp;base=LAW&amp;n=286606&amp;dst=100010" TargetMode = "External"/>
	<Relationship Id="rId111" Type="http://schemas.openxmlformats.org/officeDocument/2006/relationships/hyperlink" Target="https://login.consultant.ru/link/?req=doc&amp;base=LAW&amp;n=455830&amp;dst=100875" TargetMode = "External"/>
	<Relationship Id="rId112" Type="http://schemas.openxmlformats.org/officeDocument/2006/relationships/hyperlink" Target="https://login.consultant.ru/link/?req=doc&amp;base=LAW&amp;n=436368&amp;dst=100013" TargetMode = "External"/>
	<Relationship Id="rId113" Type="http://schemas.openxmlformats.org/officeDocument/2006/relationships/hyperlink" Target="https://login.consultant.ru/link/?req=doc&amp;base=LAW&amp;n=371761&amp;dst=100018" TargetMode = "External"/>
	<Relationship Id="rId114" Type="http://schemas.openxmlformats.org/officeDocument/2006/relationships/hyperlink" Target="https://login.consultant.ru/link/?req=doc&amp;base=LAW&amp;n=201382&amp;dst=100031" TargetMode = "External"/>
	<Relationship Id="rId115" Type="http://schemas.openxmlformats.org/officeDocument/2006/relationships/hyperlink" Target="https://login.consultant.ru/link/?req=doc&amp;base=LAW&amp;n=387133&amp;dst=100017" TargetMode = "External"/>
	<Relationship Id="rId116" Type="http://schemas.openxmlformats.org/officeDocument/2006/relationships/hyperlink" Target="https://login.consultant.ru/link/?req=doc&amp;base=LAW&amp;n=436368&amp;dst=100016" TargetMode = "External"/>
	<Relationship Id="rId117" Type="http://schemas.openxmlformats.org/officeDocument/2006/relationships/hyperlink" Target="https://login.consultant.ru/link/?req=doc&amp;base=LAW&amp;n=435715&amp;dst=100011" TargetMode = "External"/>
	<Relationship Id="rId118" Type="http://schemas.openxmlformats.org/officeDocument/2006/relationships/hyperlink" Target="https://login.consultant.ru/link/?req=doc&amp;base=LAW&amp;n=483155&amp;dst=133" TargetMode = "External"/>
	<Relationship Id="rId119" Type="http://schemas.openxmlformats.org/officeDocument/2006/relationships/hyperlink" Target="https://login.consultant.ru/link/?req=doc&amp;base=LAW&amp;n=341796&amp;dst=100012" TargetMode = "External"/>
	<Relationship Id="rId120" Type="http://schemas.openxmlformats.org/officeDocument/2006/relationships/hyperlink" Target="https://login.consultant.ru/link/?req=doc&amp;base=LAW&amp;n=312102&amp;dst=100012" TargetMode = "External"/>
	<Relationship Id="rId121" Type="http://schemas.openxmlformats.org/officeDocument/2006/relationships/hyperlink" Target="https://login.consultant.ru/link/?req=doc&amp;base=LAW&amp;n=387133&amp;dst=100020" TargetMode = "External"/>
	<Relationship Id="rId122" Type="http://schemas.openxmlformats.org/officeDocument/2006/relationships/hyperlink" Target="https://login.consultant.ru/link/?req=doc&amp;base=LAW&amp;n=483155" TargetMode = "External"/>
	<Relationship Id="rId123" Type="http://schemas.openxmlformats.org/officeDocument/2006/relationships/hyperlink" Target="https://login.consultant.ru/link/?req=doc&amp;base=LAW&amp;n=387133&amp;dst=100022" TargetMode = "External"/>
	<Relationship Id="rId124" Type="http://schemas.openxmlformats.org/officeDocument/2006/relationships/hyperlink" Target="https://login.consultant.ru/link/?req=doc&amp;base=LAW&amp;n=371763&amp;dst=100020" TargetMode = "External"/>
	<Relationship Id="rId125" Type="http://schemas.openxmlformats.org/officeDocument/2006/relationships/hyperlink" Target="https://login.consultant.ru/link/?req=doc&amp;base=LAW&amp;n=371763&amp;dst=100021" TargetMode = "External"/>
	<Relationship Id="rId126" Type="http://schemas.openxmlformats.org/officeDocument/2006/relationships/hyperlink" Target="https://login.consultant.ru/link/?req=doc&amp;base=LAW&amp;n=341796&amp;dst=100014" TargetMode = "External"/>
	<Relationship Id="rId127" Type="http://schemas.openxmlformats.org/officeDocument/2006/relationships/hyperlink" Target="https://login.consultant.ru/link/?req=doc&amp;base=LAW&amp;n=314687&amp;dst=100009" TargetMode = "External"/>
	<Relationship Id="rId128" Type="http://schemas.openxmlformats.org/officeDocument/2006/relationships/hyperlink" Target="https://login.consultant.ru/link/?req=doc&amp;base=LAW&amp;n=201382&amp;dst=100035" TargetMode = "External"/>
	<Relationship Id="rId129" Type="http://schemas.openxmlformats.org/officeDocument/2006/relationships/hyperlink" Target="https://login.consultant.ru/link/?req=doc&amp;base=LAW&amp;n=173121&amp;dst=100014" TargetMode = "External"/>
	<Relationship Id="rId130" Type="http://schemas.openxmlformats.org/officeDocument/2006/relationships/hyperlink" Target="https://login.consultant.ru/link/?req=doc&amp;base=LAW&amp;n=436368&amp;dst=100017" TargetMode = "External"/>
	<Relationship Id="rId131" Type="http://schemas.openxmlformats.org/officeDocument/2006/relationships/hyperlink" Target="https://login.consultant.ru/link/?req=doc&amp;base=LAW&amp;n=173121&amp;dst=100015" TargetMode = "External"/>
	<Relationship Id="rId132" Type="http://schemas.openxmlformats.org/officeDocument/2006/relationships/hyperlink" Target="https://login.consultant.ru/link/?req=doc&amp;base=LAW&amp;n=467034&amp;dst=100003" TargetMode = "External"/>
	<Relationship Id="rId133" Type="http://schemas.openxmlformats.org/officeDocument/2006/relationships/hyperlink" Target="https://login.consultant.ru/link/?req=doc&amp;base=LAW&amp;n=201382&amp;dst=100036" TargetMode = "External"/>
	<Relationship Id="rId134" Type="http://schemas.openxmlformats.org/officeDocument/2006/relationships/hyperlink" Target="https://login.consultant.ru/link/?req=doc&amp;base=LAW&amp;n=139764&amp;dst=100012" TargetMode = "External"/>
	<Relationship Id="rId135" Type="http://schemas.openxmlformats.org/officeDocument/2006/relationships/hyperlink" Target="https://login.consultant.ru/link/?req=doc&amp;base=LAW&amp;n=173121&amp;dst=100016" TargetMode = "External"/>
	<Relationship Id="rId136" Type="http://schemas.openxmlformats.org/officeDocument/2006/relationships/hyperlink" Target="https://login.consultant.ru/link/?req=doc&amp;base=LAW&amp;n=436368&amp;dst=100018" TargetMode = "External"/>
	<Relationship Id="rId137" Type="http://schemas.openxmlformats.org/officeDocument/2006/relationships/hyperlink" Target="https://login.consultant.ru/link/?req=doc&amp;base=LAW&amp;n=201382&amp;dst=100038" TargetMode = "External"/>
	<Relationship Id="rId138" Type="http://schemas.openxmlformats.org/officeDocument/2006/relationships/hyperlink" Target="https://login.consultant.ru/link/?req=doc&amp;base=LAW&amp;n=436368&amp;dst=100019" TargetMode = "External"/>
	<Relationship Id="rId139" Type="http://schemas.openxmlformats.org/officeDocument/2006/relationships/hyperlink" Target="https://login.consultant.ru/link/?req=doc&amp;base=LAW&amp;n=436368&amp;dst=100021" TargetMode = "External"/>
	<Relationship Id="rId140" Type="http://schemas.openxmlformats.org/officeDocument/2006/relationships/hyperlink" Target="https://login.consultant.ru/link/?req=doc&amp;base=LAW&amp;n=436368&amp;dst=100022" TargetMode = "External"/>
	<Relationship Id="rId141" Type="http://schemas.openxmlformats.org/officeDocument/2006/relationships/hyperlink" Target="https://login.consultant.ru/link/?req=doc&amp;base=LAW&amp;n=455830&amp;dst=100024" TargetMode = "External"/>
	<Relationship Id="rId142" Type="http://schemas.openxmlformats.org/officeDocument/2006/relationships/hyperlink" Target="https://login.consultant.ru/link/?req=doc&amp;base=LAW&amp;n=455830&amp;dst=100024" TargetMode = "External"/>
	<Relationship Id="rId143" Type="http://schemas.openxmlformats.org/officeDocument/2006/relationships/hyperlink" Target="https://login.consultant.ru/link/?req=doc&amp;base=LAW&amp;n=436368&amp;dst=100023" TargetMode = "External"/>
	<Relationship Id="rId144" Type="http://schemas.openxmlformats.org/officeDocument/2006/relationships/hyperlink" Target="https://login.consultant.ru/link/?req=doc&amp;base=LAW&amp;n=201382&amp;dst=100043" TargetMode = "External"/>
	<Relationship Id="rId145" Type="http://schemas.openxmlformats.org/officeDocument/2006/relationships/hyperlink" Target="https://login.consultant.ru/link/?req=doc&amp;base=LAW&amp;n=436368&amp;dst=100025" TargetMode = "External"/>
	<Relationship Id="rId146" Type="http://schemas.openxmlformats.org/officeDocument/2006/relationships/hyperlink" Target="https://login.consultant.ru/link/?req=doc&amp;base=LAW&amp;n=436368&amp;dst=100026" TargetMode = "External"/>
	<Relationship Id="rId147" Type="http://schemas.openxmlformats.org/officeDocument/2006/relationships/hyperlink" Target="https://login.consultant.ru/link/?req=doc&amp;base=LAW&amp;n=436368&amp;dst=100028" TargetMode = "External"/>
	<Relationship Id="rId148" Type="http://schemas.openxmlformats.org/officeDocument/2006/relationships/hyperlink" Target="https://login.consultant.ru/link/?req=doc&amp;base=LAW&amp;n=139764&amp;dst=100013" TargetMode = "External"/>
	<Relationship Id="rId149" Type="http://schemas.openxmlformats.org/officeDocument/2006/relationships/hyperlink" Target="https://login.consultant.ru/link/?req=doc&amp;base=LAW&amp;n=139764&amp;dst=100015" TargetMode = "External"/>
	<Relationship Id="rId150" Type="http://schemas.openxmlformats.org/officeDocument/2006/relationships/hyperlink" Target="https://login.consultant.ru/link/?req=doc&amp;base=LAW&amp;n=139764&amp;dst=100016" TargetMode = "External"/>
	<Relationship Id="rId151" Type="http://schemas.openxmlformats.org/officeDocument/2006/relationships/hyperlink" Target="https://login.consultant.ru/link/?req=doc&amp;base=LAW&amp;n=436368&amp;dst=100028" TargetMode = "External"/>
	<Relationship Id="rId152" Type="http://schemas.openxmlformats.org/officeDocument/2006/relationships/hyperlink" Target="https://login.consultant.ru/link/?req=doc&amp;base=LAW&amp;n=201382&amp;dst=100050" TargetMode = "External"/>
	<Relationship Id="rId153" Type="http://schemas.openxmlformats.org/officeDocument/2006/relationships/hyperlink" Target="https://login.consultant.ru/link/?req=doc&amp;base=LAW&amp;n=201382&amp;dst=100052" TargetMode = "External"/>
	<Relationship Id="rId154" Type="http://schemas.openxmlformats.org/officeDocument/2006/relationships/hyperlink" Target="https://login.consultant.ru/link/?req=doc&amp;base=LAW&amp;n=201382&amp;dst=100053" TargetMode = "External"/>
	<Relationship Id="rId155" Type="http://schemas.openxmlformats.org/officeDocument/2006/relationships/hyperlink" Target="https://login.consultant.ru/link/?req=doc&amp;base=LAW&amp;n=173121&amp;dst=100021" TargetMode = "External"/>
	<Relationship Id="rId156" Type="http://schemas.openxmlformats.org/officeDocument/2006/relationships/hyperlink" Target="https://login.consultant.ru/link/?req=doc&amp;base=LAW&amp;n=436368&amp;dst=100029" TargetMode = "External"/>
	<Relationship Id="rId157" Type="http://schemas.openxmlformats.org/officeDocument/2006/relationships/hyperlink" Target="https://login.consultant.ru/link/?req=doc&amp;base=LAW&amp;n=436368&amp;dst=100030" TargetMode = "External"/>
	<Relationship Id="rId158" Type="http://schemas.openxmlformats.org/officeDocument/2006/relationships/hyperlink" Target="https://login.consultant.ru/link/?req=doc&amp;base=LAW&amp;n=436368&amp;dst=100031" TargetMode = "External"/>
	<Relationship Id="rId159" Type="http://schemas.openxmlformats.org/officeDocument/2006/relationships/hyperlink" Target="https://login.consultant.ru/link/?req=doc&amp;base=LAW&amp;n=173121&amp;dst=100024" TargetMode = "External"/>
	<Relationship Id="rId160" Type="http://schemas.openxmlformats.org/officeDocument/2006/relationships/hyperlink" Target="https://login.consultant.ru/link/?req=doc&amp;base=LAW&amp;n=387133&amp;dst=100025" TargetMode = "External"/>
	<Relationship Id="rId161" Type="http://schemas.openxmlformats.org/officeDocument/2006/relationships/hyperlink" Target="https://login.consultant.ru/link/?req=doc&amp;base=LAW&amp;n=173121&amp;dst=100025" TargetMode = "External"/>
	<Relationship Id="rId162" Type="http://schemas.openxmlformats.org/officeDocument/2006/relationships/hyperlink" Target="https://login.consultant.ru/link/?req=doc&amp;base=LAW&amp;n=436368&amp;dst=100033" TargetMode = "External"/>
	<Relationship Id="rId163" Type="http://schemas.openxmlformats.org/officeDocument/2006/relationships/hyperlink" Target="https://login.consultant.ru/link/?req=doc&amp;base=LAW&amp;n=201382&amp;dst=100054" TargetMode = "External"/>
	<Relationship Id="rId164" Type="http://schemas.openxmlformats.org/officeDocument/2006/relationships/hyperlink" Target="https://login.consultant.ru/link/?req=doc&amp;base=LAW&amp;n=389339&amp;dst=100011" TargetMode = "External"/>
	<Relationship Id="rId165" Type="http://schemas.openxmlformats.org/officeDocument/2006/relationships/hyperlink" Target="https://login.consultant.ru/link/?req=doc&amp;base=LAW&amp;n=389339&amp;dst=100012" TargetMode = "External"/>
	<Relationship Id="rId166" Type="http://schemas.openxmlformats.org/officeDocument/2006/relationships/hyperlink" Target="https://login.consultant.ru/link/?req=doc&amp;base=LAW&amp;n=435715&amp;dst=100012" TargetMode = "External"/>
	<Relationship Id="rId167" Type="http://schemas.openxmlformats.org/officeDocument/2006/relationships/hyperlink" Target="https://login.consultant.ru/link/?req=doc&amp;base=LAW&amp;n=446102&amp;dst=100009" TargetMode = "External"/>
	<Relationship Id="rId168" Type="http://schemas.openxmlformats.org/officeDocument/2006/relationships/hyperlink" Target="https://login.consultant.ru/link/?req=doc&amp;base=LAW&amp;n=472834&amp;dst=100012" TargetMode = "External"/>
	<Relationship Id="rId169" Type="http://schemas.openxmlformats.org/officeDocument/2006/relationships/hyperlink" Target="https://login.consultant.ru/link/?req=doc&amp;base=LAW&amp;n=472834&amp;dst=100013" TargetMode = "External"/>
	<Relationship Id="rId170" Type="http://schemas.openxmlformats.org/officeDocument/2006/relationships/hyperlink" Target="https://login.consultant.ru/link/?req=doc&amp;base=LAW&amp;n=472834&amp;dst=100014" TargetMode = "External"/>
	<Relationship Id="rId171" Type="http://schemas.openxmlformats.org/officeDocument/2006/relationships/hyperlink" Target="https://login.consultant.ru/link/?req=doc&amp;base=LAW&amp;n=502495&amp;dst=37" TargetMode = "External"/>
	<Relationship Id="rId172" Type="http://schemas.openxmlformats.org/officeDocument/2006/relationships/hyperlink" Target="https://login.consultant.ru/link/?req=doc&amp;base=LAW&amp;n=490122&amp;dst=100113" TargetMode = "External"/>
	<Relationship Id="rId173" Type="http://schemas.openxmlformats.org/officeDocument/2006/relationships/hyperlink" Target="https://login.consultant.ru/link/?req=doc&amp;base=LAW&amp;n=492310&amp;dst=100010" TargetMode = "External"/>
	<Relationship Id="rId174" Type="http://schemas.openxmlformats.org/officeDocument/2006/relationships/hyperlink" Target="https://login.consultant.ru/link/?req=doc&amp;base=LAW&amp;n=201382&amp;dst=100062" TargetMode = "External"/>
	<Relationship Id="rId175" Type="http://schemas.openxmlformats.org/officeDocument/2006/relationships/hyperlink" Target="https://login.consultant.ru/link/?req=doc&amp;base=LAW&amp;n=140082&amp;dst=100010" TargetMode = "External"/>
	<Relationship Id="rId176" Type="http://schemas.openxmlformats.org/officeDocument/2006/relationships/hyperlink" Target="https://login.consultant.ru/link/?req=doc&amp;base=LAW&amp;n=389339&amp;dst=100016" TargetMode = "External"/>
	<Relationship Id="rId177" Type="http://schemas.openxmlformats.org/officeDocument/2006/relationships/hyperlink" Target="https://login.consultant.ru/link/?req=doc&amp;base=LAW&amp;n=503600&amp;dst=100010" TargetMode = "External"/>
	<Relationship Id="rId178" Type="http://schemas.openxmlformats.org/officeDocument/2006/relationships/hyperlink" Target="https://login.consultant.ru/link/?req=doc&amp;base=LAW&amp;n=436368&amp;dst=100034" TargetMode = "External"/>
	<Relationship Id="rId179" Type="http://schemas.openxmlformats.org/officeDocument/2006/relationships/hyperlink" Target="https://login.consultant.ru/link/?req=doc&amp;base=LAW&amp;n=389339&amp;dst=100017" TargetMode = "External"/>
	<Relationship Id="rId180" Type="http://schemas.openxmlformats.org/officeDocument/2006/relationships/hyperlink" Target="https://login.consultant.ru/link/?req=doc&amp;base=LAW&amp;n=389339&amp;dst=100018" TargetMode = "External"/>
	<Relationship Id="rId181" Type="http://schemas.openxmlformats.org/officeDocument/2006/relationships/hyperlink" Target="https://login.consultant.ru/link/?req=doc&amp;base=LAW&amp;n=483244&amp;dst=42" TargetMode = "External"/>
	<Relationship Id="rId182" Type="http://schemas.openxmlformats.org/officeDocument/2006/relationships/hyperlink" Target="https://login.consultant.ru/link/?req=doc&amp;base=LAW&amp;n=389339&amp;dst=100020" TargetMode = "External"/>
	<Relationship Id="rId183" Type="http://schemas.openxmlformats.org/officeDocument/2006/relationships/hyperlink" Target="https://login.consultant.ru/link/?req=doc&amp;base=LAW&amp;n=490122&amp;dst=100013" TargetMode = "External"/>
	<Relationship Id="rId184" Type="http://schemas.openxmlformats.org/officeDocument/2006/relationships/hyperlink" Target="https://login.consultant.ru/link/?req=doc&amp;base=LAW&amp;n=389339&amp;dst=100021" TargetMode = "External"/>
	<Relationship Id="rId185" Type="http://schemas.openxmlformats.org/officeDocument/2006/relationships/hyperlink" Target="https://login.consultant.ru/link/?req=doc&amp;base=LAW&amp;n=436368&amp;dst=100035" TargetMode = "External"/>
	<Relationship Id="rId186" Type="http://schemas.openxmlformats.org/officeDocument/2006/relationships/hyperlink" Target="https://login.consultant.ru/link/?req=doc&amp;base=LAW&amp;n=405480&amp;dst=100010" TargetMode = "External"/>
	<Relationship Id="rId187" Type="http://schemas.openxmlformats.org/officeDocument/2006/relationships/hyperlink" Target="https://login.consultant.ru/link/?req=doc&amp;base=LAW&amp;n=482735&amp;dst=1" TargetMode = "External"/>
	<Relationship Id="rId188" Type="http://schemas.openxmlformats.org/officeDocument/2006/relationships/hyperlink" Target="https://login.consultant.ru/link/?req=doc&amp;base=LAW&amp;n=405480&amp;dst=100012" TargetMode = "External"/>
	<Relationship Id="rId189" Type="http://schemas.openxmlformats.org/officeDocument/2006/relationships/hyperlink" Target="https://login.consultant.ru/link/?req=doc&amp;base=LAW&amp;n=435715&amp;dst=100014" TargetMode = "External"/>
	<Relationship Id="rId190" Type="http://schemas.openxmlformats.org/officeDocument/2006/relationships/hyperlink" Target="https://login.consultant.ru/link/?req=doc&amp;base=LAW&amp;n=482671&amp;dst=100010" TargetMode = "External"/>
	<Relationship Id="rId191" Type="http://schemas.openxmlformats.org/officeDocument/2006/relationships/hyperlink" Target="https://login.consultant.ru/link/?req=doc&amp;base=LAW&amp;n=482671&amp;dst=100012" TargetMode = "External"/>
	<Relationship Id="rId192" Type="http://schemas.openxmlformats.org/officeDocument/2006/relationships/hyperlink" Target="https://login.consultant.ru/link/?req=doc&amp;base=LAW&amp;n=482671&amp;dst=100147" TargetMode = "External"/>
	<Relationship Id="rId193" Type="http://schemas.openxmlformats.org/officeDocument/2006/relationships/hyperlink" Target="https://login.consultant.ru/link/?req=doc&amp;base=LAW&amp;n=482671&amp;dst=100013" TargetMode = "External"/>
	<Relationship Id="rId194" Type="http://schemas.openxmlformats.org/officeDocument/2006/relationships/hyperlink" Target="https://login.consultant.ru/link/?req=doc&amp;base=LAW&amp;n=61977" TargetMode = "External"/>
	<Relationship Id="rId195" Type="http://schemas.openxmlformats.org/officeDocument/2006/relationships/hyperlink" Target="https://login.consultant.ru/link/?req=doc&amp;base=LAW&amp;n=508363" TargetMode = "External"/>
	<Relationship Id="rId196" Type="http://schemas.openxmlformats.org/officeDocument/2006/relationships/hyperlink" Target="https://login.consultant.ru/link/?req=doc&amp;base=LAW&amp;n=488090" TargetMode = "External"/>
	<Relationship Id="rId197" Type="http://schemas.openxmlformats.org/officeDocument/2006/relationships/hyperlink" Target="https://login.consultant.ru/link/?req=doc&amp;base=LAW&amp;n=482671&amp;dst=100014" TargetMode = "External"/>
	<Relationship Id="rId198" Type="http://schemas.openxmlformats.org/officeDocument/2006/relationships/hyperlink" Target="https://login.consultant.ru/link/?req=doc&amp;base=LAW&amp;n=492034&amp;dst=100010" TargetMode = "External"/>
	<Relationship Id="rId199" Type="http://schemas.openxmlformats.org/officeDocument/2006/relationships/hyperlink" Target="https://login.consultant.ru/link/?req=doc&amp;base=LAW&amp;n=201382&amp;dst=100064" TargetMode = "External"/>
	<Relationship Id="rId200" Type="http://schemas.openxmlformats.org/officeDocument/2006/relationships/hyperlink" Target="https://login.consultant.ru/link/?req=doc&amp;base=LAW&amp;n=201382&amp;dst=100065" TargetMode = "External"/>
	<Relationship Id="rId201" Type="http://schemas.openxmlformats.org/officeDocument/2006/relationships/hyperlink" Target="https://login.consultant.ru/link/?req=doc&amp;base=LAW&amp;n=371761&amp;dst=100039" TargetMode = "External"/>
	<Relationship Id="rId202" Type="http://schemas.openxmlformats.org/officeDocument/2006/relationships/hyperlink" Target="https://login.consultant.ru/link/?req=doc&amp;base=LAW&amp;n=371761&amp;dst=100040" TargetMode = "External"/>
	<Relationship Id="rId203" Type="http://schemas.openxmlformats.org/officeDocument/2006/relationships/hyperlink" Target="https://login.consultant.ru/link/?req=doc&amp;base=LAW&amp;n=498818&amp;dst=216" TargetMode = "External"/>
	<Relationship Id="rId204" Type="http://schemas.openxmlformats.org/officeDocument/2006/relationships/hyperlink" Target="https://login.consultant.ru/link/?req=doc&amp;base=LAW&amp;n=371761&amp;dst=100041" TargetMode = "External"/>
	<Relationship Id="rId205" Type="http://schemas.openxmlformats.org/officeDocument/2006/relationships/hyperlink" Target="https://login.consultant.ru/link/?req=doc&amp;base=LAW&amp;n=371761&amp;dst=100042" TargetMode = "External"/>
	<Relationship Id="rId206" Type="http://schemas.openxmlformats.org/officeDocument/2006/relationships/hyperlink" Target="https://login.consultant.ru/link/?req=doc&amp;base=LAW&amp;n=505292&amp;dst=100011" TargetMode = "External"/>
	<Relationship Id="rId207" Type="http://schemas.openxmlformats.org/officeDocument/2006/relationships/hyperlink" Target="https://login.consultant.ru/link/?req=doc&amp;base=LAW&amp;n=371763&amp;dst=100024" TargetMode = "External"/>
	<Relationship Id="rId208" Type="http://schemas.openxmlformats.org/officeDocument/2006/relationships/hyperlink" Target="https://login.consultant.ru/link/?req=doc&amp;base=LAW&amp;n=470908" TargetMode = "External"/>
	<Relationship Id="rId209" Type="http://schemas.openxmlformats.org/officeDocument/2006/relationships/hyperlink" Target="https://login.consultant.ru/link/?req=doc&amp;base=LAW&amp;n=54581&amp;dst=100009" TargetMode = "External"/>
	<Relationship Id="rId210" Type="http://schemas.openxmlformats.org/officeDocument/2006/relationships/hyperlink" Target="https://login.consultant.ru/link/?req=doc&amp;base=LAW&amp;n=371761&amp;dst=100045" TargetMode = "External"/>
	<Relationship Id="rId211" Type="http://schemas.openxmlformats.org/officeDocument/2006/relationships/hyperlink" Target="https://login.consultant.ru/link/?req=doc&amp;base=LAW&amp;n=389339&amp;dst=100023" TargetMode = "External"/>
	<Relationship Id="rId212" Type="http://schemas.openxmlformats.org/officeDocument/2006/relationships/hyperlink" Target="https://login.consultant.ru/link/?req=doc&amp;base=LAW&amp;n=389339&amp;dst=100024" TargetMode = "External"/>
	<Relationship Id="rId213" Type="http://schemas.openxmlformats.org/officeDocument/2006/relationships/hyperlink" Target="https://login.consultant.ru/link/?req=doc&amp;base=LAW&amp;n=173121&amp;dst=100034" TargetMode = "External"/>
	<Relationship Id="rId214" Type="http://schemas.openxmlformats.org/officeDocument/2006/relationships/hyperlink" Target="https://login.consultant.ru/link/?req=doc&amp;base=LAW&amp;n=389339&amp;dst=100025" TargetMode = "External"/>
	<Relationship Id="rId215" Type="http://schemas.openxmlformats.org/officeDocument/2006/relationships/hyperlink" Target="https://login.consultant.ru/link/?req=doc&amp;base=LAW&amp;n=436368&amp;dst=100037" TargetMode = "External"/>
	<Relationship Id="rId216" Type="http://schemas.openxmlformats.org/officeDocument/2006/relationships/hyperlink" Target="https://login.consultant.ru/link/?req=doc&amp;base=LAW&amp;n=201382&amp;dst=100071" TargetMode = "External"/>
	<Relationship Id="rId217" Type="http://schemas.openxmlformats.org/officeDocument/2006/relationships/hyperlink" Target="https://login.consultant.ru/link/?req=doc&amp;base=LAW&amp;n=389339&amp;dst=100026" TargetMode = "External"/>
	<Relationship Id="rId218" Type="http://schemas.openxmlformats.org/officeDocument/2006/relationships/hyperlink" Target="https://login.consultant.ru/link/?req=doc&amp;base=LAW&amp;n=492189&amp;dst=100007" TargetMode = "External"/>
	<Relationship Id="rId219" Type="http://schemas.openxmlformats.org/officeDocument/2006/relationships/hyperlink" Target="https://login.consultant.ru/link/?req=doc&amp;base=LAW&amp;n=201382&amp;dst=100072" TargetMode = "External"/>
	<Relationship Id="rId220" Type="http://schemas.openxmlformats.org/officeDocument/2006/relationships/hyperlink" Target="https://login.consultant.ru/link/?req=doc&amp;base=LAW&amp;n=173121&amp;dst=100036" TargetMode = "External"/>
	<Relationship Id="rId221" Type="http://schemas.openxmlformats.org/officeDocument/2006/relationships/hyperlink" Target="https://login.consultant.ru/link/?req=doc&amp;base=LAW&amp;n=389339&amp;dst=100028" TargetMode = "External"/>
	<Relationship Id="rId222" Type="http://schemas.openxmlformats.org/officeDocument/2006/relationships/hyperlink" Target="https://login.consultant.ru/link/?req=doc&amp;base=LAW&amp;n=371761&amp;dst=100050" TargetMode = "External"/>
	<Relationship Id="rId223" Type="http://schemas.openxmlformats.org/officeDocument/2006/relationships/hyperlink" Target="https://login.consultant.ru/link/?req=doc&amp;base=LAW&amp;n=209761&amp;dst=100026" TargetMode = "External"/>
	<Relationship Id="rId224" Type="http://schemas.openxmlformats.org/officeDocument/2006/relationships/hyperlink" Target="https://login.consultant.ru/link/?req=doc&amp;base=LAW&amp;n=371761&amp;dst=100054" TargetMode = "External"/>
	<Relationship Id="rId225" Type="http://schemas.openxmlformats.org/officeDocument/2006/relationships/hyperlink" Target="https://login.consultant.ru/link/?req=doc&amp;base=LAW&amp;n=389339&amp;dst=100029" TargetMode = "External"/>
	<Relationship Id="rId226" Type="http://schemas.openxmlformats.org/officeDocument/2006/relationships/hyperlink" Target="https://login.consultant.ru/link/?req=doc&amp;base=LAW&amp;n=467667&amp;dst=100003" TargetMode = "External"/>
	<Relationship Id="rId227" Type="http://schemas.openxmlformats.org/officeDocument/2006/relationships/hyperlink" Target="https://login.consultant.ru/link/?req=doc&amp;base=LAW&amp;n=201382&amp;dst=100074" TargetMode = "External"/>
	<Relationship Id="rId228" Type="http://schemas.openxmlformats.org/officeDocument/2006/relationships/hyperlink" Target="https://login.consultant.ru/link/?req=doc&amp;base=LAW&amp;n=149685&amp;dst=100012" TargetMode = "External"/>
	<Relationship Id="rId229" Type="http://schemas.openxmlformats.org/officeDocument/2006/relationships/hyperlink" Target="https://login.consultant.ru/link/?req=doc&amp;base=LAW&amp;n=389339&amp;dst=100031" TargetMode = "External"/>
	<Relationship Id="rId230" Type="http://schemas.openxmlformats.org/officeDocument/2006/relationships/hyperlink" Target="https://login.consultant.ru/link/?req=doc&amp;base=LAW&amp;n=401891&amp;dst=100005" TargetMode = "External"/>
	<Relationship Id="rId231" Type="http://schemas.openxmlformats.org/officeDocument/2006/relationships/hyperlink" Target="https://login.consultant.ru/link/?req=doc&amp;base=LAW&amp;n=389339&amp;dst=100032" TargetMode = "External"/>
	<Relationship Id="rId232" Type="http://schemas.openxmlformats.org/officeDocument/2006/relationships/hyperlink" Target="https://login.consultant.ru/link/?req=doc&amp;base=LAW&amp;n=472834&amp;dst=100015" TargetMode = "External"/>
	<Relationship Id="rId233" Type="http://schemas.openxmlformats.org/officeDocument/2006/relationships/hyperlink" Target="https://login.consultant.ru/link/?req=doc&amp;base=LAW&amp;n=435715&amp;dst=100016" TargetMode = "External"/>
	<Relationship Id="rId234" Type="http://schemas.openxmlformats.org/officeDocument/2006/relationships/hyperlink" Target="https://login.consultant.ru/link/?req=doc&amp;base=LAW&amp;n=446102&amp;dst=100010" TargetMode = "External"/>
	<Relationship Id="rId235" Type="http://schemas.openxmlformats.org/officeDocument/2006/relationships/hyperlink" Target="https://login.consultant.ru/link/?req=doc&amp;base=LAW&amp;n=490122&amp;dst=100113" TargetMode = "External"/>
	<Relationship Id="rId236" Type="http://schemas.openxmlformats.org/officeDocument/2006/relationships/hyperlink" Target="https://login.consultant.ru/link/?req=doc&amp;base=LAW&amp;n=140082&amp;dst=100011" TargetMode = "External"/>
	<Relationship Id="rId237" Type="http://schemas.openxmlformats.org/officeDocument/2006/relationships/hyperlink" Target="https://login.consultant.ru/link/?req=doc&amp;base=LAW&amp;n=389339&amp;dst=100034" TargetMode = "External"/>
	<Relationship Id="rId238" Type="http://schemas.openxmlformats.org/officeDocument/2006/relationships/hyperlink" Target="https://login.consultant.ru/link/?req=doc&amp;base=LAW&amp;n=389339&amp;dst=100035" TargetMode = "External"/>
	<Relationship Id="rId239" Type="http://schemas.openxmlformats.org/officeDocument/2006/relationships/hyperlink" Target="https://login.consultant.ru/link/?req=doc&amp;base=LAW&amp;n=427953&amp;dst=100010" TargetMode = "External"/>
	<Relationship Id="rId240" Type="http://schemas.openxmlformats.org/officeDocument/2006/relationships/hyperlink" Target="https://login.consultant.ru/link/?req=doc&amp;base=LAW&amp;n=201382&amp;dst=100080" TargetMode = "External"/>
	<Relationship Id="rId241" Type="http://schemas.openxmlformats.org/officeDocument/2006/relationships/hyperlink" Target="https://login.consultant.ru/link/?req=doc&amp;base=LAW&amp;n=389339&amp;dst=100037" TargetMode = "External"/>
	<Relationship Id="rId242" Type="http://schemas.openxmlformats.org/officeDocument/2006/relationships/hyperlink" Target="https://login.consultant.ru/link/?req=doc&amp;base=LAW&amp;n=389339&amp;dst=100038" TargetMode = "External"/>
	<Relationship Id="rId243" Type="http://schemas.openxmlformats.org/officeDocument/2006/relationships/hyperlink" Target="https://login.consultant.ru/link/?req=doc&amp;base=LAW&amp;n=149685&amp;dst=100013" TargetMode = "External"/>
	<Relationship Id="rId244" Type="http://schemas.openxmlformats.org/officeDocument/2006/relationships/hyperlink" Target="https://login.consultant.ru/link/?req=doc&amp;base=LAW&amp;n=389339&amp;dst=100038" TargetMode = "External"/>
	<Relationship Id="rId245" Type="http://schemas.openxmlformats.org/officeDocument/2006/relationships/hyperlink" Target="https://login.consultant.ru/link/?req=doc&amp;base=LAW&amp;n=485141&amp;dst=100014" TargetMode = "External"/>
	<Relationship Id="rId246" Type="http://schemas.openxmlformats.org/officeDocument/2006/relationships/hyperlink" Target="https://login.consultant.ru/link/?req=doc&amp;base=LAW&amp;n=341796&amp;dst=100016" TargetMode = "External"/>
	<Relationship Id="rId247" Type="http://schemas.openxmlformats.org/officeDocument/2006/relationships/hyperlink" Target="https://login.consultant.ru/link/?req=doc&amp;base=LAW&amp;n=389339&amp;dst=100039" TargetMode = "External"/>
	<Relationship Id="rId248" Type="http://schemas.openxmlformats.org/officeDocument/2006/relationships/hyperlink" Target="https://login.consultant.ru/link/?req=doc&amp;base=LAW&amp;n=492033&amp;dst=100011" TargetMode = "External"/>
	<Relationship Id="rId249" Type="http://schemas.openxmlformats.org/officeDocument/2006/relationships/hyperlink" Target="https://login.consultant.ru/link/?req=doc&amp;base=LAW&amp;n=492310&amp;dst=100010" TargetMode = "External"/>
	<Relationship Id="rId250" Type="http://schemas.openxmlformats.org/officeDocument/2006/relationships/hyperlink" Target="https://login.consultant.ru/link/?req=doc&amp;base=LAW&amp;n=503600&amp;dst=100012" TargetMode = "External"/>
	<Relationship Id="rId251" Type="http://schemas.openxmlformats.org/officeDocument/2006/relationships/hyperlink" Target="https://login.consultant.ru/link/?req=doc&amp;base=LAW&amp;n=412244&amp;dst=100006" TargetMode = "External"/>
	<Relationship Id="rId252" Type="http://schemas.openxmlformats.org/officeDocument/2006/relationships/hyperlink" Target="https://login.consultant.ru/link/?req=doc&amp;base=LAW&amp;n=503600&amp;dst=100014" TargetMode = "External"/>
	<Relationship Id="rId253" Type="http://schemas.openxmlformats.org/officeDocument/2006/relationships/hyperlink" Target="https://login.consultant.ru/link/?req=doc&amp;base=LAW&amp;n=482671&amp;dst=100015" TargetMode = "External"/>
	<Relationship Id="rId254" Type="http://schemas.openxmlformats.org/officeDocument/2006/relationships/hyperlink" Target="https://login.consultant.ru/link/?req=doc&amp;base=LAW&amp;n=371763&amp;dst=100026" TargetMode = "External"/>
	<Relationship Id="rId255" Type="http://schemas.openxmlformats.org/officeDocument/2006/relationships/hyperlink" Target="https://login.consultant.ru/link/?req=doc&amp;base=LAW&amp;n=371761&amp;dst=100059" TargetMode = "External"/>
	<Relationship Id="rId256" Type="http://schemas.openxmlformats.org/officeDocument/2006/relationships/hyperlink" Target="https://login.consultant.ru/link/?req=doc&amp;base=LAW&amp;n=371761&amp;dst=100061" TargetMode = "External"/>
	<Relationship Id="rId257" Type="http://schemas.openxmlformats.org/officeDocument/2006/relationships/hyperlink" Target="https://login.consultant.ru/link/?req=doc&amp;base=LAW&amp;n=371761&amp;dst=100062" TargetMode = "External"/>
	<Relationship Id="rId258" Type="http://schemas.openxmlformats.org/officeDocument/2006/relationships/hyperlink" Target="https://login.consultant.ru/link/?req=doc&amp;base=LAW&amp;n=389339&amp;dst=100041" TargetMode = "External"/>
	<Relationship Id="rId259" Type="http://schemas.openxmlformats.org/officeDocument/2006/relationships/hyperlink" Target="https://login.consultant.ru/link/?req=doc&amp;base=LAW&amp;n=492033&amp;dst=100210" TargetMode = "External"/>
	<Relationship Id="rId260" Type="http://schemas.openxmlformats.org/officeDocument/2006/relationships/hyperlink" Target="https://login.consultant.ru/link/?req=doc&amp;base=LAW&amp;n=492033&amp;dst=100211" TargetMode = "External"/>
	<Relationship Id="rId261" Type="http://schemas.openxmlformats.org/officeDocument/2006/relationships/hyperlink" Target="https://login.consultant.ru/link/?req=doc&amp;base=LAW&amp;n=492189&amp;dst=100053" TargetMode = "External"/>
	<Relationship Id="rId262" Type="http://schemas.openxmlformats.org/officeDocument/2006/relationships/hyperlink" Target="https://login.consultant.ru/link/?req=doc&amp;base=LAW&amp;n=201382&amp;dst=100085" TargetMode = "External"/>
	<Relationship Id="rId263" Type="http://schemas.openxmlformats.org/officeDocument/2006/relationships/hyperlink" Target="https://login.consultant.ru/link/?req=doc&amp;base=LAW&amp;n=173121&amp;dst=100042" TargetMode = "External"/>
	<Relationship Id="rId264" Type="http://schemas.openxmlformats.org/officeDocument/2006/relationships/hyperlink" Target="https://login.consultant.ru/link/?req=doc&amp;base=LAW&amp;n=286466&amp;dst=100010" TargetMode = "External"/>
	<Relationship Id="rId265" Type="http://schemas.openxmlformats.org/officeDocument/2006/relationships/hyperlink" Target="https://login.consultant.ru/link/?req=doc&amp;base=LAW&amp;n=371763&amp;dst=100028" TargetMode = "External"/>
	<Relationship Id="rId266" Type="http://schemas.openxmlformats.org/officeDocument/2006/relationships/hyperlink" Target="https://login.consultant.ru/link/?req=doc&amp;base=LAW&amp;n=371761&amp;dst=100067" TargetMode = "External"/>
	<Relationship Id="rId267" Type="http://schemas.openxmlformats.org/officeDocument/2006/relationships/hyperlink" Target="https://login.consultant.ru/link/?req=doc&amp;base=LAW&amp;n=389339&amp;dst=100043" TargetMode = "External"/>
	<Relationship Id="rId268" Type="http://schemas.openxmlformats.org/officeDocument/2006/relationships/hyperlink" Target="https://login.consultant.ru/link/?req=doc&amp;base=LAW&amp;n=387133&amp;dst=100031" TargetMode = "External"/>
	<Relationship Id="rId269" Type="http://schemas.openxmlformats.org/officeDocument/2006/relationships/hyperlink" Target="https://login.consultant.ru/link/?req=doc&amp;base=LAW&amp;n=502266" TargetMode = "External"/>
	<Relationship Id="rId270" Type="http://schemas.openxmlformats.org/officeDocument/2006/relationships/hyperlink" Target="https://login.consultant.ru/link/?req=doc&amp;base=LAW&amp;n=371763&amp;dst=100030" TargetMode = "External"/>
	<Relationship Id="rId271" Type="http://schemas.openxmlformats.org/officeDocument/2006/relationships/hyperlink" Target="https://login.consultant.ru/link/?req=doc&amp;base=LAW&amp;n=501438&amp;dst=100422" TargetMode = "External"/>
	<Relationship Id="rId272" Type="http://schemas.openxmlformats.org/officeDocument/2006/relationships/hyperlink" Target="https://login.consultant.ru/link/?req=doc&amp;base=LAW&amp;n=371761&amp;dst=100068" TargetMode = "External"/>
	<Relationship Id="rId273" Type="http://schemas.openxmlformats.org/officeDocument/2006/relationships/hyperlink" Target="https://login.consultant.ru/link/?req=doc&amp;base=LAW&amp;n=501438&amp;dst=100424" TargetMode = "External"/>
	<Relationship Id="rId274" Type="http://schemas.openxmlformats.org/officeDocument/2006/relationships/hyperlink" Target="https://login.consultant.ru/link/?req=doc&amp;base=LAW&amp;n=173121&amp;dst=100047" TargetMode = "External"/>
	<Relationship Id="rId275" Type="http://schemas.openxmlformats.org/officeDocument/2006/relationships/hyperlink" Target="https://login.consultant.ru/link/?req=doc&amp;base=LAW&amp;n=371761&amp;dst=100073" TargetMode = "External"/>
	<Relationship Id="rId276" Type="http://schemas.openxmlformats.org/officeDocument/2006/relationships/hyperlink" Target="https://login.consultant.ru/link/?req=doc&amp;base=LAW&amp;n=52715&amp;dst=100011" TargetMode = "External"/>
	<Relationship Id="rId277" Type="http://schemas.openxmlformats.org/officeDocument/2006/relationships/hyperlink" Target="https://login.consultant.ru/link/?req=doc&amp;base=LAW&amp;n=201382&amp;dst=100091" TargetMode = "External"/>
	<Relationship Id="rId278" Type="http://schemas.openxmlformats.org/officeDocument/2006/relationships/hyperlink" Target="https://login.consultant.ru/link/?req=doc&amp;base=LAW&amp;n=173121&amp;dst=100049" TargetMode = "External"/>
	<Relationship Id="rId279" Type="http://schemas.openxmlformats.org/officeDocument/2006/relationships/hyperlink" Target="https://login.consultant.ru/link/?req=doc&amp;base=LAW&amp;n=492045&amp;dst=100012" TargetMode = "External"/>
	<Relationship Id="rId280" Type="http://schemas.openxmlformats.org/officeDocument/2006/relationships/hyperlink" Target="https://login.consultant.ru/link/?req=doc&amp;base=LAW&amp;n=492045&amp;dst=100013" TargetMode = "External"/>
	<Relationship Id="rId281" Type="http://schemas.openxmlformats.org/officeDocument/2006/relationships/hyperlink" Target="https://login.consultant.ru/link/?req=doc&amp;base=LAW&amp;n=492045&amp;dst=100015" TargetMode = "External"/>
	<Relationship Id="rId282" Type="http://schemas.openxmlformats.org/officeDocument/2006/relationships/hyperlink" Target="https://login.consultant.ru/link/?req=doc&amp;base=LAW&amp;n=490122&amp;dst=100717" TargetMode = "External"/>
	<Relationship Id="rId283" Type="http://schemas.openxmlformats.org/officeDocument/2006/relationships/hyperlink" Target="https://login.consultant.ru/link/?req=doc&amp;base=LAW&amp;n=402131&amp;dst=100015" TargetMode = "External"/>
	<Relationship Id="rId284" Type="http://schemas.openxmlformats.org/officeDocument/2006/relationships/hyperlink" Target="https://login.consultant.ru/link/?req=doc&amp;base=LAW&amp;n=387133&amp;dst=100034" TargetMode = "External"/>
	<Relationship Id="rId285" Type="http://schemas.openxmlformats.org/officeDocument/2006/relationships/hyperlink" Target="https://login.consultant.ru/link/?req=doc&amp;base=LAW&amp;n=371763&amp;dst=100035" TargetMode = "External"/>
	<Relationship Id="rId286" Type="http://schemas.openxmlformats.org/officeDocument/2006/relationships/hyperlink" Target="https://login.consultant.ru/link/?req=doc&amp;base=LAW&amp;n=389339&amp;dst=100046" TargetMode = "External"/>
	<Relationship Id="rId287" Type="http://schemas.openxmlformats.org/officeDocument/2006/relationships/hyperlink" Target="https://login.consultant.ru/link/?req=doc&amp;base=LAW&amp;n=436368&amp;dst=100040" TargetMode = "External"/>
	<Relationship Id="rId288" Type="http://schemas.openxmlformats.org/officeDocument/2006/relationships/hyperlink" Target="https://login.consultant.ru/link/?req=doc&amp;base=LAW&amp;n=492033&amp;dst=100204" TargetMode = "External"/>
	<Relationship Id="rId289" Type="http://schemas.openxmlformats.org/officeDocument/2006/relationships/hyperlink" Target="https://login.consultant.ru/link/?req=doc&amp;base=LAW&amp;n=492045&amp;dst=100016" TargetMode = "External"/>
	<Relationship Id="rId290" Type="http://schemas.openxmlformats.org/officeDocument/2006/relationships/hyperlink" Target="https://login.consultant.ru/link/?req=doc&amp;base=LAW&amp;n=389339&amp;dst=100048" TargetMode = "External"/>
	<Relationship Id="rId291" Type="http://schemas.openxmlformats.org/officeDocument/2006/relationships/hyperlink" Target="https://login.consultant.ru/link/?req=doc&amp;base=LAW&amp;n=492033&amp;dst=100016" TargetMode = "External"/>
	<Relationship Id="rId292" Type="http://schemas.openxmlformats.org/officeDocument/2006/relationships/hyperlink" Target="https://login.consultant.ru/link/?req=doc&amp;base=LAW&amp;n=436368&amp;dst=100042" TargetMode = "External"/>
	<Relationship Id="rId293" Type="http://schemas.openxmlformats.org/officeDocument/2006/relationships/hyperlink" Target="https://login.consultant.ru/link/?req=doc&amp;base=LAW&amp;n=436368&amp;dst=100043" TargetMode = "External"/>
	<Relationship Id="rId294" Type="http://schemas.openxmlformats.org/officeDocument/2006/relationships/hyperlink" Target="https://login.consultant.ru/link/?req=doc&amp;base=LAW&amp;n=485201&amp;dst=100011" TargetMode = "External"/>
	<Relationship Id="rId295" Type="http://schemas.openxmlformats.org/officeDocument/2006/relationships/hyperlink" Target="https://login.consultant.ru/link/?req=doc&amp;base=LAW&amp;n=389339&amp;dst=100049" TargetMode = "External"/>
	<Relationship Id="rId296" Type="http://schemas.openxmlformats.org/officeDocument/2006/relationships/hyperlink" Target="https://login.consultant.ru/link/?req=doc&amp;base=LAW&amp;n=387133&amp;dst=100035" TargetMode = "External"/>
	<Relationship Id="rId297" Type="http://schemas.openxmlformats.org/officeDocument/2006/relationships/hyperlink" Target="https://login.consultant.ru/link/?req=doc&amp;base=LAW&amp;n=312102&amp;dst=100016" TargetMode = "External"/>
	<Relationship Id="rId298" Type="http://schemas.openxmlformats.org/officeDocument/2006/relationships/hyperlink" Target="https://login.consultant.ru/link/?req=doc&amp;base=LAW&amp;n=389339&amp;dst=100050" TargetMode = "External"/>
	<Relationship Id="rId299" Type="http://schemas.openxmlformats.org/officeDocument/2006/relationships/hyperlink" Target="https://login.consultant.ru/link/?req=doc&amp;base=LAW&amp;n=472834&amp;dst=100017" TargetMode = "External"/>
	<Relationship Id="rId300" Type="http://schemas.openxmlformats.org/officeDocument/2006/relationships/hyperlink" Target="https://login.consultant.ru/link/?req=doc&amp;base=LAW&amp;n=490122&amp;dst=100529" TargetMode = "External"/>
	<Relationship Id="rId301" Type="http://schemas.openxmlformats.org/officeDocument/2006/relationships/hyperlink" Target="https://login.consultant.ru/link/?req=doc&amp;base=LAW&amp;n=389339&amp;dst=100051" TargetMode = "External"/>
	<Relationship Id="rId302" Type="http://schemas.openxmlformats.org/officeDocument/2006/relationships/hyperlink" Target="https://login.consultant.ru/link/?req=doc&amp;base=LAW&amp;n=389339&amp;dst=100053" TargetMode = "External"/>
	<Relationship Id="rId303" Type="http://schemas.openxmlformats.org/officeDocument/2006/relationships/hyperlink" Target="https://login.consultant.ru/link/?req=doc&amp;base=LAW&amp;n=286466&amp;dst=100013" TargetMode = "External"/>
	<Relationship Id="rId304" Type="http://schemas.openxmlformats.org/officeDocument/2006/relationships/hyperlink" Target="https://login.consultant.ru/link/?req=doc&amp;base=LAW&amp;n=389339&amp;dst=100054" TargetMode = "External"/>
	<Relationship Id="rId305" Type="http://schemas.openxmlformats.org/officeDocument/2006/relationships/hyperlink" Target="https://login.consultant.ru/link/?req=doc&amp;base=LAW&amp;n=492033&amp;dst=100017" TargetMode = "External"/>
	<Relationship Id="rId306" Type="http://schemas.openxmlformats.org/officeDocument/2006/relationships/hyperlink" Target="https://login.consultant.ru/link/?req=doc&amp;base=LAW&amp;n=389339&amp;dst=100056" TargetMode = "External"/>
	<Relationship Id="rId307" Type="http://schemas.openxmlformats.org/officeDocument/2006/relationships/hyperlink" Target="https://login.consultant.ru/link/?req=doc&amp;base=LAW&amp;n=286466&amp;dst=100014" TargetMode = "External"/>
	<Relationship Id="rId308" Type="http://schemas.openxmlformats.org/officeDocument/2006/relationships/hyperlink" Target="https://login.consultant.ru/link/?req=doc&amp;base=LAW&amp;n=436368&amp;dst=100044" TargetMode = "External"/>
	<Relationship Id="rId309" Type="http://schemas.openxmlformats.org/officeDocument/2006/relationships/hyperlink" Target="https://login.consultant.ru/link/?req=doc&amp;base=LAW&amp;n=286466&amp;dst=100015" TargetMode = "External"/>
	<Relationship Id="rId310" Type="http://schemas.openxmlformats.org/officeDocument/2006/relationships/hyperlink" Target="https://login.consultant.ru/link/?req=doc&amp;base=LAW&amp;n=389339&amp;dst=100057" TargetMode = "External"/>
	<Relationship Id="rId311" Type="http://schemas.openxmlformats.org/officeDocument/2006/relationships/hyperlink" Target="https://login.consultant.ru/link/?req=doc&amp;base=LAW&amp;n=286466&amp;dst=100016" TargetMode = "External"/>
	<Relationship Id="rId312" Type="http://schemas.openxmlformats.org/officeDocument/2006/relationships/hyperlink" Target="https://login.consultant.ru/link/?req=doc&amp;base=LAW&amp;n=387133&amp;dst=100036" TargetMode = "External"/>
	<Relationship Id="rId313" Type="http://schemas.openxmlformats.org/officeDocument/2006/relationships/hyperlink" Target="https://login.consultant.ru/link/?req=doc&amp;base=LAW&amp;n=371763&amp;dst=100036" TargetMode = "External"/>
	<Relationship Id="rId314" Type="http://schemas.openxmlformats.org/officeDocument/2006/relationships/hyperlink" Target="https://login.consultant.ru/link/?req=doc&amp;base=LAW&amp;n=389339&amp;dst=100058" TargetMode = "External"/>
	<Relationship Id="rId315" Type="http://schemas.openxmlformats.org/officeDocument/2006/relationships/hyperlink" Target="https://login.consultant.ru/link/?req=doc&amp;base=LAW&amp;n=387133&amp;dst=100038" TargetMode = "External"/>
	<Relationship Id="rId316" Type="http://schemas.openxmlformats.org/officeDocument/2006/relationships/hyperlink" Target="https://login.consultant.ru/link/?req=doc&amp;base=LAW&amp;n=371763&amp;dst=100037" TargetMode = "External"/>
	<Relationship Id="rId317" Type="http://schemas.openxmlformats.org/officeDocument/2006/relationships/hyperlink" Target="https://login.consultant.ru/link/?req=doc&amp;base=LAW&amp;n=341796&amp;dst=100021" TargetMode = "External"/>
	<Relationship Id="rId318" Type="http://schemas.openxmlformats.org/officeDocument/2006/relationships/hyperlink" Target="https://login.consultant.ru/link/?req=doc&amp;base=LAW&amp;n=341796&amp;dst=100023" TargetMode = "External"/>
	<Relationship Id="rId319" Type="http://schemas.openxmlformats.org/officeDocument/2006/relationships/hyperlink" Target="https://login.consultant.ru/link/?req=doc&amp;base=LAW&amp;n=371763&amp;dst=100041" TargetMode = "External"/>
	<Relationship Id="rId320" Type="http://schemas.openxmlformats.org/officeDocument/2006/relationships/hyperlink" Target="https://login.consultant.ru/link/?req=doc&amp;base=LAW&amp;n=341796&amp;dst=100024" TargetMode = "External"/>
	<Relationship Id="rId321" Type="http://schemas.openxmlformats.org/officeDocument/2006/relationships/hyperlink" Target="https://login.consultant.ru/link/?req=doc&amp;base=LAW&amp;n=371763&amp;dst=100042" TargetMode = "External"/>
	<Relationship Id="rId322" Type="http://schemas.openxmlformats.org/officeDocument/2006/relationships/hyperlink" Target="https://login.consultant.ru/link/?req=doc&amp;base=LAW&amp;n=341796&amp;dst=100025" TargetMode = "External"/>
	<Relationship Id="rId323" Type="http://schemas.openxmlformats.org/officeDocument/2006/relationships/hyperlink" Target="https://login.consultant.ru/link/?req=doc&amp;base=LAW&amp;n=389339&amp;dst=100059" TargetMode = "External"/>
	<Relationship Id="rId324" Type="http://schemas.openxmlformats.org/officeDocument/2006/relationships/hyperlink" Target="https://login.consultant.ru/link/?req=doc&amp;base=LAW&amp;n=389339&amp;dst=100060" TargetMode = "External"/>
	<Relationship Id="rId325" Type="http://schemas.openxmlformats.org/officeDocument/2006/relationships/hyperlink" Target="https://login.consultant.ru/link/?req=doc&amp;base=LAW&amp;n=341796&amp;dst=100026" TargetMode = "External"/>
	<Relationship Id="rId326" Type="http://schemas.openxmlformats.org/officeDocument/2006/relationships/hyperlink" Target="https://login.consultant.ru/link/?req=doc&amp;base=LAW&amp;n=341796&amp;dst=100028" TargetMode = "External"/>
	<Relationship Id="rId327" Type="http://schemas.openxmlformats.org/officeDocument/2006/relationships/hyperlink" Target="https://login.consultant.ru/link/?req=doc&amp;base=LAW&amp;n=389339&amp;dst=100062" TargetMode = "External"/>
	<Relationship Id="rId328" Type="http://schemas.openxmlformats.org/officeDocument/2006/relationships/hyperlink" Target="https://login.consultant.ru/link/?req=doc&amp;base=LAW&amp;n=492033&amp;dst=100018" TargetMode = "External"/>
	<Relationship Id="rId329" Type="http://schemas.openxmlformats.org/officeDocument/2006/relationships/hyperlink" Target="https://login.consultant.ru/link/?req=doc&amp;base=LAW&amp;n=286606&amp;dst=100017" TargetMode = "External"/>
	<Relationship Id="rId330" Type="http://schemas.openxmlformats.org/officeDocument/2006/relationships/hyperlink" Target="https://login.consultant.ru/link/?req=doc&amp;base=LAW&amp;n=492033&amp;dst=100019" TargetMode = "External"/>
	<Relationship Id="rId331" Type="http://schemas.openxmlformats.org/officeDocument/2006/relationships/hyperlink" Target="https://login.consultant.ru/link/?req=doc&amp;base=LAW&amp;n=502266" TargetMode = "External"/>
	<Relationship Id="rId332" Type="http://schemas.openxmlformats.org/officeDocument/2006/relationships/hyperlink" Target="https://login.consultant.ru/link/?req=doc&amp;base=LAW&amp;n=502266" TargetMode = "External"/>
	<Relationship Id="rId333" Type="http://schemas.openxmlformats.org/officeDocument/2006/relationships/hyperlink" Target="https://login.consultant.ru/link/?req=doc&amp;base=LAW&amp;n=371763&amp;dst=100044" TargetMode = "External"/>
	<Relationship Id="rId334" Type="http://schemas.openxmlformats.org/officeDocument/2006/relationships/hyperlink" Target="https://login.consultant.ru/link/?req=doc&amp;base=LAW&amp;n=389339&amp;dst=100065" TargetMode = "External"/>
	<Relationship Id="rId335" Type="http://schemas.openxmlformats.org/officeDocument/2006/relationships/hyperlink" Target="https://login.consultant.ru/link/?req=doc&amp;base=LAW&amp;n=501392&amp;dst=100199" TargetMode = "External"/>
	<Relationship Id="rId336" Type="http://schemas.openxmlformats.org/officeDocument/2006/relationships/hyperlink" Target="https://login.consultant.ru/link/?req=doc&amp;base=LAW&amp;n=286466&amp;dst=100017" TargetMode = "External"/>
	<Relationship Id="rId337" Type="http://schemas.openxmlformats.org/officeDocument/2006/relationships/hyperlink" Target="https://login.consultant.ru/link/?req=doc&amp;base=LAW&amp;n=389339&amp;dst=100066" TargetMode = "External"/>
	<Relationship Id="rId338" Type="http://schemas.openxmlformats.org/officeDocument/2006/relationships/hyperlink" Target="https://login.consultant.ru/link/?req=doc&amp;base=LAW&amp;n=371763&amp;dst=100046" TargetMode = "External"/>
	<Relationship Id="rId339" Type="http://schemas.openxmlformats.org/officeDocument/2006/relationships/hyperlink" Target="https://login.consultant.ru/link/?req=doc&amp;base=LAW&amp;n=389339&amp;dst=100067" TargetMode = "External"/>
	<Relationship Id="rId340" Type="http://schemas.openxmlformats.org/officeDocument/2006/relationships/hyperlink" Target="https://login.consultant.ru/link/?req=doc&amp;base=LAW&amp;n=389339&amp;dst=100068" TargetMode = "External"/>
	<Relationship Id="rId341" Type="http://schemas.openxmlformats.org/officeDocument/2006/relationships/hyperlink" Target="https://login.consultant.ru/link/?req=doc&amp;base=LAW&amp;n=436368&amp;dst=100045" TargetMode = "External"/>
	<Relationship Id="rId342" Type="http://schemas.openxmlformats.org/officeDocument/2006/relationships/hyperlink" Target="https://login.consultant.ru/link/?req=doc&amp;base=LAW&amp;n=371763&amp;dst=100048" TargetMode = "External"/>
	<Relationship Id="rId343" Type="http://schemas.openxmlformats.org/officeDocument/2006/relationships/hyperlink" Target="https://login.consultant.ru/link/?req=doc&amp;base=LAW&amp;n=389339&amp;dst=100069" TargetMode = "External"/>
	<Relationship Id="rId344" Type="http://schemas.openxmlformats.org/officeDocument/2006/relationships/hyperlink" Target="https://login.consultant.ru/link/?req=doc&amp;base=LAW&amp;n=286606&amp;dst=100035" TargetMode = "External"/>
	<Relationship Id="rId345" Type="http://schemas.openxmlformats.org/officeDocument/2006/relationships/hyperlink" Target="https://login.consultant.ru/link/?req=doc&amp;base=LAW&amp;n=371761&amp;dst=100079" TargetMode = "External"/>
	<Relationship Id="rId346" Type="http://schemas.openxmlformats.org/officeDocument/2006/relationships/hyperlink" Target="https://login.consultant.ru/link/?req=doc&amp;base=LAW&amp;n=70215&amp;dst=100800" TargetMode = "External"/>
	<Relationship Id="rId347" Type="http://schemas.openxmlformats.org/officeDocument/2006/relationships/hyperlink" Target="https://login.consultant.ru/link/?req=doc&amp;base=LAW&amp;n=387133&amp;dst=100044" TargetMode = "External"/>
	<Relationship Id="rId348" Type="http://schemas.openxmlformats.org/officeDocument/2006/relationships/hyperlink" Target="https://login.consultant.ru/link/?req=doc&amp;base=LAW&amp;n=341796&amp;dst=100030" TargetMode = "External"/>
	<Relationship Id="rId349" Type="http://schemas.openxmlformats.org/officeDocument/2006/relationships/hyperlink" Target="https://login.consultant.ru/link/?req=doc&amp;base=LAW&amp;n=485199&amp;dst=100015" TargetMode = "External"/>
	<Relationship Id="rId350" Type="http://schemas.openxmlformats.org/officeDocument/2006/relationships/hyperlink" Target="https://login.consultant.ru/link/?req=doc&amp;base=LAW&amp;n=389339&amp;dst=100072" TargetMode = "External"/>
	<Relationship Id="rId351" Type="http://schemas.openxmlformats.org/officeDocument/2006/relationships/hyperlink" Target="https://login.consultant.ru/link/?req=doc&amp;base=LAW&amp;n=389339&amp;dst=100074" TargetMode = "External"/>
	<Relationship Id="rId352" Type="http://schemas.openxmlformats.org/officeDocument/2006/relationships/hyperlink" Target="https://login.consultant.ru/link/?req=doc&amp;base=LAW&amp;n=371761&amp;dst=100080" TargetMode = "External"/>
	<Relationship Id="rId353" Type="http://schemas.openxmlformats.org/officeDocument/2006/relationships/hyperlink" Target="https://login.consultant.ru/link/?req=doc&amp;base=LAW&amp;n=389339&amp;dst=100076" TargetMode = "External"/>
	<Relationship Id="rId354" Type="http://schemas.openxmlformats.org/officeDocument/2006/relationships/hyperlink" Target="https://login.consultant.ru/link/?req=doc&amp;base=LAW&amp;n=436368&amp;dst=100047" TargetMode = "External"/>
	<Relationship Id="rId355" Type="http://schemas.openxmlformats.org/officeDocument/2006/relationships/hyperlink" Target="https://login.consultant.ru/link/?req=doc&amp;base=LAW&amp;n=173121&amp;dst=100061" TargetMode = "External"/>
	<Relationship Id="rId356" Type="http://schemas.openxmlformats.org/officeDocument/2006/relationships/hyperlink" Target="https://login.consultant.ru/link/?req=doc&amp;base=LAW&amp;n=436368&amp;dst=100048" TargetMode = "External"/>
	<Relationship Id="rId357" Type="http://schemas.openxmlformats.org/officeDocument/2006/relationships/hyperlink" Target="https://login.consultant.ru/link/?req=doc&amp;base=LAW&amp;n=467667&amp;dst=100011" TargetMode = "External"/>
	<Relationship Id="rId358" Type="http://schemas.openxmlformats.org/officeDocument/2006/relationships/hyperlink" Target="https://login.consultant.ru/link/?req=doc&amp;base=LAW&amp;n=389339&amp;dst=100078" TargetMode = "External"/>
	<Relationship Id="rId359" Type="http://schemas.openxmlformats.org/officeDocument/2006/relationships/hyperlink" Target="https://login.consultant.ru/link/?req=doc&amp;base=LAW&amp;n=435839&amp;dst=100010" TargetMode = "External"/>
	<Relationship Id="rId360" Type="http://schemas.openxmlformats.org/officeDocument/2006/relationships/hyperlink" Target="https://login.consultant.ru/link/?req=doc&amp;base=LAW&amp;n=459973&amp;dst=100021" TargetMode = "External"/>
	<Relationship Id="rId361" Type="http://schemas.openxmlformats.org/officeDocument/2006/relationships/hyperlink" Target="https://login.consultant.ru/link/?req=doc&amp;base=LAW&amp;n=173123&amp;dst=100010" TargetMode = "External"/>
	<Relationship Id="rId362" Type="http://schemas.openxmlformats.org/officeDocument/2006/relationships/hyperlink" Target="https://login.consultant.ru/link/?req=doc&amp;base=LAW&amp;n=121540&amp;dst=100027" TargetMode = "External"/>
	<Relationship Id="rId363" Type="http://schemas.openxmlformats.org/officeDocument/2006/relationships/hyperlink" Target="https://login.consultant.ru/link/?req=doc&amp;base=LAW&amp;n=492045&amp;dst=100019" TargetMode = "External"/>
	<Relationship Id="rId364" Type="http://schemas.openxmlformats.org/officeDocument/2006/relationships/hyperlink" Target="https://login.consultant.ru/link/?req=doc&amp;base=LAW&amp;n=465035" TargetMode = "External"/>
	<Relationship Id="rId365" Type="http://schemas.openxmlformats.org/officeDocument/2006/relationships/hyperlink" Target="https://login.consultant.ru/link/?req=doc&amp;base=LAW&amp;n=492045&amp;dst=100021" TargetMode = "External"/>
	<Relationship Id="rId366" Type="http://schemas.openxmlformats.org/officeDocument/2006/relationships/hyperlink" Target="https://login.consultant.ru/link/?req=doc&amp;base=LAW&amp;n=485205&amp;dst=100012" TargetMode = "External"/>
	<Relationship Id="rId367" Type="http://schemas.openxmlformats.org/officeDocument/2006/relationships/hyperlink" Target="https://login.consultant.ru/link/?req=doc&amp;base=LAW&amp;n=492045&amp;dst=100023" TargetMode = "External"/>
	<Relationship Id="rId368" Type="http://schemas.openxmlformats.org/officeDocument/2006/relationships/hyperlink" Target="https://login.consultant.ru/link/?req=doc&amp;base=LAW&amp;n=492045&amp;dst=100024" TargetMode = "External"/>
	<Relationship Id="rId369" Type="http://schemas.openxmlformats.org/officeDocument/2006/relationships/hyperlink" Target="https://login.consultant.ru/link/?req=doc&amp;base=LAW&amp;n=492045&amp;dst=100025" TargetMode = "External"/>
	<Relationship Id="rId370" Type="http://schemas.openxmlformats.org/officeDocument/2006/relationships/hyperlink" Target="https://login.consultant.ru/link/?req=doc&amp;base=LAW&amp;n=492045&amp;dst=100026" TargetMode = "External"/>
	<Relationship Id="rId371" Type="http://schemas.openxmlformats.org/officeDocument/2006/relationships/hyperlink" Target="https://login.consultant.ru/link/?req=doc&amp;base=LAW&amp;n=428697&amp;dst=100008" TargetMode = "External"/>
	<Relationship Id="rId372" Type="http://schemas.openxmlformats.org/officeDocument/2006/relationships/hyperlink" Target="https://login.consultant.ru/link/?req=doc&amp;base=LAW&amp;n=492045&amp;dst=100027" TargetMode = "External"/>
	<Relationship Id="rId373" Type="http://schemas.openxmlformats.org/officeDocument/2006/relationships/hyperlink" Target="https://login.consultant.ru/link/?req=doc&amp;base=LAW&amp;n=492045&amp;dst=100029" TargetMode = "External"/>
	<Relationship Id="rId374" Type="http://schemas.openxmlformats.org/officeDocument/2006/relationships/hyperlink" Target="https://login.consultant.ru/link/?req=doc&amp;base=LAW&amp;n=492045&amp;dst=100031" TargetMode = "External"/>
	<Relationship Id="rId375" Type="http://schemas.openxmlformats.org/officeDocument/2006/relationships/hyperlink" Target="https://login.consultant.ru/link/?req=doc&amp;base=LAW&amp;n=492045&amp;dst=100032" TargetMode = "External"/>
	<Relationship Id="rId376" Type="http://schemas.openxmlformats.org/officeDocument/2006/relationships/hyperlink" Target="https://login.consultant.ru/link/?req=doc&amp;base=LAW&amp;n=484980&amp;dst=100002" TargetMode = "External"/>
	<Relationship Id="rId377" Type="http://schemas.openxmlformats.org/officeDocument/2006/relationships/hyperlink" Target="https://login.consultant.ru/link/?req=doc&amp;base=LAW&amp;n=501438&amp;dst=100425" TargetMode = "External"/>
	<Relationship Id="rId378" Type="http://schemas.openxmlformats.org/officeDocument/2006/relationships/hyperlink" Target="https://login.consultant.ru/link/?req=doc&amp;base=LAW&amp;n=389339&amp;dst=100080" TargetMode = "External"/>
	<Relationship Id="rId379" Type="http://schemas.openxmlformats.org/officeDocument/2006/relationships/hyperlink" Target="https://login.consultant.ru/link/?req=doc&amp;base=LAW&amp;n=371761&amp;dst=100083" TargetMode = "External"/>
	<Relationship Id="rId380" Type="http://schemas.openxmlformats.org/officeDocument/2006/relationships/hyperlink" Target="https://login.consultant.ru/link/?req=doc&amp;base=LAW&amp;n=485144&amp;dst=100011" TargetMode = "External"/>
	<Relationship Id="rId381" Type="http://schemas.openxmlformats.org/officeDocument/2006/relationships/hyperlink" Target="https://login.consultant.ru/link/?req=doc&amp;base=LAW&amp;n=389339&amp;dst=100089" TargetMode = "External"/>
	<Relationship Id="rId382" Type="http://schemas.openxmlformats.org/officeDocument/2006/relationships/hyperlink" Target="https://login.consultant.ru/link/?req=doc&amp;base=LAW&amp;n=482671&amp;dst=100018" TargetMode = "External"/>
	<Relationship Id="rId383" Type="http://schemas.openxmlformats.org/officeDocument/2006/relationships/hyperlink" Target="https://login.consultant.ru/link/?req=doc&amp;base=LAW&amp;n=410617&amp;dst=100010" TargetMode = "External"/>
	<Relationship Id="rId384" Type="http://schemas.openxmlformats.org/officeDocument/2006/relationships/hyperlink" Target="https://login.consultant.ru/link/?req=doc&amp;base=LAW&amp;n=201382&amp;dst=100110" TargetMode = "External"/>
	<Relationship Id="rId385" Type="http://schemas.openxmlformats.org/officeDocument/2006/relationships/hyperlink" Target="https://login.consultant.ru/link/?req=doc&amp;base=LAW&amp;n=389339&amp;dst=100092" TargetMode = "External"/>
	<Relationship Id="rId386" Type="http://schemas.openxmlformats.org/officeDocument/2006/relationships/hyperlink" Target="https://login.consultant.ru/link/?req=doc&amp;base=LAW&amp;n=482671&amp;dst=100019" TargetMode = "External"/>
	<Relationship Id="rId387" Type="http://schemas.openxmlformats.org/officeDocument/2006/relationships/hyperlink" Target="https://login.consultant.ru/link/?req=doc&amp;base=LAW&amp;n=201382&amp;dst=100112" TargetMode = "External"/>
	<Relationship Id="rId388" Type="http://schemas.openxmlformats.org/officeDocument/2006/relationships/hyperlink" Target="https://login.consultant.ru/link/?req=doc&amp;base=LAW&amp;n=173121&amp;dst=100062" TargetMode = "External"/>
	<Relationship Id="rId389" Type="http://schemas.openxmlformats.org/officeDocument/2006/relationships/hyperlink" Target="https://login.consultant.ru/link/?req=doc&amp;base=LAW&amp;n=341796&amp;dst=100034" TargetMode = "External"/>
	<Relationship Id="rId390" Type="http://schemas.openxmlformats.org/officeDocument/2006/relationships/hyperlink" Target="https://login.consultant.ru/link/?req=doc&amp;base=LAW&amp;n=491943&amp;dst=100074" TargetMode = "External"/>
	<Relationship Id="rId391" Type="http://schemas.openxmlformats.org/officeDocument/2006/relationships/hyperlink" Target="https://login.consultant.ru/link/?req=doc&amp;base=LAW&amp;n=491943&amp;dst=100073" TargetMode = "External"/>
	<Relationship Id="rId392" Type="http://schemas.openxmlformats.org/officeDocument/2006/relationships/hyperlink" Target="https://login.consultant.ru/link/?req=doc&amp;base=LAW&amp;n=312102&amp;dst=100021" TargetMode = "External"/>
	<Relationship Id="rId393" Type="http://schemas.openxmlformats.org/officeDocument/2006/relationships/hyperlink" Target="https://login.consultant.ru/link/?req=doc&amp;base=LAW&amp;n=312102&amp;dst=100023" TargetMode = "External"/>
	<Relationship Id="rId394" Type="http://schemas.openxmlformats.org/officeDocument/2006/relationships/hyperlink" Target="https://login.consultant.ru/link/?req=doc&amp;base=LAW&amp;n=389339&amp;dst=100093" TargetMode = "External"/>
	<Relationship Id="rId395" Type="http://schemas.openxmlformats.org/officeDocument/2006/relationships/hyperlink" Target="https://login.consultant.ru/link/?req=doc&amp;base=LAW&amp;n=341796&amp;dst=100035" TargetMode = "External"/>
	<Relationship Id="rId396" Type="http://schemas.openxmlformats.org/officeDocument/2006/relationships/hyperlink" Target="https://login.consultant.ru/link/?req=doc&amp;base=LAW&amp;n=371761&amp;dst=100086" TargetMode = "External"/>
	<Relationship Id="rId397" Type="http://schemas.openxmlformats.org/officeDocument/2006/relationships/hyperlink" Target="https://login.consultant.ru/link/?req=doc&amp;base=LAW&amp;n=485207&amp;dst=100011" TargetMode = "External"/>
	<Relationship Id="rId398" Type="http://schemas.openxmlformats.org/officeDocument/2006/relationships/hyperlink" Target="https://login.consultant.ru/link/?req=doc&amp;base=LAW&amp;n=482671&amp;dst=100021" TargetMode = "External"/>
	<Relationship Id="rId399" Type="http://schemas.openxmlformats.org/officeDocument/2006/relationships/hyperlink" Target="https://login.consultant.ru/link/?req=doc&amp;base=LAW&amp;n=435715&amp;dst=100018" TargetMode = "External"/>
	<Relationship Id="rId400" Type="http://schemas.openxmlformats.org/officeDocument/2006/relationships/hyperlink" Target="https://login.consultant.ru/link/?req=doc&amp;base=LAW&amp;n=482671&amp;dst=100022" TargetMode = "External"/>
	<Relationship Id="rId401" Type="http://schemas.openxmlformats.org/officeDocument/2006/relationships/hyperlink" Target="https://login.consultant.ru/link/?req=doc&amp;base=LAW&amp;n=482671&amp;dst=100024" TargetMode = "External"/>
	<Relationship Id="rId402" Type="http://schemas.openxmlformats.org/officeDocument/2006/relationships/hyperlink" Target="https://login.consultant.ru/link/?req=doc&amp;base=LAW&amp;n=401891&amp;dst=100005" TargetMode = "External"/>
	<Relationship Id="rId403" Type="http://schemas.openxmlformats.org/officeDocument/2006/relationships/hyperlink" Target="https://login.consultant.ru/link/?req=doc&amp;base=LAW&amp;n=459973&amp;dst=100022" TargetMode = "External"/>
	<Relationship Id="rId404" Type="http://schemas.openxmlformats.org/officeDocument/2006/relationships/hyperlink" Target="https://login.consultant.ru/link/?req=doc&amp;base=LAW&amp;n=482671&amp;dst=100025" TargetMode = "External"/>
	<Relationship Id="rId405" Type="http://schemas.openxmlformats.org/officeDocument/2006/relationships/hyperlink" Target="https://login.consultant.ru/link/?req=doc&amp;base=LAW&amp;n=482671&amp;dst=100027" TargetMode = "External"/>
	<Relationship Id="rId406" Type="http://schemas.openxmlformats.org/officeDocument/2006/relationships/hyperlink" Target="https://login.consultant.ru/link/?req=doc&amp;base=LAW&amp;n=482671&amp;dst=100028" TargetMode = "External"/>
	<Relationship Id="rId407" Type="http://schemas.openxmlformats.org/officeDocument/2006/relationships/hyperlink" Target="https://login.consultant.ru/link/?req=doc&amp;base=LAW&amp;n=482671&amp;dst=100029" TargetMode = "External"/>
	<Relationship Id="rId408" Type="http://schemas.openxmlformats.org/officeDocument/2006/relationships/hyperlink" Target="https://login.consultant.ru/link/?req=doc&amp;base=LAW&amp;n=482671&amp;dst=100030" TargetMode = "External"/>
	<Relationship Id="rId409" Type="http://schemas.openxmlformats.org/officeDocument/2006/relationships/hyperlink" Target="https://login.consultant.ru/link/?req=doc&amp;base=LAW&amp;n=402138&amp;dst=100010" TargetMode = "External"/>
	<Relationship Id="rId410" Type="http://schemas.openxmlformats.org/officeDocument/2006/relationships/hyperlink" Target="https://login.consultant.ru/link/?req=doc&amp;base=LAW&amp;n=435715&amp;dst=100020" TargetMode = "External"/>
	<Relationship Id="rId411" Type="http://schemas.openxmlformats.org/officeDocument/2006/relationships/hyperlink" Target="https://login.consultant.ru/link/?req=doc&amp;base=LAW&amp;n=446102&amp;dst=100011" TargetMode = "External"/>
	<Relationship Id="rId412" Type="http://schemas.openxmlformats.org/officeDocument/2006/relationships/hyperlink" Target="https://login.consultant.ru/link/?req=doc&amp;base=LAW&amp;n=472834&amp;dst=100018" TargetMode = "External"/>
	<Relationship Id="rId413" Type="http://schemas.openxmlformats.org/officeDocument/2006/relationships/hyperlink" Target="https://login.consultant.ru/link/?req=doc&amp;base=LAW&amp;n=372750&amp;dst=100010" TargetMode = "External"/>
	<Relationship Id="rId414" Type="http://schemas.openxmlformats.org/officeDocument/2006/relationships/hyperlink" Target="https://login.consultant.ru/link/?req=doc&amp;base=LAW&amp;n=389339&amp;dst=100098" TargetMode = "External"/>
	<Relationship Id="rId415" Type="http://schemas.openxmlformats.org/officeDocument/2006/relationships/hyperlink" Target="https://login.consultant.ru/link/?req=doc&amp;base=LAW&amp;n=389339&amp;dst=100103" TargetMode = "External"/>
	<Relationship Id="rId416" Type="http://schemas.openxmlformats.org/officeDocument/2006/relationships/hyperlink" Target="https://login.consultant.ru/link/?req=doc&amp;base=LAW&amp;n=485141&amp;dst=100014" TargetMode = "External"/>
	<Relationship Id="rId417" Type="http://schemas.openxmlformats.org/officeDocument/2006/relationships/hyperlink" Target="https://login.consultant.ru/link/?req=doc&amp;base=LAW&amp;n=389339&amp;dst=100104" TargetMode = "External"/>
	<Relationship Id="rId418" Type="http://schemas.openxmlformats.org/officeDocument/2006/relationships/hyperlink" Target="https://login.consultant.ru/link/?req=doc&amp;base=LAW&amp;n=492045&amp;dst=100035" TargetMode = "External"/>
	<Relationship Id="rId419" Type="http://schemas.openxmlformats.org/officeDocument/2006/relationships/hyperlink" Target="https://login.consultant.ru/link/?req=doc&amp;base=LAW&amp;n=491806&amp;dst=100014" TargetMode = "External"/>
	<Relationship Id="rId420" Type="http://schemas.openxmlformats.org/officeDocument/2006/relationships/hyperlink" Target="https://login.consultant.ru/link/?req=doc&amp;base=LAW&amp;n=492045&amp;dst=100036" TargetMode = "External"/>
	<Relationship Id="rId421" Type="http://schemas.openxmlformats.org/officeDocument/2006/relationships/hyperlink" Target="https://login.consultant.ru/link/?req=doc&amp;base=LAW&amp;n=341796&amp;dst=100037" TargetMode = "External"/>
	<Relationship Id="rId422" Type="http://schemas.openxmlformats.org/officeDocument/2006/relationships/hyperlink" Target="https://login.consultant.ru/link/?req=doc&amp;base=LAW&amp;n=201382&amp;dst=100123" TargetMode = "External"/>
	<Relationship Id="rId423" Type="http://schemas.openxmlformats.org/officeDocument/2006/relationships/hyperlink" Target="https://login.consultant.ru/link/?req=doc&amp;base=LAW&amp;n=371761&amp;dst=100087" TargetMode = "External"/>
	<Relationship Id="rId424" Type="http://schemas.openxmlformats.org/officeDocument/2006/relationships/hyperlink" Target="https://login.consultant.ru/link/?req=doc&amp;base=LAW&amp;n=389339&amp;dst=100106" TargetMode = "External"/>
	<Relationship Id="rId425" Type="http://schemas.openxmlformats.org/officeDocument/2006/relationships/hyperlink" Target="https://login.consultant.ru/link/?req=doc&amp;base=LAW&amp;n=420512" TargetMode = "External"/>
	<Relationship Id="rId426" Type="http://schemas.openxmlformats.org/officeDocument/2006/relationships/hyperlink" Target="https://login.consultant.ru/link/?req=doc&amp;base=LAW&amp;n=389339&amp;dst=100108" TargetMode = "External"/>
	<Relationship Id="rId427" Type="http://schemas.openxmlformats.org/officeDocument/2006/relationships/hyperlink" Target="https://login.consultant.ru/link/?req=doc&amp;base=LAW&amp;n=201382&amp;dst=100130" TargetMode = "External"/>
	<Relationship Id="rId428" Type="http://schemas.openxmlformats.org/officeDocument/2006/relationships/hyperlink" Target="https://login.consultant.ru/link/?req=doc&amp;base=LAW&amp;n=389339&amp;dst=100109" TargetMode = "External"/>
	<Relationship Id="rId429" Type="http://schemas.openxmlformats.org/officeDocument/2006/relationships/hyperlink" Target="https://login.consultant.ru/link/?req=doc&amp;base=LAW&amp;n=201382&amp;dst=100132" TargetMode = "External"/>
	<Relationship Id="rId430" Type="http://schemas.openxmlformats.org/officeDocument/2006/relationships/hyperlink" Target="https://login.consultant.ru/link/?req=doc&amp;base=LAW&amp;n=402131&amp;dst=100015" TargetMode = "External"/>
	<Relationship Id="rId431" Type="http://schemas.openxmlformats.org/officeDocument/2006/relationships/hyperlink" Target="https://login.consultant.ru/link/?req=doc&amp;base=LAW&amp;n=492045&amp;dst=100038" TargetMode = "External"/>
	<Relationship Id="rId432" Type="http://schemas.openxmlformats.org/officeDocument/2006/relationships/hyperlink" Target="https://login.consultant.ru/link/?req=doc&amp;base=LAW&amp;n=389339&amp;dst=100112" TargetMode = "External"/>
	<Relationship Id="rId433" Type="http://schemas.openxmlformats.org/officeDocument/2006/relationships/hyperlink" Target="https://login.consultant.ru/link/?req=doc&amp;base=LAW&amp;n=201382&amp;dst=100135" TargetMode = "External"/>
	<Relationship Id="rId434" Type="http://schemas.openxmlformats.org/officeDocument/2006/relationships/hyperlink" Target="https://login.consultant.ru/link/?req=doc&amp;base=LAW&amp;n=389339&amp;dst=100114" TargetMode = "External"/>
	<Relationship Id="rId435" Type="http://schemas.openxmlformats.org/officeDocument/2006/relationships/hyperlink" Target="https://login.consultant.ru/link/?req=doc&amp;base=LAW&amp;n=149685&amp;dst=100023" TargetMode = "External"/>
	<Relationship Id="rId436" Type="http://schemas.openxmlformats.org/officeDocument/2006/relationships/hyperlink" Target="https://login.consultant.ru/link/?req=doc&amp;base=LAW&amp;n=354459&amp;dst=100027" TargetMode = "External"/>
	<Relationship Id="rId437" Type="http://schemas.openxmlformats.org/officeDocument/2006/relationships/hyperlink" Target="https://login.consultant.ru/link/?req=doc&amp;base=LAW&amp;n=389339&amp;dst=100115" TargetMode = "External"/>
	<Relationship Id="rId438" Type="http://schemas.openxmlformats.org/officeDocument/2006/relationships/hyperlink" Target="https://login.consultant.ru/link/?req=doc&amp;base=LAW&amp;n=436106&amp;dst=100010" TargetMode = "External"/>
	<Relationship Id="rId439" Type="http://schemas.openxmlformats.org/officeDocument/2006/relationships/hyperlink" Target="https://login.consultant.ru/link/?req=doc&amp;base=LAW&amp;n=341796&amp;dst=100041" TargetMode = "External"/>
	<Relationship Id="rId440" Type="http://schemas.openxmlformats.org/officeDocument/2006/relationships/hyperlink" Target="https://login.consultant.ru/link/?req=doc&amp;base=LAW&amp;n=389339&amp;dst=100116" TargetMode = "External"/>
	<Relationship Id="rId441" Type="http://schemas.openxmlformats.org/officeDocument/2006/relationships/hyperlink" Target="https://login.consultant.ru/link/?req=doc&amp;base=LAW&amp;n=341796&amp;dst=100042" TargetMode = "External"/>
	<Relationship Id="rId442" Type="http://schemas.openxmlformats.org/officeDocument/2006/relationships/hyperlink" Target="https://login.consultant.ru/link/?req=doc&amp;base=LAW&amp;n=389339&amp;dst=100117" TargetMode = "External"/>
	<Relationship Id="rId443" Type="http://schemas.openxmlformats.org/officeDocument/2006/relationships/hyperlink" Target="https://login.consultant.ru/link/?req=doc&amp;base=LAW&amp;n=201382&amp;dst=100136" TargetMode = "External"/>
	<Relationship Id="rId444" Type="http://schemas.openxmlformats.org/officeDocument/2006/relationships/hyperlink" Target="https://login.consultant.ru/link/?req=doc&amp;base=LAW&amp;n=312102&amp;dst=100026" TargetMode = "External"/>
	<Relationship Id="rId445" Type="http://schemas.openxmlformats.org/officeDocument/2006/relationships/hyperlink" Target="https://login.consultant.ru/link/?req=doc&amp;base=LAW&amp;n=389339&amp;dst=100118" TargetMode = "External"/>
	<Relationship Id="rId446" Type="http://schemas.openxmlformats.org/officeDocument/2006/relationships/hyperlink" Target="https://login.consultant.ru/link/?req=doc&amp;base=LAW&amp;n=201382&amp;dst=100138" TargetMode = "External"/>
	<Relationship Id="rId447" Type="http://schemas.openxmlformats.org/officeDocument/2006/relationships/hyperlink" Target="https://login.consultant.ru/link/?req=doc&amp;base=LAW&amp;n=286606&amp;dst=100048" TargetMode = "External"/>
	<Relationship Id="rId448" Type="http://schemas.openxmlformats.org/officeDocument/2006/relationships/hyperlink" Target="https://login.consultant.ru/link/?req=doc&amp;base=LAW&amp;n=312102&amp;dst=100027" TargetMode = "External"/>
	<Relationship Id="rId449" Type="http://schemas.openxmlformats.org/officeDocument/2006/relationships/hyperlink" Target="https://login.consultant.ru/link/?req=doc&amp;base=LAW&amp;n=371761&amp;dst=100094" TargetMode = "External"/>
	<Relationship Id="rId450" Type="http://schemas.openxmlformats.org/officeDocument/2006/relationships/hyperlink" Target="https://login.consultant.ru/link/?req=doc&amp;base=LAW&amp;n=371761&amp;dst=100095" TargetMode = "External"/>
	<Relationship Id="rId451" Type="http://schemas.openxmlformats.org/officeDocument/2006/relationships/hyperlink" Target="https://login.consultant.ru/link/?req=doc&amp;base=LAW&amp;n=312102&amp;dst=100029" TargetMode = "External"/>
	<Relationship Id="rId452" Type="http://schemas.openxmlformats.org/officeDocument/2006/relationships/hyperlink" Target="https://login.consultant.ru/link/?req=doc&amp;base=LAW&amp;n=312102&amp;dst=100030" TargetMode = "External"/>
	<Relationship Id="rId453" Type="http://schemas.openxmlformats.org/officeDocument/2006/relationships/hyperlink" Target="https://login.consultant.ru/link/?req=doc&amp;base=LAW&amp;n=312102&amp;dst=100034" TargetMode = "External"/>
	<Relationship Id="rId454" Type="http://schemas.openxmlformats.org/officeDocument/2006/relationships/hyperlink" Target="https://login.consultant.ru/link/?req=doc&amp;base=LAW&amp;n=312102&amp;dst=100037" TargetMode = "External"/>
	<Relationship Id="rId455" Type="http://schemas.openxmlformats.org/officeDocument/2006/relationships/hyperlink" Target="https://login.consultant.ru/link/?req=doc&amp;base=LAW&amp;n=482671&amp;dst=100031" TargetMode = "External"/>
	<Relationship Id="rId456" Type="http://schemas.openxmlformats.org/officeDocument/2006/relationships/hyperlink" Target="https://login.consultant.ru/link/?req=doc&amp;base=LAW&amp;n=389339&amp;dst=100119" TargetMode = "External"/>
	<Relationship Id="rId457" Type="http://schemas.openxmlformats.org/officeDocument/2006/relationships/hyperlink" Target="https://login.consultant.ru/link/?req=doc&amp;base=LAW&amp;n=482748&amp;dst=100062" TargetMode = "External"/>
	<Relationship Id="rId458" Type="http://schemas.openxmlformats.org/officeDocument/2006/relationships/hyperlink" Target="https://login.consultant.ru/link/?req=doc&amp;base=LAW&amp;n=103295&amp;dst=100027" TargetMode = "External"/>
	<Relationship Id="rId459" Type="http://schemas.openxmlformats.org/officeDocument/2006/relationships/hyperlink" Target="https://login.consultant.ru/link/?req=doc&amp;base=LAW&amp;n=103295&amp;dst=100028" TargetMode = "External"/>
	<Relationship Id="rId460" Type="http://schemas.openxmlformats.org/officeDocument/2006/relationships/hyperlink" Target="https://login.consultant.ru/link/?req=doc&amp;base=LAW&amp;n=371761&amp;dst=100104" TargetMode = "External"/>
	<Relationship Id="rId461" Type="http://schemas.openxmlformats.org/officeDocument/2006/relationships/hyperlink" Target="https://login.consultant.ru/link/?req=doc&amp;base=LAW&amp;n=387133&amp;dst=100051" TargetMode = "External"/>
	<Relationship Id="rId462" Type="http://schemas.openxmlformats.org/officeDocument/2006/relationships/hyperlink" Target="https://login.consultant.ru/link/?req=doc&amp;base=LAW&amp;n=492033&amp;dst=100020" TargetMode = "External"/>
	<Relationship Id="rId463" Type="http://schemas.openxmlformats.org/officeDocument/2006/relationships/hyperlink" Target="https://login.consultant.ru/link/?req=doc&amp;base=LAW&amp;n=500211&amp;dst=10117" TargetMode = "External"/>
	<Relationship Id="rId464" Type="http://schemas.openxmlformats.org/officeDocument/2006/relationships/hyperlink" Target="https://login.consultant.ru/link/?req=doc&amp;base=LAW&amp;n=492034&amp;dst=100035" TargetMode = "External"/>
	<Relationship Id="rId465" Type="http://schemas.openxmlformats.org/officeDocument/2006/relationships/hyperlink" Target="https://login.consultant.ru/link/?req=doc&amp;base=LAW&amp;n=23913&amp;dst=101947" TargetMode = "External"/>
	<Relationship Id="rId466" Type="http://schemas.openxmlformats.org/officeDocument/2006/relationships/hyperlink" Target="https://login.consultant.ru/link/?req=doc&amp;base=LAW&amp;n=389339&amp;dst=100121" TargetMode = "External"/>
	<Relationship Id="rId467" Type="http://schemas.openxmlformats.org/officeDocument/2006/relationships/hyperlink" Target="https://login.consultant.ru/link/?req=doc&amp;base=LAW&amp;n=218300&amp;dst=100017" TargetMode = "External"/>
	<Relationship Id="rId468" Type="http://schemas.openxmlformats.org/officeDocument/2006/relationships/hyperlink" Target="https://login.consultant.ru/link/?req=doc&amp;base=LAW&amp;n=218300&amp;dst=100041" TargetMode = "External"/>
	<Relationship Id="rId469" Type="http://schemas.openxmlformats.org/officeDocument/2006/relationships/hyperlink" Target="https://login.consultant.ru/link/?req=doc&amp;base=LAW&amp;n=201382&amp;dst=100146" TargetMode = "External"/>
	<Relationship Id="rId470" Type="http://schemas.openxmlformats.org/officeDocument/2006/relationships/hyperlink" Target="https://login.consultant.ru/link/?req=doc&amp;base=LAW&amp;n=389797&amp;dst=100009" TargetMode = "External"/>
	<Relationship Id="rId471" Type="http://schemas.openxmlformats.org/officeDocument/2006/relationships/hyperlink" Target="https://login.consultant.ru/link/?req=doc&amp;base=LAW&amp;n=286606&amp;dst=100053" TargetMode = "External"/>
	<Relationship Id="rId472" Type="http://schemas.openxmlformats.org/officeDocument/2006/relationships/hyperlink" Target="https://login.consultant.ru/link/?req=doc&amp;base=LAW&amp;n=312102&amp;dst=100039" TargetMode = "External"/>
	<Relationship Id="rId473" Type="http://schemas.openxmlformats.org/officeDocument/2006/relationships/hyperlink" Target="https://login.consultant.ru/link/?req=doc&amp;base=LAW&amp;n=435715&amp;dst=100085" TargetMode = "External"/>
	<Relationship Id="rId474" Type="http://schemas.openxmlformats.org/officeDocument/2006/relationships/hyperlink" Target="https://login.consultant.ru/link/?req=doc&amp;base=LAW&amp;n=286466&amp;dst=100019" TargetMode = "External"/>
	<Relationship Id="rId475" Type="http://schemas.openxmlformats.org/officeDocument/2006/relationships/hyperlink" Target="https://login.consultant.ru/link/?req=doc&amp;base=LAW&amp;n=286466&amp;dst=100021" TargetMode = "External"/>
	<Relationship Id="rId476" Type="http://schemas.openxmlformats.org/officeDocument/2006/relationships/hyperlink" Target="https://login.consultant.ru/link/?req=doc&amp;base=LAW&amp;n=389339&amp;dst=100122" TargetMode = "External"/>
	<Relationship Id="rId477" Type="http://schemas.openxmlformats.org/officeDocument/2006/relationships/hyperlink" Target="https://login.consultant.ru/link/?req=doc&amp;base=LAW&amp;n=508670&amp;dst=2924" TargetMode = "External"/>
	<Relationship Id="rId478" Type="http://schemas.openxmlformats.org/officeDocument/2006/relationships/hyperlink" Target="https://login.consultant.ru/link/?req=doc&amp;base=LAW&amp;n=387133&amp;dst=100052" TargetMode = "External"/>
	<Relationship Id="rId479" Type="http://schemas.openxmlformats.org/officeDocument/2006/relationships/hyperlink" Target="https://login.consultant.ru/link/?req=doc&amp;base=LAW&amp;n=371763&amp;dst=100067" TargetMode = "External"/>
	<Relationship Id="rId480" Type="http://schemas.openxmlformats.org/officeDocument/2006/relationships/hyperlink" Target="https://login.consultant.ru/link/?req=doc&amp;base=LAW&amp;n=286466&amp;dst=100023" TargetMode = "External"/>
	<Relationship Id="rId481" Type="http://schemas.openxmlformats.org/officeDocument/2006/relationships/hyperlink" Target="https://login.consultant.ru/link/?req=doc&amp;base=LAW&amp;n=389339&amp;dst=100123" TargetMode = "External"/>
	<Relationship Id="rId482" Type="http://schemas.openxmlformats.org/officeDocument/2006/relationships/hyperlink" Target="https://login.consultant.ru/link/?req=doc&amp;base=LAW&amp;n=389339&amp;dst=100124" TargetMode = "External"/>
	<Relationship Id="rId483" Type="http://schemas.openxmlformats.org/officeDocument/2006/relationships/hyperlink" Target="https://login.consultant.ru/link/?req=doc&amp;base=LAW&amp;n=371761&amp;dst=100113" TargetMode = "External"/>
	<Relationship Id="rId484" Type="http://schemas.openxmlformats.org/officeDocument/2006/relationships/hyperlink" Target="https://login.consultant.ru/link/?req=doc&amp;base=LAW&amp;n=201382&amp;dst=100150" TargetMode = "External"/>
	<Relationship Id="rId485" Type="http://schemas.openxmlformats.org/officeDocument/2006/relationships/hyperlink" Target="https://login.consultant.ru/link/?req=doc&amp;base=LAW&amp;n=482671&amp;dst=100034" TargetMode = "External"/>
	<Relationship Id="rId486" Type="http://schemas.openxmlformats.org/officeDocument/2006/relationships/hyperlink" Target="https://login.consultant.ru/link/?req=doc&amp;base=LAW&amp;n=483244&amp;dst=100013" TargetMode = "External"/>
	<Relationship Id="rId487" Type="http://schemas.openxmlformats.org/officeDocument/2006/relationships/hyperlink" Target="https://login.consultant.ru/link/?req=doc&amp;base=LAW&amp;n=389339&amp;dst=100127" TargetMode = "External"/>
	<Relationship Id="rId488" Type="http://schemas.openxmlformats.org/officeDocument/2006/relationships/hyperlink" Target="https://login.consultant.ru/link/?req=doc&amp;base=LAW&amp;n=436368&amp;dst=100051" TargetMode = "External"/>
	<Relationship Id="rId489" Type="http://schemas.openxmlformats.org/officeDocument/2006/relationships/hyperlink" Target="https://login.consultant.ru/link/?req=doc&amp;base=LAW&amp;n=173121&amp;dst=100066" TargetMode = "External"/>
	<Relationship Id="rId490" Type="http://schemas.openxmlformats.org/officeDocument/2006/relationships/hyperlink" Target="https://login.consultant.ru/link/?req=doc&amp;base=LAW&amp;n=389339&amp;dst=100129" TargetMode = "External"/>
	<Relationship Id="rId491" Type="http://schemas.openxmlformats.org/officeDocument/2006/relationships/hyperlink" Target="https://login.consultant.ru/link/?req=doc&amp;base=LAW&amp;n=436368&amp;dst=100052" TargetMode = "External"/>
	<Relationship Id="rId492" Type="http://schemas.openxmlformats.org/officeDocument/2006/relationships/hyperlink" Target="https://login.consultant.ru/link/?req=doc&amp;base=LAW&amp;n=492045&amp;dst=100042" TargetMode = "External"/>
	<Relationship Id="rId493" Type="http://schemas.openxmlformats.org/officeDocument/2006/relationships/hyperlink" Target="https://login.consultant.ru/link/?req=doc&amp;base=LAW&amp;n=371763&amp;dst=100071" TargetMode = "External"/>
	<Relationship Id="rId494" Type="http://schemas.openxmlformats.org/officeDocument/2006/relationships/hyperlink" Target="https://login.consultant.ru/link/?req=doc&amp;base=LAW&amp;n=313054&amp;dst=100005" TargetMode = "External"/>
	<Relationship Id="rId495" Type="http://schemas.openxmlformats.org/officeDocument/2006/relationships/hyperlink" Target="https://login.consultant.ru/link/?req=doc&amp;base=LAW&amp;n=371763&amp;dst=100073" TargetMode = "External"/>
	<Relationship Id="rId496" Type="http://schemas.openxmlformats.org/officeDocument/2006/relationships/hyperlink" Target="https://login.consultant.ru/link/?req=doc&amp;base=LAW&amp;n=436368&amp;dst=100053" TargetMode = "External"/>
	<Relationship Id="rId497" Type="http://schemas.openxmlformats.org/officeDocument/2006/relationships/hyperlink" Target="https://login.consultant.ru/link/?req=doc&amp;base=LAW&amp;n=492045&amp;dst=100043" TargetMode = "External"/>
	<Relationship Id="rId498" Type="http://schemas.openxmlformats.org/officeDocument/2006/relationships/hyperlink" Target="https://login.consultant.ru/link/?req=doc&amp;base=LAW&amp;n=492033&amp;dst=100022" TargetMode = "External"/>
	<Relationship Id="rId499" Type="http://schemas.openxmlformats.org/officeDocument/2006/relationships/hyperlink" Target="https://login.consultant.ru/link/?req=doc&amp;base=LAW&amp;n=478331&amp;dst=100039" TargetMode = "External"/>
	<Relationship Id="rId500" Type="http://schemas.openxmlformats.org/officeDocument/2006/relationships/hyperlink" Target="https://login.consultant.ru/link/?req=doc&amp;base=LAW&amp;n=492033&amp;dst=100024" TargetMode = "External"/>
	<Relationship Id="rId501" Type="http://schemas.openxmlformats.org/officeDocument/2006/relationships/hyperlink" Target="https://login.consultant.ru/link/?req=doc&amp;base=LAW&amp;n=491943&amp;dst=100011" TargetMode = "External"/>
	<Relationship Id="rId502" Type="http://schemas.openxmlformats.org/officeDocument/2006/relationships/hyperlink" Target="https://login.consultant.ru/link/?req=doc&amp;base=LAW&amp;n=201382&amp;dst=100151" TargetMode = "External"/>
	<Relationship Id="rId503" Type="http://schemas.openxmlformats.org/officeDocument/2006/relationships/hyperlink" Target="https://login.consultant.ru/link/?req=doc&amp;base=LAW&amp;n=173121&amp;dst=100069" TargetMode = "External"/>
	<Relationship Id="rId504" Type="http://schemas.openxmlformats.org/officeDocument/2006/relationships/hyperlink" Target="https://login.consultant.ru/link/?req=doc&amp;base=LAW&amp;n=371761&amp;dst=100115" TargetMode = "External"/>
	<Relationship Id="rId505" Type="http://schemas.openxmlformats.org/officeDocument/2006/relationships/hyperlink" Target="https://login.consultant.ru/link/?req=doc&amp;base=LAW&amp;n=103295&amp;dst=100030" TargetMode = "External"/>
	<Relationship Id="rId506" Type="http://schemas.openxmlformats.org/officeDocument/2006/relationships/hyperlink" Target="https://login.consultant.ru/link/?req=doc&amp;base=LAW&amp;n=201382&amp;dst=100154" TargetMode = "External"/>
	<Relationship Id="rId507" Type="http://schemas.openxmlformats.org/officeDocument/2006/relationships/hyperlink" Target="https://login.consultant.ru/link/?req=doc&amp;base=LAW&amp;n=371761&amp;dst=100117" TargetMode = "External"/>
	<Relationship Id="rId508" Type="http://schemas.openxmlformats.org/officeDocument/2006/relationships/hyperlink" Target="https://login.consultant.ru/link/?req=doc&amp;base=LAW&amp;n=201382&amp;dst=100155" TargetMode = "External"/>
	<Relationship Id="rId509" Type="http://schemas.openxmlformats.org/officeDocument/2006/relationships/hyperlink" Target="https://login.consultant.ru/link/?req=doc&amp;base=LAW&amp;n=427953&amp;dst=100010" TargetMode = "External"/>
	<Relationship Id="rId510" Type="http://schemas.openxmlformats.org/officeDocument/2006/relationships/hyperlink" Target="https://login.consultant.ru/link/?req=doc&amp;base=LAW&amp;n=371763&amp;dst=100074" TargetMode = "External"/>
	<Relationship Id="rId511" Type="http://schemas.openxmlformats.org/officeDocument/2006/relationships/hyperlink" Target="https://login.consultant.ru/link/?req=doc&amp;base=LAW&amp;n=389339&amp;dst=100131" TargetMode = "External"/>
	<Relationship Id="rId512" Type="http://schemas.openxmlformats.org/officeDocument/2006/relationships/hyperlink" Target="https://login.consultant.ru/link/?req=doc&amp;base=LAW&amp;n=436368&amp;dst=100056" TargetMode = "External"/>
	<Relationship Id="rId513" Type="http://schemas.openxmlformats.org/officeDocument/2006/relationships/hyperlink" Target="https://login.consultant.ru/link/?req=doc&amp;base=LAW&amp;n=286466&amp;dst=100025" TargetMode = "External"/>
	<Relationship Id="rId514" Type="http://schemas.openxmlformats.org/officeDocument/2006/relationships/hyperlink" Target="https://login.consultant.ru/link/?req=doc&amp;base=LAW&amp;n=389339&amp;dst=100132" TargetMode = "External"/>
	<Relationship Id="rId515" Type="http://schemas.openxmlformats.org/officeDocument/2006/relationships/hyperlink" Target="https://login.consultant.ru/link/?req=doc&amp;base=LAW&amp;n=173121&amp;dst=100072" TargetMode = "External"/>
	<Relationship Id="rId516" Type="http://schemas.openxmlformats.org/officeDocument/2006/relationships/hyperlink" Target="https://login.consultant.ru/link/?req=doc&amp;base=LAW&amp;n=436368&amp;dst=100057" TargetMode = "External"/>
	<Relationship Id="rId517" Type="http://schemas.openxmlformats.org/officeDocument/2006/relationships/hyperlink" Target="https://login.consultant.ru/link/?req=doc&amp;base=LAW&amp;n=492045&amp;dst=100044" TargetMode = "External"/>
	<Relationship Id="rId518" Type="http://schemas.openxmlformats.org/officeDocument/2006/relationships/hyperlink" Target="https://login.consultant.ru/link/?req=doc&amp;base=LAW&amp;n=173121&amp;dst=100074" TargetMode = "External"/>
	<Relationship Id="rId519" Type="http://schemas.openxmlformats.org/officeDocument/2006/relationships/hyperlink" Target="https://login.consultant.ru/link/?req=doc&amp;base=LAW&amp;n=436368&amp;dst=100058" TargetMode = "External"/>
	<Relationship Id="rId520" Type="http://schemas.openxmlformats.org/officeDocument/2006/relationships/hyperlink" Target="https://login.consultant.ru/link/?req=doc&amp;base=LAW&amp;n=173121&amp;dst=100076" TargetMode = "External"/>
	<Relationship Id="rId521" Type="http://schemas.openxmlformats.org/officeDocument/2006/relationships/hyperlink" Target="https://login.consultant.ru/link/?req=doc&amp;base=LAW&amp;n=491943&amp;dst=100013" TargetMode = "External"/>
	<Relationship Id="rId522" Type="http://schemas.openxmlformats.org/officeDocument/2006/relationships/hyperlink" Target="https://login.consultant.ru/link/?req=doc&amp;base=LAW&amp;n=201382&amp;dst=100156" TargetMode = "External"/>
	<Relationship Id="rId523" Type="http://schemas.openxmlformats.org/officeDocument/2006/relationships/hyperlink" Target="https://login.consultant.ru/link/?req=doc&amp;base=LAW&amp;n=455830&amp;dst=100880" TargetMode = "External"/>
	<Relationship Id="rId524" Type="http://schemas.openxmlformats.org/officeDocument/2006/relationships/hyperlink" Target="https://login.consultant.ru/link/?req=doc&amp;base=LAW&amp;n=436368&amp;dst=100059" TargetMode = "External"/>
	<Relationship Id="rId525" Type="http://schemas.openxmlformats.org/officeDocument/2006/relationships/hyperlink" Target="https://login.consultant.ru/link/?req=doc&amp;base=LAW&amp;n=436368&amp;dst=100061" TargetMode = "External"/>
	<Relationship Id="rId526" Type="http://schemas.openxmlformats.org/officeDocument/2006/relationships/hyperlink" Target="https://login.consultant.ru/link/?req=doc&amp;base=LAW&amp;n=341796&amp;dst=100044" TargetMode = "External"/>
	<Relationship Id="rId527" Type="http://schemas.openxmlformats.org/officeDocument/2006/relationships/hyperlink" Target="https://login.consultant.ru/link/?req=doc&amp;base=LAW&amp;n=371763&amp;dst=100076" TargetMode = "External"/>
	<Relationship Id="rId528" Type="http://schemas.openxmlformats.org/officeDocument/2006/relationships/hyperlink" Target="https://login.consultant.ru/link/?req=doc&amp;base=LAW&amp;n=469653&amp;dst=100010" TargetMode = "External"/>
	<Relationship Id="rId529" Type="http://schemas.openxmlformats.org/officeDocument/2006/relationships/hyperlink" Target="https://login.consultant.ru/link/?req=doc&amp;base=LAW&amp;n=209761&amp;dst=100027" TargetMode = "External"/>
	<Relationship Id="rId530" Type="http://schemas.openxmlformats.org/officeDocument/2006/relationships/hyperlink" Target="https://login.consultant.ru/link/?req=doc&amp;base=LAW&amp;n=389339&amp;dst=100451" TargetMode = "External"/>
	<Relationship Id="rId531" Type="http://schemas.openxmlformats.org/officeDocument/2006/relationships/hyperlink" Target="https://login.consultant.ru/link/?req=doc&amp;base=LAW&amp;n=389339&amp;dst=100452" TargetMode = "External"/>
	<Relationship Id="rId532" Type="http://schemas.openxmlformats.org/officeDocument/2006/relationships/hyperlink" Target="https://login.consultant.ru/link/?req=doc&amp;base=LAW&amp;n=201382&amp;dst=100161" TargetMode = "External"/>
	<Relationship Id="rId533" Type="http://schemas.openxmlformats.org/officeDocument/2006/relationships/hyperlink" Target="https://login.consultant.ru/link/?req=doc&amp;base=LAW&amp;n=201382&amp;dst=100163" TargetMode = "External"/>
	<Relationship Id="rId534" Type="http://schemas.openxmlformats.org/officeDocument/2006/relationships/hyperlink" Target="https://login.consultant.ru/link/?req=doc&amp;base=LAW&amp;n=455830&amp;dst=100500" TargetMode = "External"/>
	<Relationship Id="rId535" Type="http://schemas.openxmlformats.org/officeDocument/2006/relationships/hyperlink" Target="https://login.consultant.ru/link/?req=doc&amp;base=LAW&amp;n=436368&amp;dst=100062" TargetMode = "External"/>
	<Relationship Id="rId536" Type="http://schemas.openxmlformats.org/officeDocument/2006/relationships/hyperlink" Target="https://login.consultant.ru/link/?req=doc&amp;base=LAW&amp;n=389339&amp;dst=100137" TargetMode = "External"/>
	<Relationship Id="rId537" Type="http://schemas.openxmlformats.org/officeDocument/2006/relationships/hyperlink" Target="https://login.consultant.ru/link/?req=doc&amp;base=LAW&amp;n=201382&amp;dst=100166" TargetMode = "External"/>
	<Relationship Id="rId538" Type="http://schemas.openxmlformats.org/officeDocument/2006/relationships/hyperlink" Target="https://login.consultant.ru/link/?req=doc&amp;base=LAW&amp;n=389339&amp;dst=100139" TargetMode = "External"/>
	<Relationship Id="rId539" Type="http://schemas.openxmlformats.org/officeDocument/2006/relationships/hyperlink" Target="https://login.consultant.ru/link/?req=doc&amp;base=LAW&amp;n=201382&amp;dst=100168" TargetMode = "External"/>
	<Relationship Id="rId540" Type="http://schemas.openxmlformats.org/officeDocument/2006/relationships/hyperlink" Target="https://login.consultant.ru/link/?req=doc&amp;base=LAW&amp;n=286466&amp;dst=100027" TargetMode = "External"/>
	<Relationship Id="rId541" Type="http://schemas.openxmlformats.org/officeDocument/2006/relationships/hyperlink" Target="https://login.consultant.ru/link/?req=doc&amp;base=LAW&amp;n=389339&amp;dst=100140" TargetMode = "External"/>
	<Relationship Id="rId542" Type="http://schemas.openxmlformats.org/officeDocument/2006/relationships/hyperlink" Target="https://login.consultant.ru/link/?req=doc&amp;base=LAW&amp;n=308554&amp;dst=100009" TargetMode = "External"/>
	<Relationship Id="rId543" Type="http://schemas.openxmlformats.org/officeDocument/2006/relationships/hyperlink" Target="https://login.consultant.ru/link/?req=doc&amp;base=LAW&amp;n=371763&amp;dst=100079" TargetMode = "External"/>
	<Relationship Id="rId544" Type="http://schemas.openxmlformats.org/officeDocument/2006/relationships/hyperlink" Target="https://login.consultant.ru/link/?req=doc&amp;base=LAW&amp;n=482671&amp;dst=100130" TargetMode = "External"/>
	<Relationship Id="rId545" Type="http://schemas.openxmlformats.org/officeDocument/2006/relationships/hyperlink" Target="https://login.consultant.ru/link/?req=doc&amp;base=LAW&amp;n=477766&amp;dst=100009" TargetMode = "External"/>
	<Relationship Id="rId546" Type="http://schemas.openxmlformats.org/officeDocument/2006/relationships/hyperlink" Target="https://login.consultant.ru/link/?req=doc&amp;base=LAW&amp;n=482671&amp;dst=100035" TargetMode = "External"/>
	<Relationship Id="rId547" Type="http://schemas.openxmlformats.org/officeDocument/2006/relationships/hyperlink" Target="https://login.consultant.ru/link/?req=doc&amp;base=LAW&amp;n=483438&amp;dst=100012" TargetMode = "External"/>
	<Relationship Id="rId548" Type="http://schemas.openxmlformats.org/officeDocument/2006/relationships/hyperlink" Target="https://login.consultant.ru/link/?req=doc&amp;base=LAW&amp;n=482671&amp;dst=100039" TargetMode = "External"/>
	<Relationship Id="rId549" Type="http://schemas.openxmlformats.org/officeDocument/2006/relationships/hyperlink" Target="https://login.consultant.ru/link/?req=doc&amp;base=LAW&amp;n=477775&amp;dst=100013" TargetMode = "External"/>
	<Relationship Id="rId550" Type="http://schemas.openxmlformats.org/officeDocument/2006/relationships/hyperlink" Target="https://login.consultant.ru/link/?req=doc&amp;base=LAW&amp;n=477775&amp;dst=100041" TargetMode = "External"/>
	<Relationship Id="rId551" Type="http://schemas.openxmlformats.org/officeDocument/2006/relationships/hyperlink" Target="https://login.consultant.ru/link/?req=doc&amp;base=LAW&amp;n=482671&amp;dst=100040" TargetMode = "External"/>
	<Relationship Id="rId552" Type="http://schemas.openxmlformats.org/officeDocument/2006/relationships/hyperlink" Target="https://login.consultant.ru/link/?req=doc&amp;base=LAW&amp;n=491943&amp;dst=100015" TargetMode = "External"/>
	<Relationship Id="rId553" Type="http://schemas.openxmlformats.org/officeDocument/2006/relationships/hyperlink" Target="https://login.consultant.ru/link/?req=doc&amp;base=LAW&amp;n=389339&amp;dst=100141" TargetMode = "External"/>
	<Relationship Id="rId554" Type="http://schemas.openxmlformats.org/officeDocument/2006/relationships/hyperlink" Target="https://login.consultant.ru/link/?req=doc&amp;base=LAW&amp;n=503600&amp;dst=100017" TargetMode = "External"/>
	<Relationship Id="rId555" Type="http://schemas.openxmlformats.org/officeDocument/2006/relationships/hyperlink" Target="https://login.consultant.ru/link/?req=doc&amp;base=LAW&amp;n=500211&amp;dst=10124" TargetMode = "External"/>
	<Relationship Id="rId556" Type="http://schemas.openxmlformats.org/officeDocument/2006/relationships/hyperlink" Target="https://login.consultant.ru/link/?req=doc&amp;base=LAW&amp;n=482735&amp;dst=105" TargetMode = "External"/>
	<Relationship Id="rId557" Type="http://schemas.openxmlformats.org/officeDocument/2006/relationships/hyperlink" Target="https://login.consultant.ru/link/?req=doc&amp;base=LAW&amp;n=478331" TargetMode = "External"/>
	<Relationship Id="rId558" Type="http://schemas.openxmlformats.org/officeDocument/2006/relationships/hyperlink" Target="https://login.consultant.ru/link/?req=doc&amp;base=LAW&amp;n=492033&amp;dst=100026" TargetMode = "External"/>
	<Relationship Id="rId559" Type="http://schemas.openxmlformats.org/officeDocument/2006/relationships/hyperlink" Target="https://login.consultant.ru/link/?req=doc&amp;base=LAW&amp;n=491943&amp;dst=100016" TargetMode = "External"/>
	<Relationship Id="rId560" Type="http://schemas.openxmlformats.org/officeDocument/2006/relationships/hyperlink" Target="https://login.consultant.ru/link/?req=doc&amp;base=LAW&amp;n=472834&amp;dst=100041" TargetMode = "External"/>
	<Relationship Id="rId561" Type="http://schemas.openxmlformats.org/officeDocument/2006/relationships/hyperlink" Target="https://login.consultant.ru/link/?req=doc&amp;base=LAW&amp;n=496350&amp;dst=100024" TargetMode = "External"/>
	<Relationship Id="rId562" Type="http://schemas.openxmlformats.org/officeDocument/2006/relationships/hyperlink" Target="https://login.consultant.ru/link/?req=doc&amp;base=LAW&amp;n=472834&amp;dst=100032" TargetMode = "External"/>
	<Relationship Id="rId563" Type="http://schemas.openxmlformats.org/officeDocument/2006/relationships/hyperlink" Target="https://login.consultant.ru/link/?req=doc&amp;base=LAW&amp;n=412691&amp;dst=100014" TargetMode = "External"/>
	<Relationship Id="rId564" Type="http://schemas.openxmlformats.org/officeDocument/2006/relationships/hyperlink" Target="https://login.consultant.ru/link/?req=doc&amp;base=LAW&amp;n=470908&amp;dst=100158" TargetMode = "External"/>
	<Relationship Id="rId565" Type="http://schemas.openxmlformats.org/officeDocument/2006/relationships/hyperlink" Target="https://login.consultant.ru/link/?req=doc&amp;base=LAW&amp;n=470908&amp;dst=100022" TargetMode = "External"/>
	<Relationship Id="rId566" Type="http://schemas.openxmlformats.org/officeDocument/2006/relationships/hyperlink" Target="https://login.consultant.ru/link/?req=doc&amp;base=LAW&amp;n=470908&amp;dst=100032" TargetMode = "External"/>
	<Relationship Id="rId567" Type="http://schemas.openxmlformats.org/officeDocument/2006/relationships/hyperlink" Target="https://login.consultant.ru/link/?req=doc&amp;base=LAW&amp;n=470908&amp;dst=100055" TargetMode = "External"/>
	<Relationship Id="rId568" Type="http://schemas.openxmlformats.org/officeDocument/2006/relationships/hyperlink" Target="https://login.consultant.ru/link/?req=doc&amp;base=LAW&amp;n=470908&amp;dst=100131" TargetMode = "External"/>
	<Relationship Id="rId569" Type="http://schemas.openxmlformats.org/officeDocument/2006/relationships/hyperlink" Target="https://login.consultant.ru/link/?req=doc&amp;base=LAW&amp;n=470908&amp;dst=100011" TargetMode = "External"/>
	<Relationship Id="rId570" Type="http://schemas.openxmlformats.org/officeDocument/2006/relationships/hyperlink" Target="https://login.consultant.ru/link/?req=doc&amp;base=LAW&amp;n=478331&amp;dst=100039" TargetMode = "External"/>
	<Relationship Id="rId571" Type="http://schemas.openxmlformats.org/officeDocument/2006/relationships/hyperlink" Target="https://login.consultant.ru/link/?req=doc&amp;base=LAW&amp;n=485200&amp;dst=100007" TargetMode = "External"/>
	<Relationship Id="rId572" Type="http://schemas.openxmlformats.org/officeDocument/2006/relationships/hyperlink" Target="https://login.consultant.ru/link/?req=doc&amp;base=LAW&amp;n=485200&amp;dst=100060" TargetMode = "External"/>
	<Relationship Id="rId573" Type="http://schemas.openxmlformats.org/officeDocument/2006/relationships/hyperlink" Target="https://login.consultant.ru/link/?req=doc&amp;base=LAW&amp;n=492033&amp;dst=100027" TargetMode = "External"/>
	<Relationship Id="rId574" Type="http://schemas.openxmlformats.org/officeDocument/2006/relationships/hyperlink" Target="https://login.consultant.ru/link/?req=doc&amp;base=LAW&amp;n=491943&amp;dst=100017" TargetMode = "External"/>
	<Relationship Id="rId575" Type="http://schemas.openxmlformats.org/officeDocument/2006/relationships/hyperlink" Target="https://login.consultant.ru/link/?req=doc&amp;base=LAW&amp;n=503600&amp;dst=100023" TargetMode = "External"/>
	<Relationship Id="rId576" Type="http://schemas.openxmlformats.org/officeDocument/2006/relationships/hyperlink" Target="https://login.consultant.ru/link/?req=doc&amp;base=LAW&amp;n=500211&amp;dst=10129" TargetMode = "External"/>
	<Relationship Id="rId577" Type="http://schemas.openxmlformats.org/officeDocument/2006/relationships/hyperlink" Target="https://login.consultant.ru/link/?req=doc&amp;base=LAW&amp;n=392803&amp;dst=100368" TargetMode = "External"/>
	<Relationship Id="rId578" Type="http://schemas.openxmlformats.org/officeDocument/2006/relationships/hyperlink" Target="https://login.consultant.ru/link/?req=doc&amp;base=LAW&amp;n=455830&amp;dst=100024" TargetMode = "External"/>
	<Relationship Id="rId579" Type="http://schemas.openxmlformats.org/officeDocument/2006/relationships/hyperlink" Target="https://login.consultant.ru/link/?req=doc&amp;base=LAW&amp;n=436368&amp;dst=100065" TargetMode = "External"/>
	<Relationship Id="rId580" Type="http://schemas.openxmlformats.org/officeDocument/2006/relationships/hyperlink" Target="https://login.consultant.ru/link/?req=doc&amp;base=LAW&amp;n=492045&amp;dst=100046" TargetMode = "External"/>
	<Relationship Id="rId581" Type="http://schemas.openxmlformats.org/officeDocument/2006/relationships/hyperlink" Target="https://login.consultant.ru/link/?req=doc&amp;base=LAW&amp;n=392803&amp;dst=100012" TargetMode = "External"/>
	<Relationship Id="rId582" Type="http://schemas.openxmlformats.org/officeDocument/2006/relationships/hyperlink" Target="https://login.consultant.ru/link/?req=doc&amp;base=LAW&amp;n=455830&amp;dst=100774" TargetMode = "External"/>
	<Relationship Id="rId583" Type="http://schemas.openxmlformats.org/officeDocument/2006/relationships/hyperlink" Target="https://login.consultant.ru/link/?req=doc&amp;base=LAW&amp;n=435715&amp;dst=100022" TargetMode = "External"/>
	<Relationship Id="rId584" Type="http://schemas.openxmlformats.org/officeDocument/2006/relationships/hyperlink" Target="https://login.consultant.ru/link/?req=doc&amp;base=LAW&amp;n=435715&amp;dst=100024" TargetMode = "External"/>
	<Relationship Id="rId585" Type="http://schemas.openxmlformats.org/officeDocument/2006/relationships/hyperlink" Target="https://login.consultant.ru/link/?req=doc&amp;base=LAW&amp;n=492045&amp;dst=100047" TargetMode = "External"/>
	<Relationship Id="rId586" Type="http://schemas.openxmlformats.org/officeDocument/2006/relationships/hyperlink" Target="https://login.consultant.ru/link/?req=doc&amp;base=LAW&amp;n=503600&amp;dst=100025" TargetMode = "External"/>
	<Relationship Id="rId587" Type="http://schemas.openxmlformats.org/officeDocument/2006/relationships/hyperlink" Target="https://login.consultant.ru/link/?req=doc&amp;base=LAW&amp;n=500211&amp;dst=10130" TargetMode = "External"/>
	<Relationship Id="rId588" Type="http://schemas.openxmlformats.org/officeDocument/2006/relationships/hyperlink" Target="https://login.consultant.ru/link/?req=doc&amp;base=LAW&amp;n=492045&amp;dst=100049" TargetMode = "External"/>
	<Relationship Id="rId589" Type="http://schemas.openxmlformats.org/officeDocument/2006/relationships/hyperlink" Target="https://login.consultant.ru/link/?req=doc&amp;base=LAW&amp;n=444885&amp;dst=100005" TargetMode = "External"/>
	<Relationship Id="rId590" Type="http://schemas.openxmlformats.org/officeDocument/2006/relationships/hyperlink" Target="https://login.consultant.ru/link/?req=doc&amp;base=LAW&amp;n=491943&amp;dst=100018" TargetMode = "External"/>
	<Relationship Id="rId591" Type="http://schemas.openxmlformats.org/officeDocument/2006/relationships/hyperlink" Target="https://login.consultant.ru/link/?req=doc&amp;base=LAW&amp;n=492045&amp;dst=100049" TargetMode = "External"/>
	<Relationship Id="rId592" Type="http://schemas.openxmlformats.org/officeDocument/2006/relationships/hyperlink" Target="https://login.consultant.ru/link/?req=doc&amp;base=LAW&amp;n=455830&amp;dst=100774" TargetMode = "External"/>
	<Relationship Id="rId593" Type="http://schemas.openxmlformats.org/officeDocument/2006/relationships/hyperlink" Target="https://login.consultant.ru/link/?req=doc&amp;base=LAW&amp;n=435715&amp;dst=100025" TargetMode = "External"/>
	<Relationship Id="rId594" Type="http://schemas.openxmlformats.org/officeDocument/2006/relationships/hyperlink" Target="https://login.consultant.ru/link/?req=doc&amp;base=LAW&amp;n=435715&amp;dst=100027" TargetMode = "External"/>
	<Relationship Id="rId595" Type="http://schemas.openxmlformats.org/officeDocument/2006/relationships/hyperlink" Target="https://login.consultant.ru/link/?req=doc&amp;base=LAW&amp;n=503600&amp;dst=100030" TargetMode = "External"/>
	<Relationship Id="rId596" Type="http://schemas.openxmlformats.org/officeDocument/2006/relationships/hyperlink" Target="https://login.consultant.ru/link/?req=doc&amp;base=LAW&amp;n=500211&amp;dst=10133" TargetMode = "External"/>
	<Relationship Id="rId597" Type="http://schemas.openxmlformats.org/officeDocument/2006/relationships/hyperlink" Target="https://login.consultant.ru/link/?req=doc&amp;base=LAW&amp;n=435715&amp;dst=100029" TargetMode = "External"/>
	<Relationship Id="rId598" Type="http://schemas.openxmlformats.org/officeDocument/2006/relationships/hyperlink" Target="https://login.consultant.ru/link/?req=doc&amp;base=LAW&amp;n=503600&amp;dst=100031" TargetMode = "External"/>
	<Relationship Id="rId599" Type="http://schemas.openxmlformats.org/officeDocument/2006/relationships/hyperlink" Target="https://login.consultant.ru/link/?req=doc&amp;base=LAW&amp;n=500211&amp;dst=10134" TargetMode = "External"/>
	<Relationship Id="rId600" Type="http://schemas.openxmlformats.org/officeDocument/2006/relationships/hyperlink" Target="https://login.consultant.ru/link/?req=doc&amp;base=LAW&amp;n=503600&amp;dst=100033" TargetMode = "External"/>
	<Relationship Id="rId601" Type="http://schemas.openxmlformats.org/officeDocument/2006/relationships/hyperlink" Target="https://login.consultant.ru/link/?req=doc&amp;base=LAW&amp;n=503600&amp;dst=100034" TargetMode = "External"/>
	<Relationship Id="rId602" Type="http://schemas.openxmlformats.org/officeDocument/2006/relationships/hyperlink" Target="https://login.consultant.ru/link/?req=doc&amp;base=LAW&amp;n=500211&amp;dst=10136" TargetMode = "External"/>
	<Relationship Id="rId603" Type="http://schemas.openxmlformats.org/officeDocument/2006/relationships/hyperlink" Target="https://login.consultant.ru/link/?req=doc&amp;base=LAW&amp;n=436368&amp;dst=100066" TargetMode = "External"/>
	<Relationship Id="rId604" Type="http://schemas.openxmlformats.org/officeDocument/2006/relationships/hyperlink" Target="https://login.consultant.ru/link/?req=doc&amp;base=LAW&amp;n=503600&amp;dst=100039" TargetMode = "External"/>
	<Relationship Id="rId605" Type="http://schemas.openxmlformats.org/officeDocument/2006/relationships/hyperlink" Target="https://login.consultant.ru/link/?req=doc&amp;base=LAW&amp;n=500211&amp;dst=10140" TargetMode = "External"/>
	<Relationship Id="rId606" Type="http://schemas.openxmlformats.org/officeDocument/2006/relationships/hyperlink" Target="https://login.consultant.ru/link/?req=doc&amp;base=LAW&amp;n=435715&amp;dst=100077" TargetMode = "External"/>
	<Relationship Id="rId607" Type="http://schemas.openxmlformats.org/officeDocument/2006/relationships/hyperlink" Target="https://login.consultant.ru/link/?req=doc&amp;base=LAW&amp;n=435715&amp;dst=100078" TargetMode = "External"/>
	<Relationship Id="rId608" Type="http://schemas.openxmlformats.org/officeDocument/2006/relationships/hyperlink" Target="https://login.consultant.ru/link/?req=doc&amp;base=LAW&amp;n=495062&amp;dst=100088" TargetMode = "External"/>
	<Relationship Id="rId609" Type="http://schemas.openxmlformats.org/officeDocument/2006/relationships/hyperlink" Target="https://login.consultant.ru/link/?req=doc&amp;base=LAW&amp;n=201382&amp;dst=100183" TargetMode = "External"/>
	<Relationship Id="rId610" Type="http://schemas.openxmlformats.org/officeDocument/2006/relationships/hyperlink" Target="https://login.consultant.ru/link/?req=doc&amp;base=LAW&amp;n=286606&amp;dst=100061" TargetMode = "External"/>
	<Relationship Id="rId611" Type="http://schemas.openxmlformats.org/officeDocument/2006/relationships/hyperlink" Target="https://login.consultant.ru/link/?req=doc&amp;base=LAW&amp;n=436368&amp;dst=100068" TargetMode = "External"/>
	<Relationship Id="rId612" Type="http://schemas.openxmlformats.org/officeDocument/2006/relationships/hyperlink" Target="https://login.consultant.ru/link/?req=doc&amp;base=LAW&amp;n=371761&amp;dst=100149" TargetMode = "External"/>
	<Relationship Id="rId613" Type="http://schemas.openxmlformats.org/officeDocument/2006/relationships/hyperlink" Target="https://login.consultant.ru/link/?req=doc&amp;base=LAW&amp;n=389339&amp;dst=100212" TargetMode = "External"/>
	<Relationship Id="rId614" Type="http://schemas.openxmlformats.org/officeDocument/2006/relationships/hyperlink" Target="https://login.consultant.ru/link/?req=doc&amp;base=LAW&amp;n=201382&amp;dst=100185" TargetMode = "External"/>
	<Relationship Id="rId615" Type="http://schemas.openxmlformats.org/officeDocument/2006/relationships/hyperlink" Target="https://login.consultant.ru/link/?req=doc&amp;base=LAW&amp;n=201382&amp;dst=100186" TargetMode = "External"/>
	<Relationship Id="rId616" Type="http://schemas.openxmlformats.org/officeDocument/2006/relationships/hyperlink" Target="https://login.consultant.ru/link/?req=doc&amp;base=LAW&amp;n=436368&amp;dst=100069" TargetMode = "External"/>
	<Relationship Id="rId617" Type="http://schemas.openxmlformats.org/officeDocument/2006/relationships/hyperlink" Target="https://login.consultant.ru/link/?req=doc&amp;base=LAW&amp;n=201382&amp;dst=100188" TargetMode = "External"/>
	<Relationship Id="rId618" Type="http://schemas.openxmlformats.org/officeDocument/2006/relationships/hyperlink" Target="https://login.consultant.ru/link/?req=doc&amp;base=LAW&amp;n=173121&amp;dst=100116" TargetMode = "External"/>
	<Relationship Id="rId619" Type="http://schemas.openxmlformats.org/officeDocument/2006/relationships/hyperlink" Target="https://login.consultant.ru/link/?req=doc&amp;base=LAW&amp;n=371761&amp;dst=100151" TargetMode = "External"/>
	<Relationship Id="rId620" Type="http://schemas.openxmlformats.org/officeDocument/2006/relationships/hyperlink" Target="https://login.consultant.ru/link/?req=doc&amp;base=LAW&amp;n=492033&amp;dst=100030" TargetMode = "External"/>
	<Relationship Id="rId621" Type="http://schemas.openxmlformats.org/officeDocument/2006/relationships/hyperlink" Target="https://login.consultant.ru/link/?req=doc&amp;base=LAW&amp;n=491943&amp;dst=100020" TargetMode = "External"/>
	<Relationship Id="rId622" Type="http://schemas.openxmlformats.org/officeDocument/2006/relationships/hyperlink" Target="https://login.consultant.ru/link/?req=doc&amp;base=LAW&amp;n=492033&amp;dst=100193" TargetMode = "External"/>
	<Relationship Id="rId623" Type="http://schemas.openxmlformats.org/officeDocument/2006/relationships/hyperlink" Target="https://login.consultant.ru/link/?req=doc&amp;base=LAW&amp;n=492033&amp;dst=100193" TargetMode = "External"/>
	<Relationship Id="rId624" Type="http://schemas.openxmlformats.org/officeDocument/2006/relationships/hyperlink" Target="https://login.consultant.ru/link/?req=doc&amp;base=LAW&amp;n=389339&amp;dst=100216" TargetMode = "External"/>
	<Relationship Id="rId625" Type="http://schemas.openxmlformats.org/officeDocument/2006/relationships/hyperlink" Target="https://login.consultant.ru/link/?req=doc&amp;base=LAW&amp;n=389339&amp;dst=100217" TargetMode = "External"/>
	<Relationship Id="rId626" Type="http://schemas.openxmlformats.org/officeDocument/2006/relationships/hyperlink" Target="https://login.consultant.ru/link/?req=doc&amp;base=LAW&amp;n=492033&amp;dst=100031" TargetMode = "External"/>
	<Relationship Id="rId627" Type="http://schemas.openxmlformats.org/officeDocument/2006/relationships/hyperlink" Target="https://login.consultant.ru/link/?req=doc&amp;base=LAW&amp;n=492033&amp;dst=100032" TargetMode = "External"/>
	<Relationship Id="rId628" Type="http://schemas.openxmlformats.org/officeDocument/2006/relationships/hyperlink" Target="https://login.consultant.ru/link/?req=doc&amp;base=LAW&amp;n=492033&amp;dst=100034" TargetMode = "External"/>
	<Relationship Id="rId629" Type="http://schemas.openxmlformats.org/officeDocument/2006/relationships/hyperlink" Target="https://login.consultant.ru/link/?req=doc&amp;base=LAW&amp;n=389339&amp;dst=100218" TargetMode = "External"/>
	<Relationship Id="rId630" Type="http://schemas.openxmlformats.org/officeDocument/2006/relationships/hyperlink" Target="https://login.consultant.ru/link/?req=doc&amp;base=LAW&amp;n=436368&amp;dst=100072" TargetMode = "External"/>
	<Relationship Id="rId631" Type="http://schemas.openxmlformats.org/officeDocument/2006/relationships/hyperlink" Target="https://login.consultant.ru/link/?req=doc&amp;base=LAW&amp;n=436368&amp;dst=100073" TargetMode = "External"/>
	<Relationship Id="rId632" Type="http://schemas.openxmlformats.org/officeDocument/2006/relationships/hyperlink" Target="https://login.consultant.ru/link/?req=doc&amp;base=LAW&amp;n=371763&amp;dst=100093" TargetMode = "External"/>
	<Relationship Id="rId633" Type="http://schemas.openxmlformats.org/officeDocument/2006/relationships/hyperlink" Target="https://login.consultant.ru/link/?req=doc&amp;base=LAW&amp;n=491943&amp;dst=100021" TargetMode = "External"/>
	<Relationship Id="rId634" Type="http://schemas.openxmlformats.org/officeDocument/2006/relationships/hyperlink" Target="https://login.consultant.ru/link/?req=doc&amp;base=LAW&amp;n=389339&amp;dst=100447" TargetMode = "External"/>
	<Relationship Id="rId635" Type="http://schemas.openxmlformats.org/officeDocument/2006/relationships/hyperlink" Target="https://login.consultant.ru/link/?req=doc&amp;base=LAW&amp;n=492033&amp;dst=100036" TargetMode = "External"/>
	<Relationship Id="rId636" Type="http://schemas.openxmlformats.org/officeDocument/2006/relationships/hyperlink" Target="https://login.consultant.ru/link/?req=doc&amp;base=LAW&amp;n=491943&amp;dst=100023" TargetMode = "External"/>
	<Relationship Id="rId637" Type="http://schemas.openxmlformats.org/officeDocument/2006/relationships/hyperlink" Target="https://login.consultant.ru/link/?req=doc&amp;base=LAW&amp;n=492315&amp;dst=100012" TargetMode = "External"/>
	<Relationship Id="rId638" Type="http://schemas.openxmlformats.org/officeDocument/2006/relationships/hyperlink" Target="https://login.consultant.ru/link/?req=doc&amp;base=LAW&amp;n=490122&amp;dst=100013" TargetMode = "External"/>
	<Relationship Id="rId639" Type="http://schemas.openxmlformats.org/officeDocument/2006/relationships/hyperlink" Target="https://login.consultant.ru/link/?req=doc&amp;base=LAW&amp;n=389339&amp;dst=100220" TargetMode = "External"/>
	<Relationship Id="rId640" Type="http://schemas.openxmlformats.org/officeDocument/2006/relationships/hyperlink" Target="https://login.consultant.ru/link/?req=doc&amp;base=LAW&amp;n=492033&amp;dst=100193" TargetMode = "External"/>
	<Relationship Id="rId641" Type="http://schemas.openxmlformats.org/officeDocument/2006/relationships/hyperlink" Target="https://login.consultant.ru/link/?req=doc&amp;base=LAW&amp;n=492033&amp;dst=100037" TargetMode = "External"/>
	<Relationship Id="rId642" Type="http://schemas.openxmlformats.org/officeDocument/2006/relationships/hyperlink" Target="https://login.consultant.ru/link/?req=doc&amp;base=LAW&amp;n=341796&amp;dst=100046" TargetMode = "External"/>
	<Relationship Id="rId643" Type="http://schemas.openxmlformats.org/officeDocument/2006/relationships/hyperlink" Target="https://login.consultant.ru/link/?req=doc&amp;base=LAW&amp;n=341796&amp;dst=100047" TargetMode = "External"/>
	<Relationship Id="rId644" Type="http://schemas.openxmlformats.org/officeDocument/2006/relationships/hyperlink" Target="https://login.consultant.ru/link/?req=doc&amp;base=LAW&amp;n=389339&amp;dst=100230" TargetMode = "External"/>
	<Relationship Id="rId645" Type="http://schemas.openxmlformats.org/officeDocument/2006/relationships/hyperlink" Target="https://login.consultant.ru/link/?req=doc&amp;base=LAW&amp;n=371763&amp;dst=100110" TargetMode = "External"/>
	<Relationship Id="rId646" Type="http://schemas.openxmlformats.org/officeDocument/2006/relationships/hyperlink" Target="https://login.consultant.ru/link/?req=doc&amp;base=LAW&amp;n=412244&amp;dst=100006" TargetMode = "External"/>
	<Relationship Id="rId647" Type="http://schemas.openxmlformats.org/officeDocument/2006/relationships/hyperlink" Target="https://login.consultant.ru/link/?req=doc&amp;base=LAW&amp;n=503600&amp;dst=100040" TargetMode = "External"/>
	<Relationship Id="rId648" Type="http://schemas.openxmlformats.org/officeDocument/2006/relationships/hyperlink" Target="https://login.consultant.ru/link/?req=doc&amp;base=LAW&amp;n=492189&amp;dst=100015" TargetMode = "External"/>
	<Relationship Id="rId649" Type="http://schemas.openxmlformats.org/officeDocument/2006/relationships/hyperlink" Target="https://login.consultant.ru/link/?req=doc&amp;base=LAW&amp;n=492189&amp;dst=101279" TargetMode = "External"/>
	<Relationship Id="rId650" Type="http://schemas.openxmlformats.org/officeDocument/2006/relationships/hyperlink" Target="https://login.consultant.ru/link/?req=doc&amp;base=LAW&amp;n=492189&amp;dst=108148" TargetMode = "External"/>
	<Relationship Id="rId651" Type="http://schemas.openxmlformats.org/officeDocument/2006/relationships/hyperlink" Target="https://login.consultant.ru/link/?req=doc&amp;base=LAW&amp;n=399666&amp;dst=100021" TargetMode = "External"/>
	<Relationship Id="rId652" Type="http://schemas.openxmlformats.org/officeDocument/2006/relationships/hyperlink" Target="https://login.consultant.ru/link/?req=doc&amp;base=LAW&amp;n=389339&amp;dst=100232" TargetMode = "External"/>
	<Relationship Id="rId653" Type="http://schemas.openxmlformats.org/officeDocument/2006/relationships/hyperlink" Target="https://login.consultant.ru/link/?req=doc&amp;base=LAW&amp;n=436368&amp;dst=100075" TargetMode = "External"/>
	<Relationship Id="rId654" Type="http://schemas.openxmlformats.org/officeDocument/2006/relationships/hyperlink" Target="https://login.consultant.ru/link/?req=doc&amp;base=LAW&amp;n=491943&amp;dst=100025" TargetMode = "External"/>
	<Relationship Id="rId655" Type="http://schemas.openxmlformats.org/officeDocument/2006/relationships/hyperlink" Target="https://login.consultant.ru/link/?req=doc&amp;base=LAW&amp;n=492033&amp;dst=100193" TargetMode = "External"/>
	<Relationship Id="rId656" Type="http://schemas.openxmlformats.org/officeDocument/2006/relationships/hyperlink" Target="https://login.consultant.ru/link/?req=doc&amp;base=LAW&amp;n=303514&amp;dst=100015" TargetMode = "External"/>
	<Relationship Id="rId657" Type="http://schemas.openxmlformats.org/officeDocument/2006/relationships/hyperlink" Target="https://login.consultant.ru/link/?req=doc&amp;base=LAW&amp;n=389339&amp;dst=100234" TargetMode = "External"/>
	<Relationship Id="rId658" Type="http://schemas.openxmlformats.org/officeDocument/2006/relationships/hyperlink" Target="https://login.consultant.ru/link/?req=doc&amp;base=LAW&amp;n=501392&amp;dst=100200" TargetMode = "External"/>
	<Relationship Id="rId659" Type="http://schemas.openxmlformats.org/officeDocument/2006/relationships/hyperlink" Target="https://login.consultant.ru/link/?req=doc&amp;base=LAW&amp;n=491943&amp;dst=100026" TargetMode = "External"/>
	<Relationship Id="rId660" Type="http://schemas.openxmlformats.org/officeDocument/2006/relationships/hyperlink" Target="https://login.consultant.ru/link/?req=doc&amp;base=LAW&amp;n=139764&amp;dst=100026" TargetMode = "External"/>
	<Relationship Id="rId661" Type="http://schemas.openxmlformats.org/officeDocument/2006/relationships/hyperlink" Target="https://login.consultant.ru/link/?req=doc&amp;base=LAW&amp;n=173121&amp;dst=100123" TargetMode = "External"/>
	<Relationship Id="rId662" Type="http://schemas.openxmlformats.org/officeDocument/2006/relationships/hyperlink" Target="https://login.consultant.ru/link/?req=doc&amp;base=LAW&amp;n=389339&amp;dst=100235" TargetMode = "External"/>
	<Relationship Id="rId663" Type="http://schemas.openxmlformats.org/officeDocument/2006/relationships/hyperlink" Target="https://login.consultant.ru/link/?req=doc&amp;base=LAW&amp;n=436368&amp;dst=100076" TargetMode = "External"/>
	<Relationship Id="rId664" Type="http://schemas.openxmlformats.org/officeDocument/2006/relationships/hyperlink" Target="https://login.consultant.ru/link/?req=doc&amp;base=LAW&amp;n=492033&amp;dst=100045" TargetMode = "External"/>
	<Relationship Id="rId665" Type="http://schemas.openxmlformats.org/officeDocument/2006/relationships/hyperlink" Target="https://login.consultant.ru/link/?req=doc&amp;base=LAW&amp;n=491943&amp;dst=100027" TargetMode = "External"/>
	<Relationship Id="rId666" Type="http://schemas.openxmlformats.org/officeDocument/2006/relationships/hyperlink" Target="https://login.consultant.ru/link/?req=doc&amp;base=LAW&amp;n=201382&amp;dst=100198" TargetMode = "External"/>
	<Relationship Id="rId667" Type="http://schemas.openxmlformats.org/officeDocument/2006/relationships/hyperlink" Target="https://login.consultant.ru/link/?req=doc&amp;base=LAW&amp;n=201382&amp;dst=100202" TargetMode = "External"/>
	<Relationship Id="rId668" Type="http://schemas.openxmlformats.org/officeDocument/2006/relationships/hyperlink" Target="https://login.consultant.ru/link/?req=doc&amp;base=LAW&amp;n=492033&amp;dst=100047" TargetMode = "External"/>
	<Relationship Id="rId669" Type="http://schemas.openxmlformats.org/officeDocument/2006/relationships/hyperlink" Target="https://login.consultant.ru/link/?req=doc&amp;base=LAW&amp;n=389339&amp;dst=100246" TargetMode = "External"/>
	<Relationship Id="rId670" Type="http://schemas.openxmlformats.org/officeDocument/2006/relationships/hyperlink" Target="https://login.consultant.ru/link/?req=doc&amp;base=LAW&amp;n=391845&amp;dst=100011" TargetMode = "External"/>
	<Relationship Id="rId671" Type="http://schemas.openxmlformats.org/officeDocument/2006/relationships/hyperlink" Target="https://login.consultant.ru/link/?req=doc&amp;base=LAW&amp;n=492045&amp;dst=100051" TargetMode = "External"/>
	<Relationship Id="rId672" Type="http://schemas.openxmlformats.org/officeDocument/2006/relationships/hyperlink" Target="https://login.consultant.ru/link/?req=doc&amp;base=LAW&amp;n=485160&amp;dst=100017" TargetMode = "External"/>
	<Relationship Id="rId673" Type="http://schemas.openxmlformats.org/officeDocument/2006/relationships/hyperlink" Target="https://login.consultant.ru/link/?req=doc&amp;base=LAW&amp;n=428697&amp;dst=100008" TargetMode = "External"/>
	<Relationship Id="rId674" Type="http://schemas.openxmlformats.org/officeDocument/2006/relationships/hyperlink" Target="https://login.consultant.ru/link/?req=doc&amp;base=LAW&amp;n=492045&amp;dst=100052" TargetMode = "External"/>
	<Relationship Id="rId675" Type="http://schemas.openxmlformats.org/officeDocument/2006/relationships/hyperlink" Target="https://login.consultant.ru/link/?req=doc&amp;base=LAW&amp;n=501438&amp;dst=100428" TargetMode = "External"/>
	<Relationship Id="rId676" Type="http://schemas.openxmlformats.org/officeDocument/2006/relationships/hyperlink" Target="https://login.consultant.ru/link/?req=doc&amp;base=LAW&amp;n=485160&amp;dst=100047" TargetMode = "External"/>
	<Relationship Id="rId677" Type="http://schemas.openxmlformats.org/officeDocument/2006/relationships/hyperlink" Target="https://login.consultant.ru/link/?req=doc&amp;base=LAW&amp;n=492045&amp;dst=100055" TargetMode = "External"/>
	<Relationship Id="rId678" Type="http://schemas.openxmlformats.org/officeDocument/2006/relationships/hyperlink" Target="https://login.consultant.ru/link/?req=doc&amp;base=LAW&amp;n=501438&amp;dst=100429" TargetMode = "External"/>
	<Relationship Id="rId679" Type="http://schemas.openxmlformats.org/officeDocument/2006/relationships/hyperlink" Target="https://login.consultant.ru/link/?req=doc&amp;base=LAW&amp;n=492045&amp;dst=100056" TargetMode = "External"/>
	<Relationship Id="rId680" Type="http://schemas.openxmlformats.org/officeDocument/2006/relationships/hyperlink" Target="https://login.consultant.ru/link/?req=doc&amp;base=LAW&amp;n=371761&amp;dst=100158" TargetMode = "External"/>
	<Relationship Id="rId681" Type="http://schemas.openxmlformats.org/officeDocument/2006/relationships/hyperlink" Target="https://login.consultant.ru/link/?req=doc&amp;base=LAW&amp;n=371763&amp;dst=100138" TargetMode = "External"/>
	<Relationship Id="rId682" Type="http://schemas.openxmlformats.org/officeDocument/2006/relationships/hyperlink" Target="https://login.consultant.ru/link/?req=doc&amp;base=LAW&amp;n=436368&amp;dst=100079" TargetMode = "External"/>
	<Relationship Id="rId683" Type="http://schemas.openxmlformats.org/officeDocument/2006/relationships/hyperlink" Target="https://login.consultant.ru/link/?req=doc&amp;base=LAW&amp;n=436368&amp;dst=100080" TargetMode = "External"/>
	<Relationship Id="rId684" Type="http://schemas.openxmlformats.org/officeDocument/2006/relationships/hyperlink" Target="https://login.consultant.ru/link/?req=doc&amp;base=LAW&amp;n=444884&amp;dst=100009" TargetMode = "External"/>
	<Relationship Id="rId685" Type="http://schemas.openxmlformats.org/officeDocument/2006/relationships/hyperlink" Target="https://login.consultant.ru/link/?req=doc&amp;base=LAW&amp;n=482575&amp;dst=100076" TargetMode = "External"/>
	<Relationship Id="rId686" Type="http://schemas.openxmlformats.org/officeDocument/2006/relationships/hyperlink" Target="https://login.consultant.ru/link/?req=doc&amp;base=LAW&amp;n=500211&amp;dst=10080" TargetMode = "External"/>
	<Relationship Id="rId687" Type="http://schemas.openxmlformats.org/officeDocument/2006/relationships/hyperlink" Target="https://login.consultant.ru/link/?req=doc&amp;base=LAW&amp;n=372138&amp;dst=100005" TargetMode = "External"/>
	<Relationship Id="rId688" Type="http://schemas.openxmlformats.org/officeDocument/2006/relationships/hyperlink" Target="https://login.consultant.ru/link/?req=doc&amp;base=LAW&amp;n=433463" TargetMode = "External"/>
	<Relationship Id="rId689" Type="http://schemas.openxmlformats.org/officeDocument/2006/relationships/hyperlink" Target="https://login.consultant.ru/link/?req=doc&amp;base=LAW&amp;n=429450&amp;dst=100005" TargetMode = "External"/>
	<Relationship Id="rId690" Type="http://schemas.openxmlformats.org/officeDocument/2006/relationships/hyperlink" Target="https://login.consultant.ru/link/?req=doc&amp;base=LAW&amp;n=508510&amp;dst=846" TargetMode = "External"/>
	<Relationship Id="rId691" Type="http://schemas.openxmlformats.org/officeDocument/2006/relationships/hyperlink" Target="https://login.consultant.ru/link/?req=doc&amp;base=LAW&amp;n=319507&amp;dst=100011" TargetMode = "External"/>
	<Relationship Id="rId692" Type="http://schemas.openxmlformats.org/officeDocument/2006/relationships/hyperlink" Target="https://login.consultant.ru/link/?req=doc&amp;base=LAW&amp;n=455830&amp;dst=100500" TargetMode = "External"/>
	<Relationship Id="rId693" Type="http://schemas.openxmlformats.org/officeDocument/2006/relationships/hyperlink" Target="https://login.consultant.ru/link/?req=doc&amp;base=LAW&amp;n=389339&amp;dst=100271" TargetMode = "External"/>
	<Relationship Id="rId694" Type="http://schemas.openxmlformats.org/officeDocument/2006/relationships/hyperlink" Target="https://login.consultant.ru/link/?req=doc&amp;base=LAW&amp;n=436368&amp;dst=100081" TargetMode = "External"/>
	<Relationship Id="rId695" Type="http://schemas.openxmlformats.org/officeDocument/2006/relationships/hyperlink" Target="https://login.consultant.ru/link/?req=doc&amp;base=LAW&amp;n=485143&amp;dst=100012" TargetMode = "External"/>
	<Relationship Id="rId696" Type="http://schemas.openxmlformats.org/officeDocument/2006/relationships/hyperlink" Target="https://login.consultant.ru/link/?req=doc&amp;base=LAW&amp;n=389339&amp;dst=100272" TargetMode = "External"/>
	<Relationship Id="rId697" Type="http://schemas.openxmlformats.org/officeDocument/2006/relationships/hyperlink" Target="https://login.consultant.ru/link/?req=doc&amp;base=LAW&amp;n=405480&amp;dst=100014" TargetMode = "External"/>
	<Relationship Id="rId698" Type="http://schemas.openxmlformats.org/officeDocument/2006/relationships/hyperlink" Target="https://login.consultant.ru/link/?req=doc&amp;base=LAW&amp;n=405480&amp;dst=100017" TargetMode = "External"/>
	<Relationship Id="rId699" Type="http://schemas.openxmlformats.org/officeDocument/2006/relationships/hyperlink" Target="https://login.consultant.ru/link/?req=doc&amp;base=LAW&amp;n=436368&amp;dst=100082" TargetMode = "External"/>
	<Relationship Id="rId700" Type="http://schemas.openxmlformats.org/officeDocument/2006/relationships/hyperlink" Target="https://login.consultant.ru/link/?req=doc&amp;base=LAW&amp;n=405480&amp;dst=100018" TargetMode = "External"/>
	<Relationship Id="rId701" Type="http://schemas.openxmlformats.org/officeDocument/2006/relationships/hyperlink" Target="https://login.consultant.ru/link/?req=doc&amp;base=LAW&amp;n=165477&amp;dst=100061" TargetMode = "External"/>
	<Relationship Id="rId702" Type="http://schemas.openxmlformats.org/officeDocument/2006/relationships/hyperlink" Target="https://login.consultant.ru/link/?req=doc&amp;base=LAW&amp;n=351160&amp;dst=100009" TargetMode = "External"/>
	<Relationship Id="rId703" Type="http://schemas.openxmlformats.org/officeDocument/2006/relationships/hyperlink" Target="https://login.consultant.ru/link/?req=doc&amp;base=LAW&amp;n=492034&amp;dst=100014" TargetMode = "External"/>
	<Relationship Id="rId704" Type="http://schemas.openxmlformats.org/officeDocument/2006/relationships/hyperlink" Target="https://login.consultant.ru/link/?req=doc&amp;base=LAW&amp;n=492034&amp;dst=100015" TargetMode = "External"/>
	<Relationship Id="rId705" Type="http://schemas.openxmlformats.org/officeDocument/2006/relationships/hyperlink" Target="https://login.consultant.ru/link/?req=doc&amp;base=LAW&amp;n=372318&amp;dst=100022" TargetMode = "External"/>
	<Relationship Id="rId706" Type="http://schemas.openxmlformats.org/officeDocument/2006/relationships/hyperlink" Target="https://login.consultant.ru/link/?req=doc&amp;base=LAW&amp;n=372318&amp;dst=100010" TargetMode = "External"/>
	<Relationship Id="rId707" Type="http://schemas.openxmlformats.org/officeDocument/2006/relationships/hyperlink" Target="https://login.consultant.ru/link/?req=doc&amp;base=LAW&amp;n=312102&amp;dst=100040" TargetMode = "External"/>
	<Relationship Id="rId708" Type="http://schemas.openxmlformats.org/officeDocument/2006/relationships/hyperlink" Target="https://login.consultant.ru/link/?req=doc&amp;base=LAW&amp;n=389339&amp;dst=100273" TargetMode = "External"/>
	<Relationship Id="rId709" Type="http://schemas.openxmlformats.org/officeDocument/2006/relationships/hyperlink" Target="https://login.consultant.ru/link/?req=doc&amp;base=LAW&amp;n=492034&amp;dst=100016" TargetMode = "External"/>
	<Relationship Id="rId710" Type="http://schemas.openxmlformats.org/officeDocument/2006/relationships/hyperlink" Target="https://login.consultant.ru/link/?req=doc&amp;base=LAW&amp;n=492034&amp;dst=100018" TargetMode = "External"/>
	<Relationship Id="rId711" Type="http://schemas.openxmlformats.org/officeDocument/2006/relationships/hyperlink" Target="https://login.consultant.ru/link/?req=doc&amp;base=LAW&amp;n=389339&amp;dst=100274" TargetMode = "External"/>
	<Relationship Id="rId712" Type="http://schemas.openxmlformats.org/officeDocument/2006/relationships/hyperlink" Target="https://login.consultant.ru/link/?req=doc&amp;base=LAW&amp;n=351160&amp;dst=100010" TargetMode = "External"/>
	<Relationship Id="rId713" Type="http://schemas.openxmlformats.org/officeDocument/2006/relationships/hyperlink" Target="https://login.consultant.ru/link/?req=doc&amp;base=LAW&amp;n=469653&amp;dst=100013" TargetMode = "External"/>
	<Relationship Id="rId714" Type="http://schemas.openxmlformats.org/officeDocument/2006/relationships/hyperlink" Target="https://login.consultant.ru/link/?req=doc&amp;base=LAW&amp;n=492034&amp;dst=100019" TargetMode = "External"/>
	<Relationship Id="rId715" Type="http://schemas.openxmlformats.org/officeDocument/2006/relationships/hyperlink" Target="https://login.consultant.ru/link/?req=doc&amp;base=LAW&amp;n=380602&amp;dst=104130" TargetMode = "External"/>
	<Relationship Id="rId716" Type="http://schemas.openxmlformats.org/officeDocument/2006/relationships/hyperlink" Target="https://login.consultant.ru/link/?req=doc&amp;base=LAW&amp;n=492034&amp;dst=100020" TargetMode = "External"/>
	<Relationship Id="rId717" Type="http://schemas.openxmlformats.org/officeDocument/2006/relationships/hyperlink" Target="https://login.consultant.ru/link/?req=doc&amp;base=LAW&amp;n=508670&amp;dst=4923" TargetMode = "External"/>
	<Relationship Id="rId718" Type="http://schemas.openxmlformats.org/officeDocument/2006/relationships/hyperlink" Target="https://login.consultant.ru/link/?req=doc&amp;base=LAW&amp;n=405480&amp;dst=100020" TargetMode = "External"/>
	<Relationship Id="rId719" Type="http://schemas.openxmlformats.org/officeDocument/2006/relationships/hyperlink" Target="https://login.consultant.ru/link/?req=doc&amp;base=LAW&amp;n=492034&amp;dst=100021" TargetMode = "External"/>
	<Relationship Id="rId720" Type="http://schemas.openxmlformats.org/officeDocument/2006/relationships/hyperlink" Target="https://login.consultant.ru/link/?req=doc&amp;base=LAW&amp;n=450988&amp;dst=100010" TargetMode = "External"/>
	<Relationship Id="rId721" Type="http://schemas.openxmlformats.org/officeDocument/2006/relationships/hyperlink" Target="https://login.consultant.ru/link/?req=doc&amp;base=LAW&amp;n=351160&amp;dst=100015" TargetMode = "External"/>
	<Relationship Id="rId722" Type="http://schemas.openxmlformats.org/officeDocument/2006/relationships/hyperlink" Target="https://login.consultant.ru/link/?req=doc&amp;base=LAW&amp;n=442379&amp;dst=100009" TargetMode = "External"/>
	<Relationship Id="rId723" Type="http://schemas.openxmlformats.org/officeDocument/2006/relationships/hyperlink" Target="https://login.consultant.ru/link/?req=doc&amp;base=LAW&amp;n=284357&amp;dst=100181" TargetMode = "External"/>
	<Relationship Id="rId724" Type="http://schemas.openxmlformats.org/officeDocument/2006/relationships/hyperlink" Target="https://login.consultant.ru/link/?req=doc&amp;base=LAW&amp;n=281780" TargetMode = "External"/>
	<Relationship Id="rId725" Type="http://schemas.openxmlformats.org/officeDocument/2006/relationships/hyperlink" Target="https://login.consultant.ru/link/?req=doc&amp;base=LAW&amp;n=351160&amp;dst=100016" TargetMode = "External"/>
	<Relationship Id="rId726" Type="http://schemas.openxmlformats.org/officeDocument/2006/relationships/hyperlink" Target="https://login.consultant.ru/link/?req=doc&amp;base=EXP&amp;n=871031&amp;dst=100007" TargetMode = "External"/>
	<Relationship Id="rId727" Type="http://schemas.openxmlformats.org/officeDocument/2006/relationships/hyperlink" Target="https://login.consultant.ru/link/?req=doc&amp;base=LAW&amp;n=281780&amp;dst=100009" TargetMode = "External"/>
	<Relationship Id="rId728" Type="http://schemas.openxmlformats.org/officeDocument/2006/relationships/hyperlink" Target="https://login.consultant.ru/link/?req=doc&amp;base=LAW&amp;n=389339&amp;dst=100276" TargetMode = "External"/>
	<Relationship Id="rId729" Type="http://schemas.openxmlformats.org/officeDocument/2006/relationships/hyperlink" Target="https://login.consultant.ru/link/?req=doc&amp;base=LAW&amp;n=492045&amp;dst=100059" TargetMode = "External"/>
	<Relationship Id="rId730" Type="http://schemas.openxmlformats.org/officeDocument/2006/relationships/hyperlink" Target="https://login.consultant.ru/link/?req=doc&amp;base=LAW&amp;n=389339&amp;dst=100277" TargetMode = "External"/>
	<Relationship Id="rId731" Type="http://schemas.openxmlformats.org/officeDocument/2006/relationships/hyperlink" Target="https://login.consultant.ru/link/?req=doc&amp;base=LAW&amp;n=469653&amp;dst=100015" TargetMode = "External"/>
	<Relationship Id="rId732" Type="http://schemas.openxmlformats.org/officeDocument/2006/relationships/hyperlink" Target="https://login.consultant.ru/link/?req=doc&amp;base=LAW&amp;n=412691&amp;dst=100018" TargetMode = "External"/>
	<Relationship Id="rId733" Type="http://schemas.openxmlformats.org/officeDocument/2006/relationships/hyperlink" Target="https://login.consultant.ru/link/?req=doc&amp;base=LAW&amp;n=492045&amp;dst=100061" TargetMode = "External"/>
	<Relationship Id="rId734" Type="http://schemas.openxmlformats.org/officeDocument/2006/relationships/hyperlink" Target="https://login.consultant.ru/link/?req=doc&amp;base=LAW&amp;n=412691&amp;dst=100019" TargetMode = "External"/>
	<Relationship Id="rId735" Type="http://schemas.openxmlformats.org/officeDocument/2006/relationships/hyperlink" Target="https://login.consultant.ru/link/?req=doc&amp;base=LAW&amp;n=492045&amp;dst=100062" TargetMode = "External"/>
	<Relationship Id="rId736" Type="http://schemas.openxmlformats.org/officeDocument/2006/relationships/hyperlink" Target="https://login.consultant.ru/link/?req=doc&amp;base=LAW&amp;n=412691&amp;dst=100020" TargetMode = "External"/>
	<Relationship Id="rId737" Type="http://schemas.openxmlformats.org/officeDocument/2006/relationships/hyperlink" Target="https://login.consultant.ru/link/?req=doc&amp;base=LAW&amp;n=492045&amp;dst=100063" TargetMode = "External"/>
	<Relationship Id="rId738" Type="http://schemas.openxmlformats.org/officeDocument/2006/relationships/hyperlink" Target="https://login.consultant.ru/link/?req=doc&amp;base=LAW&amp;n=492045&amp;dst=100064" TargetMode = "External"/>
	<Relationship Id="rId739" Type="http://schemas.openxmlformats.org/officeDocument/2006/relationships/hyperlink" Target="https://login.consultant.ru/link/?req=doc&amp;base=LAW&amp;n=492045&amp;dst=100066" TargetMode = "External"/>
	<Relationship Id="rId740" Type="http://schemas.openxmlformats.org/officeDocument/2006/relationships/hyperlink" Target="https://login.consultant.ru/link/?req=doc&amp;base=LAW&amp;n=412691&amp;dst=100021" TargetMode = "External"/>
	<Relationship Id="rId741" Type="http://schemas.openxmlformats.org/officeDocument/2006/relationships/hyperlink" Target="https://login.consultant.ru/link/?req=doc&amp;base=LAW&amp;n=389339&amp;dst=100278" TargetMode = "External"/>
	<Relationship Id="rId742" Type="http://schemas.openxmlformats.org/officeDocument/2006/relationships/hyperlink" Target="https://login.consultant.ru/link/?req=doc&amp;base=LAW&amp;n=286466&amp;dst=100043" TargetMode = "External"/>
	<Relationship Id="rId743" Type="http://schemas.openxmlformats.org/officeDocument/2006/relationships/hyperlink" Target="https://login.consultant.ru/link/?req=doc&amp;base=LAW&amp;n=286466&amp;dst=100044" TargetMode = "External"/>
	<Relationship Id="rId744" Type="http://schemas.openxmlformats.org/officeDocument/2006/relationships/hyperlink" Target="https://login.consultant.ru/link/?req=doc&amp;base=LAW&amp;n=286466&amp;dst=100045" TargetMode = "External"/>
	<Relationship Id="rId745" Type="http://schemas.openxmlformats.org/officeDocument/2006/relationships/hyperlink" Target="https://login.consultant.ru/link/?req=doc&amp;base=LAW&amp;n=286466&amp;dst=100047" TargetMode = "External"/>
	<Relationship Id="rId746" Type="http://schemas.openxmlformats.org/officeDocument/2006/relationships/hyperlink" Target="https://login.consultant.ru/link/?req=doc&amp;base=LAW&amp;n=508367&amp;dst=526" TargetMode = "External"/>
	<Relationship Id="rId747" Type="http://schemas.openxmlformats.org/officeDocument/2006/relationships/hyperlink" Target="https://login.consultant.ru/link/?req=doc&amp;base=LAW&amp;n=405480&amp;dst=100021" TargetMode = "External"/>
	<Relationship Id="rId748" Type="http://schemas.openxmlformats.org/officeDocument/2006/relationships/hyperlink" Target="https://login.consultant.ru/link/?req=doc&amp;base=LAW&amp;n=492045&amp;dst=100067" TargetMode = "External"/>
	<Relationship Id="rId749" Type="http://schemas.openxmlformats.org/officeDocument/2006/relationships/hyperlink" Target="https://login.consultant.ru/link/?req=doc&amp;base=LAW&amp;n=492045&amp;dst=100069" TargetMode = "External"/>
	<Relationship Id="rId750" Type="http://schemas.openxmlformats.org/officeDocument/2006/relationships/hyperlink" Target="https://login.consultant.ru/link/?req=doc&amp;base=LAW&amp;n=492045&amp;dst=100070" TargetMode = "External"/>
	<Relationship Id="rId751" Type="http://schemas.openxmlformats.org/officeDocument/2006/relationships/hyperlink" Target="https://login.consultant.ru/link/?req=doc&amp;base=LAW&amp;n=492034&amp;dst=100022" TargetMode = "External"/>
	<Relationship Id="rId752" Type="http://schemas.openxmlformats.org/officeDocument/2006/relationships/hyperlink" Target="https://login.consultant.ru/link/?req=doc&amp;base=LAW&amp;n=73129&amp;dst=100059" TargetMode = "External"/>
	<Relationship Id="rId753" Type="http://schemas.openxmlformats.org/officeDocument/2006/relationships/hyperlink" Target="https://login.consultant.ru/link/?req=doc&amp;base=LAW&amp;n=492033&amp;dst=100192" TargetMode = "External"/>
	<Relationship Id="rId754" Type="http://schemas.openxmlformats.org/officeDocument/2006/relationships/hyperlink" Target="https://login.consultant.ru/link/?req=doc&amp;base=LAW&amp;n=492033&amp;dst=100048" TargetMode = "External"/>
	<Relationship Id="rId755" Type="http://schemas.openxmlformats.org/officeDocument/2006/relationships/hyperlink" Target="https://login.consultant.ru/link/?req=doc&amp;base=LAW&amp;n=485205&amp;dst=100196" TargetMode = "External"/>
	<Relationship Id="rId756" Type="http://schemas.openxmlformats.org/officeDocument/2006/relationships/hyperlink" Target="https://login.consultant.ru/link/?req=doc&amp;base=LAW&amp;n=485205&amp;dst=100524" TargetMode = "External"/>
	<Relationship Id="rId757" Type="http://schemas.openxmlformats.org/officeDocument/2006/relationships/hyperlink" Target="https://login.consultant.ru/link/?req=doc&amp;base=LAW&amp;n=465035&amp;dst=100025" TargetMode = "External"/>
	<Relationship Id="rId758" Type="http://schemas.openxmlformats.org/officeDocument/2006/relationships/hyperlink" Target="https://login.consultant.ru/link/?req=doc&amp;base=LAW&amp;n=492045&amp;dst=100072" TargetMode = "External"/>
	<Relationship Id="rId759" Type="http://schemas.openxmlformats.org/officeDocument/2006/relationships/hyperlink" Target="https://login.consultant.ru/link/?req=doc&amp;base=LAW&amp;n=491943&amp;dst=100028" TargetMode = "External"/>
	<Relationship Id="rId760" Type="http://schemas.openxmlformats.org/officeDocument/2006/relationships/hyperlink" Target="https://login.consultant.ru/link/?req=doc&amp;base=LAW&amp;n=492045&amp;dst=100074" TargetMode = "External"/>
	<Relationship Id="rId761" Type="http://schemas.openxmlformats.org/officeDocument/2006/relationships/hyperlink" Target="https://login.consultant.ru/link/?req=doc&amp;base=LAW&amp;n=492316&amp;dst=759" TargetMode = "External"/>
	<Relationship Id="rId762" Type="http://schemas.openxmlformats.org/officeDocument/2006/relationships/hyperlink" Target="https://login.consultant.ru/link/?req=doc&amp;base=LAW&amp;n=465411&amp;dst=100011" TargetMode = "External"/>
	<Relationship Id="rId763" Type="http://schemas.openxmlformats.org/officeDocument/2006/relationships/hyperlink" Target="https://login.consultant.ru/link/?req=doc&amp;base=LAW&amp;n=488324&amp;dst=100026" TargetMode = "External"/>
	<Relationship Id="rId764" Type="http://schemas.openxmlformats.org/officeDocument/2006/relationships/hyperlink" Target="https://login.consultant.ru/link/?req=doc&amp;base=LAW&amp;n=488324&amp;dst=100055" TargetMode = "External"/>
	<Relationship Id="rId765" Type="http://schemas.openxmlformats.org/officeDocument/2006/relationships/hyperlink" Target="https://login.consultant.ru/link/?req=doc&amp;base=LAW&amp;n=488324&amp;dst=100100" TargetMode = "External"/>
	<Relationship Id="rId766" Type="http://schemas.openxmlformats.org/officeDocument/2006/relationships/hyperlink" Target="https://login.consultant.ru/link/?req=doc&amp;base=LAW&amp;n=488324&amp;dst=100112" TargetMode = "External"/>
	<Relationship Id="rId767" Type="http://schemas.openxmlformats.org/officeDocument/2006/relationships/hyperlink" Target="https://login.consultant.ru/link/?req=doc&amp;base=LAW&amp;n=488324&amp;dst=100128" TargetMode = "External"/>
	<Relationship Id="rId768" Type="http://schemas.openxmlformats.org/officeDocument/2006/relationships/hyperlink" Target="https://login.consultant.ru/link/?req=doc&amp;base=LAW&amp;n=488324&amp;dst=100135" TargetMode = "External"/>
	<Relationship Id="rId769" Type="http://schemas.openxmlformats.org/officeDocument/2006/relationships/hyperlink" Target="https://login.consultant.ru/link/?req=doc&amp;base=LAW&amp;n=488324&amp;dst=100170" TargetMode = "External"/>
	<Relationship Id="rId770" Type="http://schemas.openxmlformats.org/officeDocument/2006/relationships/hyperlink" Target="https://login.consultant.ru/link/?req=doc&amp;base=LAW&amp;n=488324&amp;dst=100176" TargetMode = "External"/>
	<Relationship Id="rId771" Type="http://schemas.openxmlformats.org/officeDocument/2006/relationships/hyperlink" Target="https://login.consultant.ru/link/?req=doc&amp;base=LAW&amp;n=488324&amp;dst=100186" TargetMode = "External"/>
	<Relationship Id="rId772" Type="http://schemas.openxmlformats.org/officeDocument/2006/relationships/hyperlink" Target="https://login.consultant.ru/link/?req=doc&amp;base=LAW&amp;n=488324&amp;dst=100196" TargetMode = "External"/>
	<Relationship Id="rId773" Type="http://schemas.openxmlformats.org/officeDocument/2006/relationships/hyperlink" Target="https://login.consultant.ru/link/?req=doc&amp;base=LAW&amp;n=488324&amp;dst=100204" TargetMode = "External"/>
	<Relationship Id="rId774" Type="http://schemas.openxmlformats.org/officeDocument/2006/relationships/hyperlink" Target="https://login.consultant.ru/link/?req=doc&amp;base=LAW&amp;n=465411&amp;dst=100013" TargetMode = "External"/>
	<Relationship Id="rId775" Type="http://schemas.openxmlformats.org/officeDocument/2006/relationships/hyperlink" Target="https://login.consultant.ru/link/?req=doc&amp;base=LAW&amp;n=492045&amp;dst=100076" TargetMode = "External"/>
	<Relationship Id="rId776" Type="http://schemas.openxmlformats.org/officeDocument/2006/relationships/hyperlink" Target="https://login.consultant.ru/link/?req=doc&amp;base=LAW&amp;n=485205&amp;dst=100196" TargetMode = "External"/>
	<Relationship Id="rId777" Type="http://schemas.openxmlformats.org/officeDocument/2006/relationships/hyperlink" Target="https://login.consultant.ru/link/?req=doc&amp;base=LAW&amp;n=485205&amp;dst=100524" TargetMode = "External"/>
	<Relationship Id="rId778" Type="http://schemas.openxmlformats.org/officeDocument/2006/relationships/hyperlink" Target="https://login.consultant.ru/link/?req=doc&amp;base=LAW&amp;n=371763&amp;dst=100214" TargetMode = "External"/>
	<Relationship Id="rId779" Type="http://schemas.openxmlformats.org/officeDocument/2006/relationships/hyperlink" Target="https://login.consultant.ru/link/?req=doc&amp;base=LAW&amp;n=149685&amp;dst=100036" TargetMode = "External"/>
	<Relationship Id="rId780" Type="http://schemas.openxmlformats.org/officeDocument/2006/relationships/hyperlink" Target="https://login.consultant.ru/link/?req=doc&amp;base=LAW&amp;n=389339&amp;dst=100281" TargetMode = "External"/>
	<Relationship Id="rId781" Type="http://schemas.openxmlformats.org/officeDocument/2006/relationships/hyperlink" Target="https://login.consultant.ru/link/?req=doc&amp;base=LAW&amp;n=435715&amp;dst=100031" TargetMode = "External"/>
	<Relationship Id="rId782" Type="http://schemas.openxmlformats.org/officeDocument/2006/relationships/hyperlink" Target="https://login.consultant.ru/link/?req=doc&amp;base=LAW&amp;n=173121&amp;dst=100147" TargetMode = "External"/>
	<Relationship Id="rId783" Type="http://schemas.openxmlformats.org/officeDocument/2006/relationships/hyperlink" Target="https://login.consultant.ru/link/?req=doc&amp;base=LAW&amp;n=371763&amp;dst=100216" TargetMode = "External"/>
	<Relationship Id="rId784" Type="http://schemas.openxmlformats.org/officeDocument/2006/relationships/hyperlink" Target="https://login.consultant.ru/link/?req=doc&amp;base=LAW&amp;n=436106&amp;dst=100011" TargetMode = "External"/>
	<Relationship Id="rId785" Type="http://schemas.openxmlformats.org/officeDocument/2006/relationships/hyperlink" Target="https://login.consultant.ru/link/?req=doc&amp;base=LAW&amp;n=479337&amp;dst=225" TargetMode = "External"/>
	<Relationship Id="rId786" Type="http://schemas.openxmlformats.org/officeDocument/2006/relationships/hyperlink" Target="https://login.consultant.ru/link/?req=doc&amp;base=LAW&amp;n=354459&amp;dst=100030" TargetMode = "External"/>
	<Relationship Id="rId787" Type="http://schemas.openxmlformats.org/officeDocument/2006/relationships/hyperlink" Target="https://login.consultant.ru/link/?req=doc&amp;base=LAW&amp;n=479265&amp;dst=100009" TargetMode = "External"/>
	<Relationship Id="rId788" Type="http://schemas.openxmlformats.org/officeDocument/2006/relationships/hyperlink" Target="https://login.consultant.ru/link/?req=doc&amp;base=LAW&amp;n=492045&amp;dst=100078" TargetMode = "External"/>
	<Relationship Id="rId789" Type="http://schemas.openxmlformats.org/officeDocument/2006/relationships/hyperlink" Target="https://login.consultant.ru/link/?req=doc&amp;base=LAW&amp;n=389339&amp;dst=100282" TargetMode = "External"/>
	<Relationship Id="rId790" Type="http://schemas.openxmlformats.org/officeDocument/2006/relationships/hyperlink" Target="https://login.consultant.ru/link/?req=doc&amp;base=LAW&amp;n=405480&amp;dst=100024" TargetMode = "External"/>
	<Relationship Id="rId791" Type="http://schemas.openxmlformats.org/officeDocument/2006/relationships/hyperlink" Target="https://login.consultant.ru/link/?req=doc&amp;base=LAW&amp;n=492045&amp;dst=100079" TargetMode = "External"/>
	<Relationship Id="rId792" Type="http://schemas.openxmlformats.org/officeDocument/2006/relationships/hyperlink" Target="https://login.consultant.ru/link/?req=doc&amp;base=LAW&amp;n=201382&amp;dst=100229" TargetMode = "External"/>
	<Relationship Id="rId793" Type="http://schemas.openxmlformats.org/officeDocument/2006/relationships/hyperlink" Target="https://login.consultant.ru/link/?req=doc&amp;base=LAW&amp;n=405480&amp;dst=100026" TargetMode = "External"/>
	<Relationship Id="rId794" Type="http://schemas.openxmlformats.org/officeDocument/2006/relationships/hyperlink" Target="https://login.consultant.ru/link/?req=doc&amp;base=LAW&amp;n=312102&amp;dst=100042" TargetMode = "External"/>
	<Relationship Id="rId795" Type="http://schemas.openxmlformats.org/officeDocument/2006/relationships/hyperlink" Target="https://login.consultant.ru/link/?req=doc&amp;base=LAW&amp;n=389339&amp;dst=100285" TargetMode = "External"/>
	<Relationship Id="rId796" Type="http://schemas.openxmlformats.org/officeDocument/2006/relationships/hyperlink" Target="https://login.consultant.ru/link/?req=doc&amp;base=LAW&amp;n=371761&amp;dst=100179" TargetMode = "External"/>
	<Relationship Id="rId797" Type="http://schemas.openxmlformats.org/officeDocument/2006/relationships/hyperlink" Target="https://login.consultant.ru/link/?req=doc&amp;base=LAW&amp;n=371761&amp;dst=100180" TargetMode = "External"/>
	<Relationship Id="rId798" Type="http://schemas.openxmlformats.org/officeDocument/2006/relationships/hyperlink" Target="https://login.consultant.ru/link/?req=doc&amp;base=LAW&amp;n=371761&amp;dst=100182" TargetMode = "External"/>
	<Relationship Id="rId799" Type="http://schemas.openxmlformats.org/officeDocument/2006/relationships/hyperlink" Target="https://login.consultant.ru/link/?req=doc&amp;base=LAW&amp;n=371761&amp;dst=100183" TargetMode = "External"/>
	<Relationship Id="rId800" Type="http://schemas.openxmlformats.org/officeDocument/2006/relationships/hyperlink" Target="https://login.consultant.ru/link/?req=doc&amp;base=LAW&amp;n=201382&amp;dst=100234" TargetMode = "External"/>
	<Relationship Id="rId801" Type="http://schemas.openxmlformats.org/officeDocument/2006/relationships/hyperlink" Target="https://login.consultant.ru/link/?req=doc&amp;base=LAW&amp;n=389339&amp;dst=100286" TargetMode = "External"/>
	<Relationship Id="rId802" Type="http://schemas.openxmlformats.org/officeDocument/2006/relationships/hyperlink" Target="https://login.consultant.ru/link/?req=doc&amp;base=LAW&amp;n=173121&amp;dst=100149" TargetMode = "External"/>
	<Relationship Id="rId803" Type="http://schemas.openxmlformats.org/officeDocument/2006/relationships/hyperlink" Target="https://login.consultant.ru/link/?req=doc&amp;base=LAW&amp;n=341796&amp;dst=100051" TargetMode = "External"/>
	<Relationship Id="rId804" Type="http://schemas.openxmlformats.org/officeDocument/2006/relationships/hyperlink" Target="https://login.consultant.ru/link/?req=doc&amp;base=LAW&amp;n=455830" TargetMode = "External"/>
	<Relationship Id="rId805" Type="http://schemas.openxmlformats.org/officeDocument/2006/relationships/hyperlink" Target="https://login.consultant.ru/link/?req=doc&amp;base=LAW&amp;n=173121&amp;dst=100151" TargetMode = "External"/>
	<Relationship Id="rId806" Type="http://schemas.openxmlformats.org/officeDocument/2006/relationships/hyperlink" Target="https://login.consultant.ru/link/?req=doc&amp;base=LAW&amp;n=436368&amp;dst=100087" TargetMode = "External"/>
	<Relationship Id="rId807" Type="http://schemas.openxmlformats.org/officeDocument/2006/relationships/hyperlink" Target="https://login.consultant.ru/link/?req=doc&amp;base=LAW&amp;n=491943&amp;dst=100074" TargetMode = "External"/>
	<Relationship Id="rId808" Type="http://schemas.openxmlformats.org/officeDocument/2006/relationships/hyperlink" Target="https://login.consultant.ru/link/?req=doc&amp;base=LAW&amp;n=491943&amp;dst=100073" TargetMode = "External"/>
	<Relationship Id="rId809" Type="http://schemas.openxmlformats.org/officeDocument/2006/relationships/hyperlink" Target="https://login.consultant.ru/link/?req=doc&amp;base=LAW&amp;n=389339&amp;dst=100288" TargetMode = "External"/>
	<Relationship Id="rId810" Type="http://schemas.openxmlformats.org/officeDocument/2006/relationships/hyperlink" Target="https://login.consultant.ru/link/?req=doc&amp;base=LAW&amp;n=389339&amp;dst=100289" TargetMode = "External"/>
	<Relationship Id="rId811" Type="http://schemas.openxmlformats.org/officeDocument/2006/relationships/hyperlink" Target="https://login.consultant.ru/link/?req=doc&amp;base=LAW&amp;n=389339&amp;dst=100290" TargetMode = "External"/>
	<Relationship Id="rId812" Type="http://schemas.openxmlformats.org/officeDocument/2006/relationships/hyperlink" Target="https://login.consultant.ru/link/?req=doc&amp;base=LAW&amp;n=436368&amp;dst=100088" TargetMode = "External"/>
	<Relationship Id="rId813" Type="http://schemas.openxmlformats.org/officeDocument/2006/relationships/hyperlink" Target="https://login.consultant.ru/link/?req=doc&amp;base=LAW&amp;n=492034&amp;dst=100023" TargetMode = "External"/>
	<Relationship Id="rId814" Type="http://schemas.openxmlformats.org/officeDocument/2006/relationships/hyperlink" Target="https://login.consultant.ru/link/?req=doc&amp;base=LAW&amp;n=341796&amp;dst=100053" TargetMode = "External"/>
	<Relationship Id="rId815" Type="http://schemas.openxmlformats.org/officeDocument/2006/relationships/hyperlink" Target="https://login.consultant.ru/link/?req=doc&amp;base=LAW&amp;n=412691&amp;dst=100023" TargetMode = "External"/>
	<Relationship Id="rId816" Type="http://schemas.openxmlformats.org/officeDocument/2006/relationships/hyperlink" Target="https://login.consultant.ru/link/?req=doc&amp;base=LAW&amp;n=435715&amp;dst=100032" TargetMode = "External"/>
	<Relationship Id="rId817" Type="http://schemas.openxmlformats.org/officeDocument/2006/relationships/hyperlink" Target="https://login.consultant.ru/link/?req=doc&amp;base=LAW&amp;n=312102&amp;dst=100043" TargetMode = "External"/>
	<Relationship Id="rId818" Type="http://schemas.openxmlformats.org/officeDocument/2006/relationships/hyperlink" Target="https://login.consultant.ru/link/?req=doc&amp;base=LAW&amp;n=371761&amp;dst=100186" TargetMode = "External"/>
	<Relationship Id="rId819" Type="http://schemas.openxmlformats.org/officeDocument/2006/relationships/hyperlink" Target="https://login.consultant.ru/link/?req=doc&amp;base=LAW&amp;n=173121&amp;dst=100154" TargetMode = "External"/>
	<Relationship Id="rId820" Type="http://schemas.openxmlformats.org/officeDocument/2006/relationships/hyperlink" Target="https://login.consultant.ru/link/?req=doc&amp;base=LAW&amp;n=371761&amp;dst=100187" TargetMode = "External"/>
	<Relationship Id="rId821" Type="http://schemas.openxmlformats.org/officeDocument/2006/relationships/hyperlink" Target="https://login.consultant.ru/link/?req=doc&amp;base=LAW&amp;n=389339&amp;dst=100293" TargetMode = "External"/>
	<Relationship Id="rId822" Type="http://schemas.openxmlformats.org/officeDocument/2006/relationships/hyperlink" Target="https://login.consultant.ru/link/?req=doc&amp;base=LAW&amp;n=389339&amp;dst=100294" TargetMode = "External"/>
	<Relationship Id="rId823" Type="http://schemas.openxmlformats.org/officeDocument/2006/relationships/hyperlink" Target="https://login.consultant.ru/link/?req=doc&amp;base=LAW&amp;n=201382&amp;dst=100238" TargetMode = "External"/>
	<Relationship Id="rId824" Type="http://schemas.openxmlformats.org/officeDocument/2006/relationships/hyperlink" Target="https://login.consultant.ru/link/?req=doc&amp;base=LAW&amp;n=502495&amp;dst=31" TargetMode = "External"/>
	<Relationship Id="rId825" Type="http://schemas.openxmlformats.org/officeDocument/2006/relationships/hyperlink" Target="https://login.consultant.ru/link/?req=doc&amp;base=LAW&amp;n=201382&amp;dst=100241" TargetMode = "External"/>
	<Relationship Id="rId826" Type="http://schemas.openxmlformats.org/officeDocument/2006/relationships/hyperlink" Target="https://login.consultant.ru/link/?req=doc&amp;base=LAW&amp;n=389339&amp;dst=100295" TargetMode = "External"/>
	<Relationship Id="rId827" Type="http://schemas.openxmlformats.org/officeDocument/2006/relationships/hyperlink" Target="https://login.consultant.ru/link/?req=doc&amp;base=LAW&amp;n=201382&amp;dst=100242" TargetMode = "External"/>
	<Relationship Id="rId828" Type="http://schemas.openxmlformats.org/officeDocument/2006/relationships/hyperlink" Target="https://login.consultant.ru/link/?req=doc&amp;base=LAW&amp;n=501392&amp;dst=100201" TargetMode = "External"/>
	<Relationship Id="rId829" Type="http://schemas.openxmlformats.org/officeDocument/2006/relationships/hyperlink" Target="https://login.consultant.ru/link/?req=doc&amp;base=LAW&amp;n=393996&amp;dst=100068" TargetMode = "External"/>
	<Relationship Id="rId830" Type="http://schemas.openxmlformats.org/officeDocument/2006/relationships/hyperlink" Target="https://login.consultant.ru/link/?req=doc&amp;base=LAW&amp;n=371761&amp;dst=100188" TargetMode = "External"/>
	<Relationship Id="rId831" Type="http://schemas.openxmlformats.org/officeDocument/2006/relationships/hyperlink" Target="https://login.consultant.ru/link/?req=doc&amp;base=LAW&amp;n=492045&amp;dst=100081" TargetMode = "External"/>
	<Relationship Id="rId832" Type="http://schemas.openxmlformats.org/officeDocument/2006/relationships/hyperlink" Target="https://login.consultant.ru/link/?req=doc&amp;base=LAW&amp;n=344504&amp;dst=100783" TargetMode = "External"/>
	<Relationship Id="rId833" Type="http://schemas.openxmlformats.org/officeDocument/2006/relationships/hyperlink" Target="https://login.consultant.ru/link/?req=doc&amp;base=LAW&amp;n=485205&amp;dst=100012" TargetMode = "External"/>
	<Relationship Id="rId834" Type="http://schemas.openxmlformats.org/officeDocument/2006/relationships/hyperlink" Target="https://login.consultant.ru/link/?req=doc&amp;base=LAW&amp;n=483440&amp;dst=100011" TargetMode = "External"/>
	<Relationship Id="rId835" Type="http://schemas.openxmlformats.org/officeDocument/2006/relationships/hyperlink" Target="https://login.consultant.ru/link/?req=doc&amp;base=LAW&amp;n=492023&amp;dst=100015" TargetMode = "External"/>
	<Relationship Id="rId836" Type="http://schemas.openxmlformats.org/officeDocument/2006/relationships/hyperlink" Target="https://login.consultant.ru/link/?req=doc&amp;base=LAW&amp;n=428697&amp;dst=100008" TargetMode = "External"/>
	<Relationship Id="rId837" Type="http://schemas.openxmlformats.org/officeDocument/2006/relationships/hyperlink" Target="https://login.consultant.ru/link/?req=doc&amp;base=LAW&amp;n=428697&amp;dst=100008" TargetMode = "External"/>
	<Relationship Id="rId838" Type="http://schemas.openxmlformats.org/officeDocument/2006/relationships/hyperlink" Target="https://login.consultant.ru/link/?req=doc&amp;base=LAW&amp;n=428697&amp;dst=100008" TargetMode = "External"/>
	<Relationship Id="rId839" Type="http://schemas.openxmlformats.org/officeDocument/2006/relationships/hyperlink" Target="https://login.consultant.ru/link/?req=doc&amp;base=LAW&amp;n=508670" TargetMode = "External"/>
	<Relationship Id="rId840" Type="http://schemas.openxmlformats.org/officeDocument/2006/relationships/hyperlink" Target="https://login.consultant.ru/link/?req=doc&amp;base=LAW&amp;n=492045&amp;dst=100332" TargetMode = "External"/>
	<Relationship Id="rId841" Type="http://schemas.openxmlformats.org/officeDocument/2006/relationships/hyperlink" Target="https://login.consultant.ru/link/?req=doc&amp;base=LAW&amp;n=508670" TargetMode = "External"/>
	<Relationship Id="rId842" Type="http://schemas.openxmlformats.org/officeDocument/2006/relationships/hyperlink" Target="https://login.consultant.ru/link/?req=doc&amp;base=LAW&amp;n=492045&amp;dst=100332" TargetMode = "External"/>
	<Relationship Id="rId843" Type="http://schemas.openxmlformats.org/officeDocument/2006/relationships/hyperlink" Target="https://login.consultant.ru/link/?req=doc&amp;base=LAW&amp;n=428697&amp;dst=100008" TargetMode = "External"/>
	<Relationship Id="rId844" Type="http://schemas.openxmlformats.org/officeDocument/2006/relationships/hyperlink" Target="https://login.consultant.ru/link/?req=doc&amp;base=LAW&amp;n=508670" TargetMode = "External"/>
	<Relationship Id="rId845" Type="http://schemas.openxmlformats.org/officeDocument/2006/relationships/hyperlink" Target="https://login.consultant.ru/link/?req=doc&amp;base=LAW&amp;n=492045&amp;dst=100332" TargetMode = "External"/>
	<Relationship Id="rId846" Type="http://schemas.openxmlformats.org/officeDocument/2006/relationships/hyperlink" Target="https://login.consultant.ru/link/?req=doc&amp;base=LAW&amp;n=428697&amp;dst=100008" TargetMode = "External"/>
	<Relationship Id="rId847" Type="http://schemas.openxmlformats.org/officeDocument/2006/relationships/hyperlink" Target="https://login.consultant.ru/link/?req=doc&amp;base=LAW&amp;n=502495&amp;dst=143" TargetMode = "External"/>
	<Relationship Id="rId848" Type="http://schemas.openxmlformats.org/officeDocument/2006/relationships/hyperlink" Target="https://login.consultant.ru/link/?req=doc&amp;base=LAW&amp;n=434240&amp;dst=100015" TargetMode = "External"/>
	<Relationship Id="rId849" Type="http://schemas.openxmlformats.org/officeDocument/2006/relationships/hyperlink" Target="https://login.consultant.ru/link/?req=doc&amp;base=LAW&amp;n=502495&amp;dst=100082" TargetMode = "External"/>
	<Relationship Id="rId850" Type="http://schemas.openxmlformats.org/officeDocument/2006/relationships/hyperlink" Target="https://login.consultant.ru/link/?req=doc&amp;base=LAW&amp;n=508670" TargetMode = "External"/>
	<Relationship Id="rId851" Type="http://schemas.openxmlformats.org/officeDocument/2006/relationships/hyperlink" Target="https://login.consultant.ru/link/?req=doc&amp;base=LAW&amp;n=495067" TargetMode = "External"/>
	<Relationship Id="rId852" Type="http://schemas.openxmlformats.org/officeDocument/2006/relationships/hyperlink" Target="https://login.consultant.ru/link/?req=doc&amp;base=LAW&amp;n=483232&amp;dst=312" TargetMode = "External"/>
	<Relationship Id="rId853" Type="http://schemas.openxmlformats.org/officeDocument/2006/relationships/hyperlink" Target="https://login.consultant.ru/link/?req=doc&amp;base=LAW&amp;n=483232&amp;dst=313" TargetMode = "External"/>
	<Relationship Id="rId854" Type="http://schemas.openxmlformats.org/officeDocument/2006/relationships/hyperlink" Target="https://login.consultant.ru/link/?req=doc&amp;base=LAW&amp;n=492045&amp;dst=100332" TargetMode = "External"/>
	<Relationship Id="rId855" Type="http://schemas.openxmlformats.org/officeDocument/2006/relationships/hyperlink" Target="https://login.consultant.ru/link/?req=doc&amp;base=LAW&amp;n=483232&amp;dst=688" TargetMode = "External"/>
	<Relationship Id="rId856" Type="http://schemas.openxmlformats.org/officeDocument/2006/relationships/hyperlink" Target="https://login.consultant.ru/link/?req=doc&amp;base=LAW&amp;n=483232&amp;dst=695" TargetMode = "External"/>
	<Relationship Id="rId857" Type="http://schemas.openxmlformats.org/officeDocument/2006/relationships/hyperlink" Target="https://login.consultant.ru/link/?req=doc&amp;base=LAW&amp;n=492045&amp;dst=100332" TargetMode = "External"/>
	<Relationship Id="rId858" Type="http://schemas.openxmlformats.org/officeDocument/2006/relationships/hyperlink" Target="https://login.consultant.ru/link/?req=doc&amp;base=LAW&amp;n=492316&amp;dst=17015" TargetMode = "External"/>
	<Relationship Id="rId859" Type="http://schemas.openxmlformats.org/officeDocument/2006/relationships/hyperlink" Target="https://login.consultant.ru/link/?req=doc&amp;base=LAW&amp;n=344504&amp;dst=100892" TargetMode = "External"/>
	<Relationship Id="rId860" Type="http://schemas.openxmlformats.org/officeDocument/2006/relationships/hyperlink" Target="https://login.consultant.ru/link/?req=doc&amp;base=LAW&amp;n=344504&amp;dst=100933" TargetMode = "External"/>
	<Relationship Id="rId861" Type="http://schemas.openxmlformats.org/officeDocument/2006/relationships/hyperlink" Target="https://login.consultant.ru/link/?req=doc&amp;base=LAW&amp;n=344504&amp;dst=100933" TargetMode = "External"/>
	<Relationship Id="rId862" Type="http://schemas.openxmlformats.org/officeDocument/2006/relationships/hyperlink" Target="https://login.consultant.ru/link/?req=doc&amp;base=LAW&amp;n=508670" TargetMode = "External"/>
	<Relationship Id="rId863" Type="http://schemas.openxmlformats.org/officeDocument/2006/relationships/hyperlink" Target="https://login.consultant.ru/link/?req=doc&amp;base=LAW&amp;n=492316&amp;dst=24267" TargetMode = "External"/>
	<Relationship Id="rId864" Type="http://schemas.openxmlformats.org/officeDocument/2006/relationships/hyperlink" Target="https://login.consultant.ru/link/?req=doc&amp;base=LAW&amp;n=491776&amp;dst=100014" TargetMode = "External"/>
	<Relationship Id="rId865" Type="http://schemas.openxmlformats.org/officeDocument/2006/relationships/hyperlink" Target="https://login.consultant.ru/link/?req=doc&amp;base=LAW&amp;n=500367" TargetMode = "External"/>
	<Relationship Id="rId866" Type="http://schemas.openxmlformats.org/officeDocument/2006/relationships/hyperlink" Target="https://login.consultant.ru/link/?req=doc&amp;base=LAW&amp;n=389339&amp;dst=100354" TargetMode = "External"/>
	<Relationship Id="rId867" Type="http://schemas.openxmlformats.org/officeDocument/2006/relationships/hyperlink" Target="https://login.consultant.ru/link/?req=doc&amp;base=LAW&amp;n=389339&amp;dst=100356" TargetMode = "External"/>
	<Relationship Id="rId868" Type="http://schemas.openxmlformats.org/officeDocument/2006/relationships/hyperlink" Target="https://login.consultant.ru/link/?req=doc&amp;base=LAW&amp;n=492045&amp;dst=100296" TargetMode = "External"/>
	<Relationship Id="rId869" Type="http://schemas.openxmlformats.org/officeDocument/2006/relationships/hyperlink" Target="https://login.consultant.ru/link/?req=doc&amp;base=LAW&amp;n=508670" TargetMode = "External"/>
	<Relationship Id="rId870" Type="http://schemas.openxmlformats.org/officeDocument/2006/relationships/hyperlink" Target="https://login.consultant.ru/link/?req=doc&amp;base=LAW&amp;n=491943&amp;dst=100031" TargetMode = "External"/>
	<Relationship Id="rId871" Type="http://schemas.openxmlformats.org/officeDocument/2006/relationships/hyperlink" Target="https://login.consultant.ru/link/?req=doc&amp;base=LAW&amp;n=482671&amp;dst=100079" TargetMode = "External"/>
	<Relationship Id="rId872" Type="http://schemas.openxmlformats.org/officeDocument/2006/relationships/hyperlink" Target="https://login.consultant.ru/link/?req=doc&amp;base=LAW&amp;n=500291&amp;dst=10081" TargetMode = "External"/>
	<Relationship Id="rId873" Type="http://schemas.openxmlformats.org/officeDocument/2006/relationships/hyperlink" Target="https://login.consultant.ru/link/?req=doc&amp;base=LAW&amp;n=482671&amp;dst=100082" TargetMode = "External"/>
	<Relationship Id="rId874" Type="http://schemas.openxmlformats.org/officeDocument/2006/relationships/hyperlink" Target="https://login.consultant.ru/link/?req=doc&amp;base=LAW&amp;n=503600&amp;dst=100043" TargetMode = "External"/>
	<Relationship Id="rId875" Type="http://schemas.openxmlformats.org/officeDocument/2006/relationships/hyperlink" Target="https://login.consultant.ru/link/?req=doc&amp;base=LAW&amp;n=500211&amp;dst=10141" TargetMode = "External"/>
	<Relationship Id="rId876" Type="http://schemas.openxmlformats.org/officeDocument/2006/relationships/hyperlink" Target="https://login.consultant.ru/link/?req=doc&amp;base=LAW&amp;n=389339&amp;dst=100357" TargetMode = "External"/>
	<Relationship Id="rId877" Type="http://schemas.openxmlformats.org/officeDocument/2006/relationships/hyperlink" Target="https://login.consultant.ru/link/?req=doc&amp;base=LAW&amp;n=482671&amp;dst=100083" TargetMode = "External"/>
	<Relationship Id="rId878" Type="http://schemas.openxmlformats.org/officeDocument/2006/relationships/hyperlink" Target="https://login.consultant.ru/link/?req=doc&amp;base=LAW&amp;n=500291&amp;dst=10083" TargetMode = "External"/>
	<Relationship Id="rId879" Type="http://schemas.openxmlformats.org/officeDocument/2006/relationships/hyperlink" Target="https://login.consultant.ru/link/?req=doc&amp;base=LAW&amp;n=389339&amp;dst=100360" TargetMode = "External"/>
	<Relationship Id="rId880" Type="http://schemas.openxmlformats.org/officeDocument/2006/relationships/hyperlink" Target="https://login.consultant.ru/link/?req=doc&amp;base=LAW&amp;n=482671&amp;dst=100085" TargetMode = "External"/>
	<Relationship Id="rId881" Type="http://schemas.openxmlformats.org/officeDocument/2006/relationships/hyperlink" Target="https://login.consultant.ru/link/?req=doc&amp;base=LAW&amp;n=500291&amp;dst=10084" TargetMode = "External"/>
	<Relationship Id="rId882" Type="http://schemas.openxmlformats.org/officeDocument/2006/relationships/hyperlink" Target="https://login.consultant.ru/link/?req=doc&amp;base=LAW&amp;n=312102&amp;dst=100062" TargetMode = "External"/>
	<Relationship Id="rId883" Type="http://schemas.openxmlformats.org/officeDocument/2006/relationships/hyperlink" Target="https://login.consultant.ru/link/?req=doc&amp;base=LAW&amp;n=341796&amp;dst=100065" TargetMode = "External"/>
	<Relationship Id="rId884" Type="http://schemas.openxmlformats.org/officeDocument/2006/relationships/hyperlink" Target="https://login.consultant.ru/link/?req=doc&amp;base=LAW&amp;n=344504&amp;dst=100947" TargetMode = "External"/>
	<Relationship Id="rId885" Type="http://schemas.openxmlformats.org/officeDocument/2006/relationships/hyperlink" Target="https://login.consultant.ru/link/?req=doc&amp;base=LAW&amp;n=173121&amp;dst=100193" TargetMode = "External"/>
	<Relationship Id="rId886" Type="http://schemas.openxmlformats.org/officeDocument/2006/relationships/hyperlink" Target="https://login.consultant.ru/link/?req=doc&amp;base=LAW&amp;n=387133&amp;dst=100200" TargetMode = "External"/>
	<Relationship Id="rId887" Type="http://schemas.openxmlformats.org/officeDocument/2006/relationships/hyperlink" Target="https://login.consultant.ru/link/?req=doc&amp;base=LAW&amp;n=341796&amp;dst=100067" TargetMode = "External"/>
	<Relationship Id="rId888" Type="http://schemas.openxmlformats.org/officeDocument/2006/relationships/hyperlink" Target="https://login.consultant.ru/link/?req=doc&amp;base=LAW&amp;n=482671&amp;dst=100087" TargetMode = "External"/>
	<Relationship Id="rId889" Type="http://schemas.openxmlformats.org/officeDocument/2006/relationships/hyperlink" Target="https://login.consultant.ru/link/?req=doc&amp;base=LAW&amp;n=201382&amp;dst=100338" TargetMode = "External"/>
	<Relationship Id="rId890" Type="http://schemas.openxmlformats.org/officeDocument/2006/relationships/hyperlink" Target="https://login.consultant.ru/link/?req=doc&amp;base=LAW&amp;n=507886&amp;dst=100006" TargetMode = "External"/>
	<Relationship Id="rId891" Type="http://schemas.openxmlformats.org/officeDocument/2006/relationships/hyperlink" Target="https://login.consultant.ru/link/?req=doc&amp;base=LAW&amp;n=389339&amp;dst=100363" TargetMode = "External"/>
	<Relationship Id="rId892" Type="http://schemas.openxmlformats.org/officeDocument/2006/relationships/hyperlink" Target="https://login.consultant.ru/link/?req=doc&amp;base=LAW&amp;n=286466&amp;dst=100071" TargetMode = "External"/>
	<Relationship Id="rId893" Type="http://schemas.openxmlformats.org/officeDocument/2006/relationships/hyperlink" Target="https://login.consultant.ru/link/?req=doc&amp;base=LAW&amp;n=389339&amp;dst=100364" TargetMode = "External"/>
	<Relationship Id="rId894" Type="http://schemas.openxmlformats.org/officeDocument/2006/relationships/hyperlink" Target="https://login.consultant.ru/link/?req=doc&amp;base=LAW&amp;n=387133&amp;dst=100201" TargetMode = "External"/>
	<Relationship Id="rId895" Type="http://schemas.openxmlformats.org/officeDocument/2006/relationships/hyperlink" Target="https://login.consultant.ru/link/?req=doc&amp;base=LAW&amp;n=389339&amp;dst=100366" TargetMode = "External"/>
	<Relationship Id="rId896" Type="http://schemas.openxmlformats.org/officeDocument/2006/relationships/hyperlink" Target="https://login.consultant.ru/link/?req=doc&amp;base=LAW&amp;n=491943&amp;dst=100033" TargetMode = "External"/>
	<Relationship Id="rId897" Type="http://schemas.openxmlformats.org/officeDocument/2006/relationships/hyperlink" Target="https://login.consultant.ru/link/?req=doc&amp;base=LAW&amp;n=389339&amp;dst=100367" TargetMode = "External"/>
	<Relationship Id="rId898" Type="http://schemas.openxmlformats.org/officeDocument/2006/relationships/hyperlink" Target="https://login.consultant.ru/link/?req=doc&amp;base=LAW&amp;n=436368&amp;dst=100109" TargetMode = "External"/>
	<Relationship Id="rId899" Type="http://schemas.openxmlformats.org/officeDocument/2006/relationships/hyperlink" Target="https://login.consultant.ru/link/?req=doc&amp;base=LAW&amp;n=389339&amp;dst=100454" TargetMode = "External"/>
	<Relationship Id="rId900" Type="http://schemas.openxmlformats.org/officeDocument/2006/relationships/hyperlink" Target="https://login.consultant.ru/link/?req=doc&amp;base=LAW&amp;n=312102&amp;dst=100085" TargetMode = "External"/>
	<Relationship Id="rId901" Type="http://schemas.openxmlformats.org/officeDocument/2006/relationships/hyperlink" Target="https://login.consultant.ru/link/?req=doc&amp;base=LAW&amp;n=389339&amp;dst=100369" TargetMode = "External"/>
	<Relationship Id="rId902" Type="http://schemas.openxmlformats.org/officeDocument/2006/relationships/hyperlink" Target="https://login.consultant.ru/link/?req=doc&amp;base=LAW&amp;n=501438&amp;dst=100430" TargetMode = "External"/>
	<Relationship Id="rId903" Type="http://schemas.openxmlformats.org/officeDocument/2006/relationships/hyperlink" Target="https://login.consultant.ru/link/?req=doc&amp;base=LAW&amp;n=312102&amp;dst=100086" TargetMode = "External"/>
	<Relationship Id="rId904" Type="http://schemas.openxmlformats.org/officeDocument/2006/relationships/hyperlink" Target="https://login.consultant.ru/link/?req=doc&amp;base=LAW&amp;n=389339&amp;dst=100370" TargetMode = "External"/>
	<Relationship Id="rId905" Type="http://schemas.openxmlformats.org/officeDocument/2006/relationships/hyperlink" Target="https://login.consultant.ru/link/?req=doc&amp;base=LAW&amp;n=312102&amp;dst=100087" TargetMode = "External"/>
	<Relationship Id="rId906" Type="http://schemas.openxmlformats.org/officeDocument/2006/relationships/hyperlink" Target="https://login.consultant.ru/link/?req=doc&amp;base=LAW&amp;n=389339&amp;dst=100371" TargetMode = "External"/>
	<Relationship Id="rId907" Type="http://schemas.openxmlformats.org/officeDocument/2006/relationships/hyperlink" Target="https://login.consultant.ru/link/?req=doc&amp;base=LAW&amp;n=389339&amp;dst=100372" TargetMode = "External"/>
	<Relationship Id="rId908" Type="http://schemas.openxmlformats.org/officeDocument/2006/relationships/hyperlink" Target="https://login.consultant.ru/link/?req=doc&amp;base=LAW&amp;n=472834&amp;dst=100035" TargetMode = "External"/>
	<Relationship Id="rId909" Type="http://schemas.openxmlformats.org/officeDocument/2006/relationships/hyperlink" Target="https://login.consultant.ru/link/?req=doc&amp;base=LAW&amp;n=436368&amp;dst=100110" TargetMode = "External"/>
	<Relationship Id="rId910" Type="http://schemas.openxmlformats.org/officeDocument/2006/relationships/hyperlink" Target="https://login.consultant.ru/link/?req=doc&amp;base=LAW&amp;n=436368&amp;dst=100111" TargetMode = "External"/>
	<Relationship Id="rId911" Type="http://schemas.openxmlformats.org/officeDocument/2006/relationships/hyperlink" Target="https://login.consultant.ru/link/?req=doc&amp;base=LAW&amp;n=436368&amp;dst=100112" TargetMode = "External"/>
	<Relationship Id="rId912" Type="http://schemas.openxmlformats.org/officeDocument/2006/relationships/hyperlink" Target="https://login.consultant.ru/link/?req=doc&amp;base=LAW&amp;n=491943&amp;dst=100074" TargetMode = "External"/>
	<Relationship Id="rId913" Type="http://schemas.openxmlformats.org/officeDocument/2006/relationships/hyperlink" Target="https://login.consultant.ru/link/?req=doc&amp;base=LAW&amp;n=491943&amp;dst=100073" TargetMode = "External"/>
	<Relationship Id="rId914" Type="http://schemas.openxmlformats.org/officeDocument/2006/relationships/hyperlink" Target="https://login.consultant.ru/link/?req=doc&amp;base=LAW&amp;n=312102&amp;dst=100088" TargetMode = "External"/>
	<Relationship Id="rId915" Type="http://schemas.openxmlformats.org/officeDocument/2006/relationships/hyperlink" Target="https://login.consultant.ru/link/?req=doc&amp;base=LAW&amp;n=312102&amp;dst=100090" TargetMode = "External"/>
	<Relationship Id="rId916" Type="http://schemas.openxmlformats.org/officeDocument/2006/relationships/hyperlink" Target="https://login.consultant.ru/link/?req=doc&amp;base=LAW&amp;n=341796&amp;dst=100069" TargetMode = "External"/>
	<Relationship Id="rId917" Type="http://schemas.openxmlformats.org/officeDocument/2006/relationships/hyperlink" Target="https://login.consultant.ru/link/?req=doc&amp;base=LAW&amp;n=341796&amp;dst=100071" TargetMode = "External"/>
	<Relationship Id="rId918" Type="http://schemas.openxmlformats.org/officeDocument/2006/relationships/hyperlink" Target="https://login.consultant.ru/link/?req=doc&amp;base=LAW&amp;n=389339&amp;dst=100373" TargetMode = "External"/>
	<Relationship Id="rId919" Type="http://schemas.openxmlformats.org/officeDocument/2006/relationships/hyperlink" Target="https://login.consultant.ru/link/?req=doc&amp;base=LAW&amp;n=492045&amp;dst=100299" TargetMode = "External"/>
	<Relationship Id="rId920" Type="http://schemas.openxmlformats.org/officeDocument/2006/relationships/hyperlink" Target="https://login.consultant.ru/link/?req=doc&amp;base=LAW&amp;n=436368&amp;dst=100114" TargetMode = "External"/>
	<Relationship Id="rId921" Type="http://schemas.openxmlformats.org/officeDocument/2006/relationships/hyperlink" Target="https://login.consultant.ru/link/?req=doc&amp;base=LAW&amp;n=455830&amp;dst=100280" TargetMode = "External"/>
	<Relationship Id="rId922" Type="http://schemas.openxmlformats.org/officeDocument/2006/relationships/hyperlink" Target="https://login.consultant.ru/link/?req=doc&amp;base=LAW&amp;n=436368&amp;dst=100116" TargetMode = "External"/>
	<Relationship Id="rId923" Type="http://schemas.openxmlformats.org/officeDocument/2006/relationships/hyperlink" Target="https://login.consultant.ru/link/?req=doc&amp;base=LAW&amp;n=482671&amp;dst=100130" TargetMode = "External"/>
	<Relationship Id="rId924" Type="http://schemas.openxmlformats.org/officeDocument/2006/relationships/hyperlink" Target="https://login.consultant.ru/link/?req=doc&amp;base=LAW&amp;n=482671&amp;dst=100089" TargetMode = "External"/>
	<Relationship Id="rId925" Type="http://schemas.openxmlformats.org/officeDocument/2006/relationships/hyperlink" Target="https://login.consultant.ru/link/?req=doc&amp;base=LAW&amp;n=482671&amp;dst=100091" TargetMode = "External"/>
	<Relationship Id="rId926" Type="http://schemas.openxmlformats.org/officeDocument/2006/relationships/hyperlink" Target="https://login.consultant.ru/link/?req=doc&amp;base=LAW&amp;n=492045&amp;dst=100300" TargetMode = "External"/>
	<Relationship Id="rId927" Type="http://schemas.openxmlformats.org/officeDocument/2006/relationships/hyperlink" Target="https://login.consultant.ru/link/?req=doc&amp;base=LAW&amp;n=286466&amp;dst=100072" TargetMode = "External"/>
	<Relationship Id="rId928" Type="http://schemas.openxmlformats.org/officeDocument/2006/relationships/hyperlink" Target="https://login.consultant.ru/link/?req=doc&amp;base=LAW&amp;n=389339&amp;dst=100375" TargetMode = "External"/>
	<Relationship Id="rId929" Type="http://schemas.openxmlformats.org/officeDocument/2006/relationships/hyperlink" Target="https://login.consultant.ru/link/?req=doc&amp;base=LAW&amp;n=312102&amp;dst=100091" TargetMode = "External"/>
	<Relationship Id="rId930" Type="http://schemas.openxmlformats.org/officeDocument/2006/relationships/hyperlink" Target="https://login.consultant.ru/link/?req=doc&amp;base=LAW&amp;n=503600&amp;dst=100044" TargetMode = "External"/>
	<Relationship Id="rId931" Type="http://schemas.openxmlformats.org/officeDocument/2006/relationships/hyperlink" Target="https://login.consultant.ru/link/?req=doc&amp;base=LAW&amp;n=500211&amp;dst=10142" TargetMode = "External"/>
	<Relationship Id="rId932" Type="http://schemas.openxmlformats.org/officeDocument/2006/relationships/hyperlink" Target="https://login.consultant.ru/link/?req=doc&amp;base=LAW&amp;n=389339&amp;dst=100376" TargetMode = "External"/>
	<Relationship Id="rId933" Type="http://schemas.openxmlformats.org/officeDocument/2006/relationships/hyperlink" Target="https://login.consultant.ru/link/?req=doc&amp;base=LAW&amp;n=389339&amp;dst=100378" TargetMode = "External"/>
	<Relationship Id="rId934" Type="http://schemas.openxmlformats.org/officeDocument/2006/relationships/hyperlink" Target="https://login.consultant.ru/link/?req=doc&amp;base=LAW&amp;n=472834&amp;dst=100036" TargetMode = "External"/>
	<Relationship Id="rId935" Type="http://schemas.openxmlformats.org/officeDocument/2006/relationships/hyperlink" Target="https://login.consultant.ru/link/?req=doc&amp;base=LAW&amp;n=286466&amp;dst=100095" TargetMode = "External"/>
	<Relationship Id="rId936" Type="http://schemas.openxmlformats.org/officeDocument/2006/relationships/hyperlink" Target="https://login.consultant.ru/link/?req=doc&amp;base=LAW&amp;n=286466&amp;dst=100102" TargetMode = "External"/>
	<Relationship Id="rId937" Type="http://schemas.openxmlformats.org/officeDocument/2006/relationships/hyperlink" Target="https://login.consultant.ru/link/?req=doc&amp;base=LAW&amp;n=389339&amp;dst=100379" TargetMode = "External"/>
	<Relationship Id="rId938" Type="http://schemas.openxmlformats.org/officeDocument/2006/relationships/hyperlink" Target="https://login.consultant.ru/link/?req=doc&amp;base=LAW&amp;n=201382&amp;dst=100367" TargetMode = "External"/>
	<Relationship Id="rId939" Type="http://schemas.openxmlformats.org/officeDocument/2006/relationships/hyperlink" Target="https://login.consultant.ru/link/?req=doc&amp;base=LAW&amp;n=201382&amp;dst=100368" TargetMode = "External"/>
	<Relationship Id="rId940" Type="http://schemas.openxmlformats.org/officeDocument/2006/relationships/hyperlink" Target="https://login.consultant.ru/link/?req=doc&amp;base=LAW&amp;n=173121&amp;dst=100204" TargetMode = "External"/>
	<Relationship Id="rId941" Type="http://schemas.openxmlformats.org/officeDocument/2006/relationships/hyperlink" Target="https://login.consultant.ru/link/?req=doc&amp;base=LAW&amp;n=371763&amp;dst=100257" TargetMode = "External"/>
	<Relationship Id="rId942" Type="http://schemas.openxmlformats.org/officeDocument/2006/relationships/hyperlink" Target="https://login.consultant.ru/link/?req=doc&amp;base=LAW&amp;n=485142&amp;dst=100013" TargetMode = "External"/>
	<Relationship Id="rId943" Type="http://schemas.openxmlformats.org/officeDocument/2006/relationships/hyperlink" Target="https://login.consultant.ru/link/?req=doc&amp;base=LAW&amp;n=387133&amp;dst=100231" TargetMode = "External"/>
	<Relationship Id="rId944" Type="http://schemas.openxmlformats.org/officeDocument/2006/relationships/hyperlink" Target="https://login.consultant.ru/link/?req=doc&amp;base=LAW&amp;n=389339&amp;dst=100381" TargetMode = "External"/>
	<Relationship Id="rId945" Type="http://schemas.openxmlformats.org/officeDocument/2006/relationships/hyperlink" Target="https://login.consultant.ru/link/?req=doc&amp;base=LAW&amp;n=387133&amp;dst=100233" TargetMode = "External"/>
	<Relationship Id="rId946" Type="http://schemas.openxmlformats.org/officeDocument/2006/relationships/hyperlink" Target="https://login.consultant.ru/link/?req=doc&amp;base=LAW&amp;n=371763&amp;dst=100258" TargetMode = "External"/>
	<Relationship Id="rId947" Type="http://schemas.openxmlformats.org/officeDocument/2006/relationships/hyperlink" Target="https://login.consultant.ru/link/?req=doc&amp;base=LAW&amp;n=387133&amp;dst=100234" TargetMode = "External"/>
	<Relationship Id="rId948" Type="http://schemas.openxmlformats.org/officeDocument/2006/relationships/hyperlink" Target="https://login.consultant.ru/link/?req=doc&amp;base=LAW&amp;n=371763&amp;dst=100259" TargetMode = "External"/>
	<Relationship Id="rId949" Type="http://schemas.openxmlformats.org/officeDocument/2006/relationships/hyperlink" Target="https://login.consultant.ru/link/?req=doc&amp;base=LAW&amp;n=387133&amp;dst=100235" TargetMode = "External"/>
	<Relationship Id="rId950" Type="http://schemas.openxmlformats.org/officeDocument/2006/relationships/hyperlink" Target="https://login.consultant.ru/link/?req=doc&amp;base=LAW&amp;n=371763&amp;dst=100260" TargetMode = "External"/>
	<Relationship Id="rId951" Type="http://schemas.openxmlformats.org/officeDocument/2006/relationships/hyperlink" Target="https://login.consultant.ru/link/?req=doc&amp;base=LAW&amp;n=389339&amp;dst=100382" TargetMode = "External"/>
	<Relationship Id="rId952" Type="http://schemas.openxmlformats.org/officeDocument/2006/relationships/hyperlink" Target="https://login.consultant.ru/link/?req=doc&amp;base=LAW&amp;n=387133&amp;dst=100236" TargetMode = "External"/>
	<Relationship Id="rId953" Type="http://schemas.openxmlformats.org/officeDocument/2006/relationships/hyperlink" Target="https://login.consultant.ru/link/?req=doc&amp;base=LAW&amp;n=482671&amp;dst=100092" TargetMode = "External"/>
	<Relationship Id="rId954" Type="http://schemas.openxmlformats.org/officeDocument/2006/relationships/hyperlink" Target="https://login.consultant.ru/link/?req=doc&amp;base=LAW&amp;n=500291&amp;dst=10085" TargetMode = "External"/>
	<Relationship Id="rId955" Type="http://schemas.openxmlformats.org/officeDocument/2006/relationships/hyperlink" Target="https://login.consultant.ru/link/?req=doc&amp;base=LAW&amp;n=371761&amp;dst=100262" TargetMode = "External"/>
	<Relationship Id="rId956" Type="http://schemas.openxmlformats.org/officeDocument/2006/relationships/hyperlink" Target="https://login.consultant.ru/link/?req=doc&amp;base=LAW&amp;n=501392&amp;dst=100202" TargetMode = "External"/>
	<Relationship Id="rId957" Type="http://schemas.openxmlformats.org/officeDocument/2006/relationships/hyperlink" Target="https://login.consultant.ru/link/?req=doc&amp;base=LAW&amp;n=501438&amp;dst=100431" TargetMode = "External"/>
	<Relationship Id="rId958" Type="http://schemas.openxmlformats.org/officeDocument/2006/relationships/hyperlink" Target="https://login.consultant.ru/link/?req=doc&amp;base=LAW&amp;n=435839&amp;dst=100052" TargetMode = "External"/>
	<Relationship Id="rId959" Type="http://schemas.openxmlformats.org/officeDocument/2006/relationships/hyperlink" Target="https://login.consultant.ru/link/?req=doc&amp;base=LAW&amp;n=508939" TargetMode = "External"/>
	<Relationship Id="rId960" Type="http://schemas.openxmlformats.org/officeDocument/2006/relationships/hyperlink" Target="https://login.consultant.ru/link/?req=doc&amp;base=LAW&amp;n=484451" TargetMode = "External"/>
	<Relationship Id="rId961" Type="http://schemas.openxmlformats.org/officeDocument/2006/relationships/hyperlink" Target="https://login.consultant.ru/link/?req=doc&amp;base=LAW&amp;n=482671&amp;dst=100124" TargetMode = "External"/>
	<Relationship Id="rId962" Type="http://schemas.openxmlformats.org/officeDocument/2006/relationships/hyperlink" Target="https://login.consultant.ru/link/?req=doc&amp;base=LAW&amp;n=500291&amp;dst=10116" TargetMode = "External"/>
	<Relationship Id="rId963" Type="http://schemas.openxmlformats.org/officeDocument/2006/relationships/hyperlink" Target="https://login.consultant.ru/link/?req=doc&amp;base=LAW&amp;n=496567" TargetMode = "External"/>
	<Relationship Id="rId964" Type="http://schemas.openxmlformats.org/officeDocument/2006/relationships/hyperlink" Target="https://login.consultant.ru/link/?req=doc&amp;base=LAW&amp;n=505292&amp;dst=100011" TargetMode = "External"/>
	<Relationship Id="rId965" Type="http://schemas.openxmlformats.org/officeDocument/2006/relationships/hyperlink" Target="https://login.consultant.ru/link/?req=doc&amp;base=LAW&amp;n=484451" TargetMode = "External"/>
	<Relationship Id="rId966" Type="http://schemas.openxmlformats.org/officeDocument/2006/relationships/hyperlink" Target="https://login.consultant.ru/link/?req=doc&amp;base=LAW&amp;n=501438&amp;dst=100443" TargetMode = "External"/>
	<Relationship Id="rId967" Type="http://schemas.openxmlformats.org/officeDocument/2006/relationships/hyperlink" Target="https://login.consultant.ru/link/?req=doc&amp;base=LAW&amp;n=501392&amp;dst=100204" TargetMode = "External"/>
	<Relationship Id="rId968" Type="http://schemas.openxmlformats.org/officeDocument/2006/relationships/hyperlink" Target="https://login.consultant.ru/link/?req=doc&amp;base=LAW&amp;n=492033&amp;dst=100166" TargetMode = "External"/>
	<Relationship Id="rId969" Type="http://schemas.openxmlformats.org/officeDocument/2006/relationships/hyperlink" Target="https://login.consultant.ru/link/?req=doc&amp;base=LAW&amp;n=496567" TargetMode = "External"/>
	<Relationship Id="rId970" Type="http://schemas.openxmlformats.org/officeDocument/2006/relationships/hyperlink" Target="https://login.consultant.ru/link/?req=doc&amp;base=LAW&amp;n=501392&amp;dst=100205" TargetMode = "External"/>
	<Relationship Id="rId971" Type="http://schemas.openxmlformats.org/officeDocument/2006/relationships/hyperlink" Target="https://login.consultant.ru/link/?req=doc&amp;base=LAW&amp;n=501438&amp;dst=100452" TargetMode = "External"/>
	<Relationship Id="rId972" Type="http://schemas.openxmlformats.org/officeDocument/2006/relationships/hyperlink" Target="https://login.consultant.ru/link/?req=doc&amp;base=LAW&amp;n=435839&amp;dst=100053" TargetMode = "External"/>
	<Relationship Id="rId973" Type="http://schemas.openxmlformats.org/officeDocument/2006/relationships/hyperlink" Target="https://login.consultant.ru/link/?req=doc&amp;base=LAW&amp;n=492033&amp;dst=100167" TargetMode = "External"/>
	<Relationship Id="rId974" Type="http://schemas.openxmlformats.org/officeDocument/2006/relationships/hyperlink" Target="https://login.consultant.ru/link/?req=doc&amp;base=LAW&amp;n=501392&amp;dst=100206" TargetMode = "External"/>
	<Relationship Id="rId975" Type="http://schemas.openxmlformats.org/officeDocument/2006/relationships/hyperlink" Target="https://login.consultant.ru/link/?req=doc&amp;base=LAW&amp;n=501438&amp;dst=100457" TargetMode = "External"/>
	<Relationship Id="rId976" Type="http://schemas.openxmlformats.org/officeDocument/2006/relationships/hyperlink" Target="https://login.consultant.ru/link/?req=doc&amp;base=LAW&amp;n=501392&amp;dst=100207" TargetMode = "External"/>
	<Relationship Id="rId977" Type="http://schemas.openxmlformats.org/officeDocument/2006/relationships/hyperlink" Target="https://login.consultant.ru/link/?req=doc&amp;base=LAW&amp;n=455830&amp;dst=100759" TargetMode = "External"/>
	<Relationship Id="rId978" Type="http://schemas.openxmlformats.org/officeDocument/2006/relationships/hyperlink" Target="https://login.consultant.ru/link/?req=doc&amp;base=LAW&amp;n=173121&amp;dst=100214" TargetMode = "External"/>
	<Relationship Id="rId979" Type="http://schemas.openxmlformats.org/officeDocument/2006/relationships/hyperlink" Target="https://login.consultant.ru/link/?req=doc&amp;base=LAW&amp;n=389306" TargetMode = "External"/>
	<Relationship Id="rId980" Type="http://schemas.openxmlformats.org/officeDocument/2006/relationships/hyperlink" Target="https://login.consultant.ru/link/?req=doc&amp;base=LAW&amp;n=389306" TargetMode = "External"/>
	<Relationship Id="rId981" Type="http://schemas.openxmlformats.org/officeDocument/2006/relationships/hyperlink" Target="https://login.consultant.ru/link/?req=doc&amp;base=LAW&amp;n=389306&amp;dst=100039" TargetMode = "External"/>
	<Relationship Id="rId982" Type="http://schemas.openxmlformats.org/officeDocument/2006/relationships/hyperlink" Target="https://login.consultant.ru/link/?req=doc&amp;base=LAW&amp;n=436368&amp;dst=100118" TargetMode = "External"/>
	<Relationship Id="rId983" Type="http://schemas.openxmlformats.org/officeDocument/2006/relationships/hyperlink" Target="https://login.consultant.ru/link/?req=doc&amp;base=LAW&amp;n=389339&amp;dst=100394" TargetMode = "External"/>
	<Relationship Id="rId984" Type="http://schemas.openxmlformats.org/officeDocument/2006/relationships/hyperlink" Target="https://login.consultant.ru/link/?req=doc&amp;base=LAW&amp;n=436368&amp;dst=100119" TargetMode = "External"/>
	<Relationship Id="rId985" Type="http://schemas.openxmlformats.org/officeDocument/2006/relationships/hyperlink" Target="https://login.consultant.ru/link/?req=doc&amp;base=LAW&amp;n=387133&amp;dst=100269" TargetMode = "External"/>
	<Relationship Id="rId986" Type="http://schemas.openxmlformats.org/officeDocument/2006/relationships/hyperlink" Target="https://login.consultant.ru/link/?req=doc&amp;base=LAW&amp;n=173123&amp;dst=100013" TargetMode = "External"/>
	<Relationship Id="rId987" Type="http://schemas.openxmlformats.org/officeDocument/2006/relationships/hyperlink" Target="https://login.consultant.ru/link/?req=doc&amp;base=LAW&amp;n=387133&amp;dst=100271" TargetMode = "External"/>
	<Relationship Id="rId988" Type="http://schemas.openxmlformats.org/officeDocument/2006/relationships/hyperlink" Target="https://login.consultant.ru/link/?req=doc&amp;base=LAW&amp;n=387133&amp;dst=100273" TargetMode = "External"/>
	<Relationship Id="rId989" Type="http://schemas.openxmlformats.org/officeDocument/2006/relationships/hyperlink" Target="https://login.consultant.ru/link/?req=doc&amp;base=LAW&amp;n=491943&amp;dst=100036" TargetMode = "External"/>
	<Relationship Id="rId990" Type="http://schemas.openxmlformats.org/officeDocument/2006/relationships/hyperlink" Target="https://login.consultant.ru/link/?req=doc&amp;base=LAW&amp;n=389339&amp;dst=100400" TargetMode = "External"/>
	<Relationship Id="rId991" Type="http://schemas.openxmlformats.org/officeDocument/2006/relationships/hyperlink" Target="https://login.consultant.ru/link/?req=doc&amp;base=LAW&amp;n=212620&amp;dst=100393" TargetMode = "External"/>
	<Relationship Id="rId992" Type="http://schemas.openxmlformats.org/officeDocument/2006/relationships/hyperlink" Target="https://login.consultant.ru/link/?req=doc&amp;base=LAW&amp;n=387133&amp;dst=100275" TargetMode = "External"/>
	<Relationship Id="rId993" Type="http://schemas.openxmlformats.org/officeDocument/2006/relationships/hyperlink" Target="https://login.consultant.ru/link/?req=doc&amp;base=LAW&amp;n=173121&amp;dst=100223" TargetMode = "External"/>
	<Relationship Id="rId994" Type="http://schemas.openxmlformats.org/officeDocument/2006/relationships/hyperlink" Target="https://login.consultant.ru/link/?req=doc&amp;base=LAW&amp;n=436368&amp;dst=100120" TargetMode = "External"/>
	<Relationship Id="rId995" Type="http://schemas.openxmlformats.org/officeDocument/2006/relationships/hyperlink" Target="https://login.consultant.ru/link/?req=doc&amp;base=LAW&amp;n=492033&amp;dst=100171" TargetMode = "External"/>
	<Relationship Id="rId996" Type="http://schemas.openxmlformats.org/officeDocument/2006/relationships/hyperlink" Target="https://login.consultant.ru/link/?req=doc&amp;base=LAW&amp;n=435715&amp;dst=100034" TargetMode = "External"/>
	<Relationship Id="rId997" Type="http://schemas.openxmlformats.org/officeDocument/2006/relationships/hyperlink" Target="https://login.consultant.ru/link/?req=doc&amp;base=LAW&amp;n=387133&amp;dst=100276" TargetMode = "External"/>
	<Relationship Id="rId998" Type="http://schemas.openxmlformats.org/officeDocument/2006/relationships/hyperlink" Target="https://login.consultant.ru/link/?req=doc&amp;base=LAW&amp;n=492033&amp;dst=100173" TargetMode = "External"/>
	<Relationship Id="rId999" Type="http://schemas.openxmlformats.org/officeDocument/2006/relationships/hyperlink" Target="https://login.consultant.ru/link/?req=doc&amp;base=LAW&amp;n=492033&amp;dst=100174" TargetMode = "External"/>
	<Relationship Id="rId1000" Type="http://schemas.openxmlformats.org/officeDocument/2006/relationships/hyperlink" Target="https://login.consultant.ru/link/?req=doc&amp;base=LAW&amp;n=318502&amp;dst=100043" TargetMode = "External"/>
	<Relationship Id="rId1001" Type="http://schemas.openxmlformats.org/officeDocument/2006/relationships/hyperlink" Target="https://login.consultant.ru/link/?req=doc&amp;base=LAW&amp;n=387133&amp;dst=100277" TargetMode = "External"/>
	<Relationship Id="rId1002" Type="http://schemas.openxmlformats.org/officeDocument/2006/relationships/hyperlink" Target="https://login.consultant.ru/link/?req=doc&amp;base=LAW&amp;n=389339&amp;dst=100402" TargetMode = "External"/>
	<Relationship Id="rId1003" Type="http://schemas.openxmlformats.org/officeDocument/2006/relationships/hyperlink" Target="https://login.consultant.ru/link/?req=doc&amp;base=LAW&amp;n=387133&amp;dst=100278" TargetMode = "External"/>
	<Relationship Id="rId1004" Type="http://schemas.openxmlformats.org/officeDocument/2006/relationships/hyperlink" Target="https://login.consultant.ru/link/?req=doc&amp;base=LAW&amp;n=387133&amp;dst=100282" TargetMode = "External"/>
	<Relationship Id="rId1005" Type="http://schemas.openxmlformats.org/officeDocument/2006/relationships/hyperlink" Target="https://login.consultant.ru/link/?req=doc&amp;base=LAW&amp;n=341796&amp;dst=100072" TargetMode = "External"/>
	<Relationship Id="rId1006" Type="http://schemas.openxmlformats.org/officeDocument/2006/relationships/hyperlink" Target="https://login.consultant.ru/link/?req=doc&amp;base=LAW&amp;n=505745&amp;dst=100019" TargetMode = "External"/>
	<Relationship Id="rId1007" Type="http://schemas.openxmlformats.org/officeDocument/2006/relationships/hyperlink" Target="https://login.consultant.ru/link/?req=doc&amp;base=LAW&amp;n=387133&amp;dst=100284" TargetMode = "External"/>
	<Relationship Id="rId1008" Type="http://schemas.openxmlformats.org/officeDocument/2006/relationships/hyperlink" Target="https://login.consultant.ru/link/?req=doc&amp;base=LAW&amp;n=354459&amp;dst=100032" TargetMode = "External"/>
	<Relationship Id="rId1009" Type="http://schemas.openxmlformats.org/officeDocument/2006/relationships/hyperlink" Target="https://login.consultant.ru/link/?req=doc&amp;base=LAW&amp;n=505745&amp;dst=42" TargetMode = "External"/>
	<Relationship Id="rId1010" Type="http://schemas.openxmlformats.org/officeDocument/2006/relationships/hyperlink" Target="https://login.consultant.ru/link/?req=doc&amp;base=LAW&amp;n=491943&amp;dst=100039" TargetMode = "External"/>
	<Relationship Id="rId1011" Type="http://schemas.openxmlformats.org/officeDocument/2006/relationships/hyperlink" Target="https://login.consultant.ru/link/?req=doc&amp;base=LAW&amp;n=491943&amp;dst=100041" TargetMode = "External"/>
	<Relationship Id="rId1012" Type="http://schemas.openxmlformats.org/officeDocument/2006/relationships/hyperlink" Target="https://login.consultant.ru/link/?req=doc&amp;base=LAW&amp;n=505745&amp;dst=100062" TargetMode = "External"/>
	<Relationship Id="rId1013" Type="http://schemas.openxmlformats.org/officeDocument/2006/relationships/hyperlink" Target="https://login.consultant.ru/link/?req=doc&amp;base=LAW&amp;n=492033&amp;dst=100179" TargetMode = "External"/>
	<Relationship Id="rId1014" Type="http://schemas.openxmlformats.org/officeDocument/2006/relationships/hyperlink" Target="https://login.consultant.ru/link/?req=doc&amp;base=LAW&amp;n=505745&amp;dst=100097" TargetMode = "External"/>
	<Relationship Id="rId1015" Type="http://schemas.openxmlformats.org/officeDocument/2006/relationships/hyperlink" Target="https://login.consultant.ru/link/?req=doc&amp;base=LAW&amp;n=492033&amp;dst=100180" TargetMode = "External"/>
	<Relationship Id="rId1016" Type="http://schemas.openxmlformats.org/officeDocument/2006/relationships/hyperlink" Target="https://login.consultant.ru/link/?req=doc&amp;base=LAW&amp;n=446102&amp;dst=100014" TargetMode = "External"/>
	<Relationship Id="rId1017" Type="http://schemas.openxmlformats.org/officeDocument/2006/relationships/hyperlink" Target="https://login.consultant.ru/link/?req=doc&amp;base=LAW&amp;n=387133&amp;dst=100286" TargetMode = "External"/>
	<Relationship Id="rId1018" Type="http://schemas.openxmlformats.org/officeDocument/2006/relationships/hyperlink" Target="https://login.consultant.ru/link/?req=doc&amp;base=LAW&amp;n=318502&amp;dst=100043" TargetMode = "External"/>
	<Relationship Id="rId1019" Type="http://schemas.openxmlformats.org/officeDocument/2006/relationships/hyperlink" Target="https://login.consultant.ru/link/?req=doc&amp;base=LAW&amp;n=505745&amp;dst=100112" TargetMode = "External"/>
	<Relationship Id="rId1020" Type="http://schemas.openxmlformats.org/officeDocument/2006/relationships/hyperlink" Target="https://login.consultant.ru/link/?req=doc&amp;base=LAW&amp;n=446102&amp;dst=100015" TargetMode = "External"/>
	<Relationship Id="rId1021" Type="http://schemas.openxmlformats.org/officeDocument/2006/relationships/hyperlink" Target="https://login.consultant.ru/link/?req=doc&amp;base=LAW&amp;n=505552&amp;dst=100010" TargetMode = "External"/>
	<Relationship Id="rId1022" Type="http://schemas.openxmlformats.org/officeDocument/2006/relationships/hyperlink" Target="https://login.consultant.ru/link/?req=doc&amp;base=LAW&amp;n=503600&amp;dst=100046" TargetMode = "External"/>
	<Relationship Id="rId1023" Type="http://schemas.openxmlformats.org/officeDocument/2006/relationships/hyperlink" Target="https://login.consultant.ru/link/?req=doc&amp;base=LAW&amp;n=491943&amp;dst=100044" TargetMode = "External"/>
	<Relationship Id="rId1024" Type="http://schemas.openxmlformats.org/officeDocument/2006/relationships/hyperlink" Target="https://login.consultant.ru/link/?req=doc&amp;base=LAW&amp;n=505552&amp;dst=100010" TargetMode = "External"/>
	<Relationship Id="rId1025" Type="http://schemas.openxmlformats.org/officeDocument/2006/relationships/hyperlink" Target="https://login.consultant.ru/link/?req=doc&amp;base=LAW&amp;n=503600&amp;dst=100047" TargetMode = "External"/>
	<Relationship Id="rId1026" Type="http://schemas.openxmlformats.org/officeDocument/2006/relationships/hyperlink" Target="https://login.consultant.ru/link/?req=doc&amp;base=LAW&amp;n=507297" TargetMode = "External"/>
	<Relationship Id="rId1027" Type="http://schemas.openxmlformats.org/officeDocument/2006/relationships/hyperlink" Target="https://login.consultant.ru/link/?req=doc&amp;base=LAW&amp;n=491943&amp;dst=100048" TargetMode = "External"/>
	<Relationship Id="rId1028" Type="http://schemas.openxmlformats.org/officeDocument/2006/relationships/hyperlink" Target="https://login.consultant.ru/link/?req=doc&amp;base=LAW&amp;n=371763&amp;dst=100289" TargetMode = "External"/>
	<Relationship Id="rId1029" Type="http://schemas.openxmlformats.org/officeDocument/2006/relationships/hyperlink" Target="https://login.consultant.ru/link/?req=doc&amp;base=LAW&amp;n=371761&amp;dst=100278" TargetMode = "External"/>
	<Relationship Id="rId1030" Type="http://schemas.openxmlformats.org/officeDocument/2006/relationships/hyperlink" Target="https://login.consultant.ru/link/?req=doc&amp;base=LAW&amp;n=389339&amp;dst=100405" TargetMode = "External"/>
	<Relationship Id="rId1031" Type="http://schemas.openxmlformats.org/officeDocument/2006/relationships/hyperlink" Target="https://login.consultant.ru/link/?req=doc&amp;base=LAW&amp;n=465411&amp;dst=100014" TargetMode = "External"/>
	<Relationship Id="rId1032" Type="http://schemas.openxmlformats.org/officeDocument/2006/relationships/hyperlink" Target="https://login.consultant.ru/link/?req=doc&amp;base=LAW&amp;n=371761&amp;dst=100281" TargetMode = "External"/>
	<Relationship Id="rId1033" Type="http://schemas.openxmlformats.org/officeDocument/2006/relationships/hyperlink" Target="https://login.consultant.ru/link/?req=doc&amp;base=LAW&amp;n=508670&amp;dst=7505" TargetMode = "External"/>
	<Relationship Id="rId1034" Type="http://schemas.openxmlformats.org/officeDocument/2006/relationships/hyperlink" Target="https://login.consultant.ru/link/?req=doc&amp;base=LAW&amp;n=371763&amp;dst=100291" TargetMode = "External"/>
	<Relationship Id="rId1035" Type="http://schemas.openxmlformats.org/officeDocument/2006/relationships/hyperlink" Target="https://login.consultant.ru/link/?req=doc&amp;base=LAW&amp;n=312102&amp;dst=100095" TargetMode = "External"/>
	<Relationship Id="rId1036" Type="http://schemas.openxmlformats.org/officeDocument/2006/relationships/hyperlink" Target="https://login.consultant.ru/link/?req=doc&amp;base=LAW&amp;n=508670&amp;dst=101263" TargetMode = "External"/>
	<Relationship Id="rId1037" Type="http://schemas.openxmlformats.org/officeDocument/2006/relationships/hyperlink" Target="https://login.consultant.ru/link/?req=doc&amp;base=LAW&amp;n=201382&amp;dst=100423" TargetMode = "External"/>
	<Relationship Id="rId1038" Type="http://schemas.openxmlformats.org/officeDocument/2006/relationships/hyperlink" Target="https://login.consultant.ru/link/?req=doc&amp;base=LAW&amp;n=173121&amp;dst=100228" TargetMode = "External"/>
	<Relationship Id="rId1039" Type="http://schemas.openxmlformats.org/officeDocument/2006/relationships/hyperlink" Target="https://login.consultant.ru/link/?req=doc&amp;base=LAW&amp;n=508670&amp;dst=2924" TargetMode = "External"/>
	<Relationship Id="rId1040" Type="http://schemas.openxmlformats.org/officeDocument/2006/relationships/hyperlink" Target="https://login.consultant.ru/link/?req=doc&amp;base=LAW&amp;n=371761&amp;dst=100284" TargetMode = "External"/>
	<Relationship Id="rId1041" Type="http://schemas.openxmlformats.org/officeDocument/2006/relationships/hyperlink" Target="https://login.consultant.ru/link/?req=doc&amp;base=LAW&amp;n=387133&amp;dst=100293" TargetMode = "External"/>
	<Relationship Id="rId1042" Type="http://schemas.openxmlformats.org/officeDocument/2006/relationships/hyperlink" Target="https://login.consultant.ru/link/?req=doc&amp;base=LAW&amp;n=508519&amp;dst=1771" TargetMode = "External"/>
	<Relationship Id="rId1043" Type="http://schemas.openxmlformats.org/officeDocument/2006/relationships/hyperlink" Target="https://login.consultant.ru/link/?req=doc&amp;base=LAW&amp;n=491943&amp;dst=100049" TargetMode = "External"/>
	<Relationship Id="rId1044" Type="http://schemas.openxmlformats.org/officeDocument/2006/relationships/hyperlink" Target="https://login.consultant.ru/link/?req=doc&amp;base=LAW&amp;n=389339&amp;dst=100456" TargetMode = "External"/>
	<Relationship Id="rId1045" Type="http://schemas.openxmlformats.org/officeDocument/2006/relationships/hyperlink" Target="https://login.consultant.ru/link/?req=doc&amp;base=LAW&amp;n=387133&amp;dst=100294" TargetMode = "External"/>
	<Relationship Id="rId1046" Type="http://schemas.openxmlformats.org/officeDocument/2006/relationships/hyperlink" Target="https://login.consultant.ru/link/?req=doc&amp;base=LAW&amp;n=436368&amp;dst=100122" TargetMode = "External"/>
	<Relationship Id="rId1047" Type="http://schemas.openxmlformats.org/officeDocument/2006/relationships/hyperlink" Target="https://login.consultant.ru/link/?req=doc&amp;base=LAW&amp;n=201382&amp;dst=100426" TargetMode = "External"/>
	<Relationship Id="rId1048" Type="http://schemas.openxmlformats.org/officeDocument/2006/relationships/hyperlink" Target="https://login.consultant.ru/link/?req=doc&amp;base=LAW&amp;n=371763&amp;dst=100293" TargetMode = "External"/>
	<Relationship Id="rId1049" Type="http://schemas.openxmlformats.org/officeDocument/2006/relationships/hyperlink" Target="https://login.consultant.ru/link/?req=doc&amp;base=LAW&amp;n=508670&amp;dst=101352" TargetMode = "External"/>
	<Relationship Id="rId1050" Type="http://schemas.openxmlformats.org/officeDocument/2006/relationships/hyperlink" Target="https://login.consultant.ru/link/?req=doc&amp;base=LAW&amp;n=201382&amp;dst=100428" TargetMode = "External"/>
	<Relationship Id="rId1051" Type="http://schemas.openxmlformats.org/officeDocument/2006/relationships/hyperlink" Target="https://login.consultant.ru/link/?req=doc&amp;base=LAW&amp;n=173121&amp;dst=100230" TargetMode = "External"/>
	<Relationship Id="rId1052" Type="http://schemas.openxmlformats.org/officeDocument/2006/relationships/hyperlink" Target="https://login.consultant.ru/link/?req=doc&amp;base=LAW&amp;n=389339&amp;dst=100409" TargetMode = "External"/>
	<Relationship Id="rId1053" Type="http://schemas.openxmlformats.org/officeDocument/2006/relationships/hyperlink" Target="https://login.consultant.ru/link/?req=doc&amp;base=LAW&amp;n=436368&amp;dst=100123" TargetMode = "External"/>
	<Relationship Id="rId1054" Type="http://schemas.openxmlformats.org/officeDocument/2006/relationships/hyperlink" Target="https://login.consultant.ru/link/?req=doc&amp;base=LAW&amp;n=371763&amp;dst=100294" TargetMode = "External"/>
	<Relationship Id="rId1055" Type="http://schemas.openxmlformats.org/officeDocument/2006/relationships/hyperlink" Target="https://login.consultant.ru/link/?req=doc&amp;base=LAW&amp;n=371761&amp;dst=100293" TargetMode = "External"/>
	<Relationship Id="rId1056" Type="http://schemas.openxmlformats.org/officeDocument/2006/relationships/hyperlink" Target="https://login.consultant.ru/link/?req=doc&amp;base=LAW&amp;n=371761&amp;dst=100294" TargetMode = "External"/>
	<Relationship Id="rId1057" Type="http://schemas.openxmlformats.org/officeDocument/2006/relationships/hyperlink" Target="https://login.consultant.ru/link/?req=doc&amp;base=LAW&amp;n=312102&amp;dst=100096" TargetMode = "External"/>
	<Relationship Id="rId1058" Type="http://schemas.openxmlformats.org/officeDocument/2006/relationships/hyperlink" Target="https://login.consultant.ru/link/?req=doc&amp;base=LAW&amp;n=201382&amp;dst=100430" TargetMode = "External"/>
	<Relationship Id="rId1059" Type="http://schemas.openxmlformats.org/officeDocument/2006/relationships/hyperlink" Target="https://login.consultant.ru/link/?req=doc&amp;base=LAW&amp;n=371761&amp;dst=100296" TargetMode = "External"/>
	<Relationship Id="rId1060" Type="http://schemas.openxmlformats.org/officeDocument/2006/relationships/hyperlink" Target="https://login.consultant.ru/link/?req=doc&amp;base=LAW&amp;n=371761&amp;dst=100297" TargetMode = "External"/>
	<Relationship Id="rId1061" Type="http://schemas.openxmlformats.org/officeDocument/2006/relationships/hyperlink" Target="https://login.consultant.ru/link/?req=doc&amp;base=LAW&amp;n=103295&amp;dst=100041" TargetMode = "External"/>
	<Relationship Id="rId1062" Type="http://schemas.openxmlformats.org/officeDocument/2006/relationships/hyperlink" Target="https://login.consultant.ru/link/?req=doc&amp;base=LAW&amp;n=312102&amp;dst=100097" TargetMode = "External"/>
	<Relationship Id="rId1063" Type="http://schemas.openxmlformats.org/officeDocument/2006/relationships/hyperlink" Target="https://login.consultant.ru/link/?req=doc&amp;base=LAW&amp;n=371761&amp;dst=100298" TargetMode = "External"/>
	<Relationship Id="rId1064" Type="http://schemas.openxmlformats.org/officeDocument/2006/relationships/hyperlink" Target="https://login.consultant.ru/link/?req=doc&amp;base=LAW&amp;n=201382&amp;dst=100431" TargetMode = "External"/>
	<Relationship Id="rId1065" Type="http://schemas.openxmlformats.org/officeDocument/2006/relationships/hyperlink" Target="https://login.consultant.ru/link/?req=doc&amp;base=LAW&amp;n=387133&amp;dst=100296" TargetMode = "External"/>
	<Relationship Id="rId1066" Type="http://schemas.openxmlformats.org/officeDocument/2006/relationships/hyperlink" Target="https://login.consultant.ru/link/?req=doc&amp;base=LAW&amp;n=201382&amp;dst=100433" TargetMode = "External"/>
	<Relationship Id="rId1067" Type="http://schemas.openxmlformats.org/officeDocument/2006/relationships/hyperlink" Target="https://login.consultant.ru/link/?req=doc&amp;base=LAW&amp;n=371761&amp;dst=100301" TargetMode = "External"/>
	<Relationship Id="rId1068" Type="http://schemas.openxmlformats.org/officeDocument/2006/relationships/hyperlink" Target="https://login.consultant.ru/link/?req=doc&amp;base=LAW&amp;n=387133&amp;dst=100297" TargetMode = "External"/>
	<Relationship Id="rId1069" Type="http://schemas.openxmlformats.org/officeDocument/2006/relationships/hyperlink" Target="https://login.consultant.ru/link/?req=doc&amp;base=LAW&amp;n=371761&amp;dst=100302" TargetMode = "External"/>
	<Relationship Id="rId1070" Type="http://schemas.openxmlformats.org/officeDocument/2006/relationships/hyperlink" Target="https://login.consultant.ru/link/?req=doc&amp;base=LAW&amp;n=201382&amp;dst=100435" TargetMode = "External"/>
	<Relationship Id="rId1071" Type="http://schemas.openxmlformats.org/officeDocument/2006/relationships/hyperlink" Target="https://login.consultant.ru/link/?req=doc&amp;base=LAW&amp;n=371761&amp;dst=100304" TargetMode = "External"/>
	<Relationship Id="rId1072" Type="http://schemas.openxmlformats.org/officeDocument/2006/relationships/hyperlink" Target="https://login.consultant.ru/link/?req=doc&amp;base=LAW&amp;n=389339&amp;dst=100410" TargetMode = "External"/>
	<Relationship Id="rId1073" Type="http://schemas.openxmlformats.org/officeDocument/2006/relationships/hyperlink" Target="https://login.consultant.ru/link/?req=doc&amp;base=LAW&amp;n=201382&amp;dst=100436" TargetMode = "External"/>
	<Relationship Id="rId1074" Type="http://schemas.openxmlformats.org/officeDocument/2006/relationships/hyperlink" Target="https://login.consultant.ru/link/?req=doc&amp;base=LAW&amp;n=201382&amp;dst=100438" TargetMode = "External"/>
	<Relationship Id="rId1075" Type="http://schemas.openxmlformats.org/officeDocument/2006/relationships/hyperlink" Target="https://login.consultant.ru/link/?req=doc&amp;base=LAW&amp;n=201382&amp;dst=100439" TargetMode = "External"/>
	<Relationship Id="rId1076" Type="http://schemas.openxmlformats.org/officeDocument/2006/relationships/hyperlink" Target="https://login.consultant.ru/link/?req=doc&amp;base=LAW&amp;n=201382&amp;dst=100440" TargetMode = "External"/>
	<Relationship Id="rId1077" Type="http://schemas.openxmlformats.org/officeDocument/2006/relationships/hyperlink" Target="https://login.consultant.ru/link/?req=doc&amp;base=LAW&amp;n=201382&amp;dst=100441" TargetMode = "External"/>
	<Relationship Id="rId1078" Type="http://schemas.openxmlformats.org/officeDocument/2006/relationships/hyperlink" Target="https://login.consultant.ru/link/?req=doc&amp;base=LAW&amp;n=173121&amp;dst=100231" TargetMode = "External"/>
	<Relationship Id="rId1079" Type="http://schemas.openxmlformats.org/officeDocument/2006/relationships/hyperlink" Target="https://login.consultant.ru/link/?req=doc&amp;base=LAW&amp;n=286606&amp;dst=100068" TargetMode = "External"/>
	<Relationship Id="rId1080" Type="http://schemas.openxmlformats.org/officeDocument/2006/relationships/hyperlink" Target="https://login.consultant.ru/link/?req=doc&amp;base=LAW&amp;n=173121&amp;dst=100233" TargetMode = "External"/>
	<Relationship Id="rId1081" Type="http://schemas.openxmlformats.org/officeDocument/2006/relationships/hyperlink" Target="https://login.consultant.ru/link/?req=doc&amp;base=LAW&amp;n=436368&amp;dst=100124" TargetMode = "External"/>
	<Relationship Id="rId1082" Type="http://schemas.openxmlformats.org/officeDocument/2006/relationships/hyperlink" Target="https://login.consultant.ru/link/?req=doc&amp;base=LAW&amp;n=455830&amp;dst=100280" TargetMode = "External"/>
	<Relationship Id="rId1083" Type="http://schemas.openxmlformats.org/officeDocument/2006/relationships/hyperlink" Target="https://login.consultant.ru/link/?req=doc&amp;base=LAW&amp;n=436368&amp;dst=100125" TargetMode = "External"/>
	<Relationship Id="rId1084" Type="http://schemas.openxmlformats.org/officeDocument/2006/relationships/hyperlink" Target="https://login.consultant.ru/link/?req=doc&amp;base=LAW&amp;n=436368&amp;dst=100127" TargetMode = "External"/>
	<Relationship Id="rId1085" Type="http://schemas.openxmlformats.org/officeDocument/2006/relationships/hyperlink" Target="https://login.consultant.ru/link/?req=doc&amp;base=LAW&amp;n=200017&amp;dst=100018" TargetMode = "External"/>
	<Relationship Id="rId1086" Type="http://schemas.openxmlformats.org/officeDocument/2006/relationships/hyperlink" Target="https://login.consultant.ru/link/?req=doc&amp;base=LAW&amp;n=286466&amp;dst=100115" TargetMode = "External"/>
	<Relationship Id="rId1087" Type="http://schemas.openxmlformats.org/officeDocument/2006/relationships/hyperlink" Target="https://login.consultant.ru/link/?req=doc&amp;base=LAW&amp;n=371763&amp;dst=100296" TargetMode = "External"/>
	<Relationship Id="rId1088" Type="http://schemas.openxmlformats.org/officeDocument/2006/relationships/hyperlink" Target="https://login.consultant.ru/link/?req=doc&amp;base=LAW&amp;n=387133&amp;dst=100300" TargetMode = "External"/>
	<Relationship Id="rId1089" Type="http://schemas.openxmlformats.org/officeDocument/2006/relationships/hyperlink" Target="https://login.consultant.ru/link/?req=doc&amp;base=LAW&amp;n=389339&amp;dst=100412" TargetMode = "External"/>
	<Relationship Id="rId1090" Type="http://schemas.openxmlformats.org/officeDocument/2006/relationships/hyperlink" Target="https://login.consultant.ru/link/?req=doc&amp;base=LAW&amp;n=371763&amp;dst=100298" TargetMode = "External"/>
	<Relationship Id="rId1091" Type="http://schemas.openxmlformats.org/officeDocument/2006/relationships/hyperlink" Target="https://login.consultant.ru/link/?req=doc&amp;base=LAW&amp;n=389339&amp;dst=100413" TargetMode = "External"/>
	<Relationship Id="rId1092" Type="http://schemas.openxmlformats.org/officeDocument/2006/relationships/hyperlink" Target="https://login.consultant.ru/link/?req=doc&amp;base=LAW&amp;n=372750&amp;dst=100010" TargetMode = "External"/>
	<Relationship Id="rId1093" Type="http://schemas.openxmlformats.org/officeDocument/2006/relationships/hyperlink" Target="https://login.consultant.ru/link/?req=doc&amp;base=LAW&amp;n=387133&amp;dst=100302" TargetMode = "External"/>
	<Relationship Id="rId1094" Type="http://schemas.openxmlformats.org/officeDocument/2006/relationships/hyperlink" Target="https://login.consultant.ru/link/?req=doc&amp;base=LAW&amp;n=371763&amp;dst=100300" TargetMode = "External"/>
	<Relationship Id="rId1095" Type="http://schemas.openxmlformats.org/officeDocument/2006/relationships/hyperlink" Target="https://login.consultant.ru/link/?req=doc&amp;base=LAW&amp;n=371763&amp;dst=100302" TargetMode = "External"/>
	<Relationship Id="rId1096" Type="http://schemas.openxmlformats.org/officeDocument/2006/relationships/hyperlink" Target="https://login.consultant.ru/link/?req=doc&amp;base=LAW&amp;n=371763&amp;dst=100303" TargetMode = "External"/>
	<Relationship Id="rId1097" Type="http://schemas.openxmlformats.org/officeDocument/2006/relationships/hyperlink" Target="https://login.consultant.ru/link/?req=doc&amp;base=LAW&amp;n=371763&amp;dst=100304" TargetMode = "External"/>
	<Relationship Id="rId1098" Type="http://schemas.openxmlformats.org/officeDocument/2006/relationships/hyperlink" Target="https://login.consultant.ru/link/?req=doc&amp;base=LAW&amp;n=354459&amp;dst=100035" TargetMode = "External"/>
	<Relationship Id="rId1099" Type="http://schemas.openxmlformats.org/officeDocument/2006/relationships/hyperlink" Target="https://login.consultant.ru/link/?req=doc&amp;base=LAW&amp;n=389339&amp;dst=100414" TargetMode = "External"/>
	<Relationship Id="rId1100" Type="http://schemas.openxmlformats.org/officeDocument/2006/relationships/hyperlink" Target="https://login.consultant.ru/link/?req=doc&amp;base=LAW&amp;n=286466&amp;dst=100116" TargetMode = "External"/>
	<Relationship Id="rId1101" Type="http://schemas.openxmlformats.org/officeDocument/2006/relationships/hyperlink" Target="https://login.consultant.ru/link/?req=doc&amp;base=LAW&amp;n=503600&amp;dst=100049" TargetMode = "External"/>
	<Relationship Id="rId1102" Type="http://schemas.openxmlformats.org/officeDocument/2006/relationships/hyperlink" Target="https://login.consultant.ru/link/?req=doc&amp;base=LAW&amp;n=500211&amp;dst=10143" TargetMode = "External"/>
	<Relationship Id="rId1103" Type="http://schemas.openxmlformats.org/officeDocument/2006/relationships/hyperlink" Target="https://login.consultant.ru/link/?req=doc&amp;base=LAW&amp;n=389339&amp;dst=100415" TargetMode = "External"/>
	<Relationship Id="rId1104" Type="http://schemas.openxmlformats.org/officeDocument/2006/relationships/hyperlink" Target="https://login.consultant.ru/link/?req=doc&amp;base=LAW&amp;n=286466&amp;dst=100119" TargetMode = "External"/>
	<Relationship Id="rId1105" Type="http://schemas.openxmlformats.org/officeDocument/2006/relationships/hyperlink" Target="https://login.consultant.ru/link/?req=doc&amp;base=LAW&amp;n=286466&amp;dst=100120" TargetMode = "External"/>
	<Relationship Id="rId1106" Type="http://schemas.openxmlformats.org/officeDocument/2006/relationships/hyperlink" Target="https://login.consultant.ru/link/?req=doc&amp;base=LAW&amp;n=314687&amp;dst=100011" TargetMode = "External"/>
	<Relationship Id="rId1107" Type="http://schemas.openxmlformats.org/officeDocument/2006/relationships/hyperlink" Target="https://login.consultant.ru/link/?req=doc&amp;base=LAW&amp;n=491943&amp;dst=100074" TargetMode = "External"/>
	<Relationship Id="rId1108" Type="http://schemas.openxmlformats.org/officeDocument/2006/relationships/hyperlink" Target="https://login.consultant.ru/link/?req=doc&amp;base=LAW&amp;n=491943&amp;dst=100073" TargetMode = "External"/>
	<Relationship Id="rId1109" Type="http://schemas.openxmlformats.org/officeDocument/2006/relationships/hyperlink" Target="https://login.consultant.ru/link/?req=doc&amp;base=LAW&amp;n=312102&amp;dst=100098" TargetMode = "External"/>
	<Relationship Id="rId1110" Type="http://schemas.openxmlformats.org/officeDocument/2006/relationships/hyperlink" Target="https://login.consultant.ru/link/?req=doc&amp;base=LAW&amp;n=312102&amp;dst=100100" TargetMode = "External"/>
	<Relationship Id="rId1111" Type="http://schemas.openxmlformats.org/officeDocument/2006/relationships/hyperlink" Target="https://login.consultant.ru/link/?req=doc&amp;base=LAW&amp;n=341796&amp;dst=100074" TargetMode = "External"/>
	<Relationship Id="rId1112" Type="http://schemas.openxmlformats.org/officeDocument/2006/relationships/hyperlink" Target="https://login.consultant.ru/link/?req=doc&amp;base=LAW&amp;n=341796&amp;dst=100076" TargetMode = "External"/>
	<Relationship Id="rId1113" Type="http://schemas.openxmlformats.org/officeDocument/2006/relationships/hyperlink" Target="https://login.consultant.ru/link/?req=doc&amp;base=LAW&amp;n=341796&amp;dst=100077" TargetMode = "External"/>
	<Relationship Id="rId1114" Type="http://schemas.openxmlformats.org/officeDocument/2006/relationships/hyperlink" Target="https://login.consultant.ru/link/?req=doc&amp;base=LAW&amp;n=389339&amp;dst=100417" TargetMode = "External"/>
	<Relationship Id="rId1115" Type="http://schemas.openxmlformats.org/officeDocument/2006/relationships/hyperlink" Target="https://login.consultant.ru/link/?req=doc&amp;base=LAW&amp;n=492045&amp;dst=100301" TargetMode = "External"/>
	<Relationship Id="rId1116" Type="http://schemas.openxmlformats.org/officeDocument/2006/relationships/hyperlink" Target="https://login.consultant.ru/link/?req=doc&amp;base=LAW&amp;n=341796&amp;dst=100078" TargetMode = "External"/>
	<Relationship Id="rId1117" Type="http://schemas.openxmlformats.org/officeDocument/2006/relationships/hyperlink" Target="https://login.consultant.ru/link/?req=doc&amp;base=LAW&amp;n=341796&amp;dst=100079" TargetMode = "External"/>
	<Relationship Id="rId1118" Type="http://schemas.openxmlformats.org/officeDocument/2006/relationships/hyperlink" Target="https://login.consultant.ru/link/?req=doc&amp;base=LAW&amp;n=341796&amp;dst=100080" TargetMode = "External"/>
	<Relationship Id="rId1119" Type="http://schemas.openxmlformats.org/officeDocument/2006/relationships/hyperlink" Target="https://login.consultant.ru/link/?req=doc&amp;base=LAW&amp;n=389339&amp;dst=100418" TargetMode = "External"/>
	<Relationship Id="rId1120" Type="http://schemas.openxmlformats.org/officeDocument/2006/relationships/hyperlink" Target="https://login.consultant.ru/link/?req=doc&amp;base=LAW&amp;n=341796&amp;dst=100081" TargetMode = "External"/>
	<Relationship Id="rId1121" Type="http://schemas.openxmlformats.org/officeDocument/2006/relationships/hyperlink" Target="https://login.consultant.ru/link/?req=doc&amp;base=LAW&amp;n=503600&amp;dst=100050" TargetMode = "External"/>
	<Relationship Id="rId1122" Type="http://schemas.openxmlformats.org/officeDocument/2006/relationships/hyperlink" Target="https://login.consultant.ru/link/?req=doc&amp;base=LAW&amp;n=500211&amp;dst=10144" TargetMode = "External"/>
	<Relationship Id="rId1123" Type="http://schemas.openxmlformats.org/officeDocument/2006/relationships/hyperlink" Target="https://login.consultant.ru/link/?req=doc&amp;base=LAW&amp;n=389339&amp;dst=100419" TargetMode = "External"/>
	<Relationship Id="rId1124" Type="http://schemas.openxmlformats.org/officeDocument/2006/relationships/hyperlink" Target="https://login.consultant.ru/link/?req=doc&amp;base=LAW&amp;n=472834&amp;dst=100038" TargetMode = "External"/>
	<Relationship Id="rId1125" Type="http://schemas.openxmlformats.org/officeDocument/2006/relationships/hyperlink" Target="https://login.consultant.ru/link/?req=doc&amp;base=LAW&amp;n=436368&amp;dst=100128" TargetMode = "External"/>
	<Relationship Id="rId1126" Type="http://schemas.openxmlformats.org/officeDocument/2006/relationships/hyperlink" Target="https://login.consultant.ru/link/?req=doc&amp;base=LAW&amp;n=492033&amp;dst=100183" TargetMode = "External"/>
	<Relationship Id="rId1127" Type="http://schemas.openxmlformats.org/officeDocument/2006/relationships/hyperlink" Target="https://login.consultant.ru/link/?req=doc&amp;base=LAW&amp;n=492033&amp;dst=100185" TargetMode = "External"/>
	<Relationship Id="rId1128" Type="http://schemas.openxmlformats.org/officeDocument/2006/relationships/hyperlink" Target="https://login.consultant.ru/link/?req=doc&amp;base=LAW&amp;n=492033&amp;dst=100186" TargetMode = "External"/>
	<Relationship Id="rId1129" Type="http://schemas.openxmlformats.org/officeDocument/2006/relationships/hyperlink" Target="https://login.consultant.ru/link/?req=doc&amp;base=LAW&amp;n=469653&amp;dst=100018" TargetMode = "External"/>
	<Relationship Id="rId1130" Type="http://schemas.openxmlformats.org/officeDocument/2006/relationships/hyperlink" Target="https://login.consultant.ru/link/?req=doc&amp;base=LAW&amp;n=469653&amp;dst=100020" TargetMode = "External"/>
	<Relationship Id="rId1131" Type="http://schemas.openxmlformats.org/officeDocument/2006/relationships/hyperlink" Target="https://login.consultant.ru/link/?req=doc&amp;base=LAW&amp;n=469653&amp;dst=100021" TargetMode = "External"/>
	<Relationship Id="rId1132" Type="http://schemas.openxmlformats.org/officeDocument/2006/relationships/hyperlink" Target="https://login.consultant.ru/link/?req=doc&amp;base=LAW&amp;n=201382&amp;dst=100444" TargetMode = "External"/>
	<Relationship Id="rId1133" Type="http://schemas.openxmlformats.org/officeDocument/2006/relationships/hyperlink" Target="https://login.consultant.ru/link/?req=doc&amp;base=LAW&amp;n=371761&amp;dst=100305" TargetMode = "External"/>
	<Relationship Id="rId1134" Type="http://schemas.openxmlformats.org/officeDocument/2006/relationships/hyperlink" Target="https://login.consultant.ru/link/?req=doc&amp;base=LAW&amp;n=371763&amp;dst=100305" TargetMode = "External"/>
	<Relationship Id="rId1135" Type="http://schemas.openxmlformats.org/officeDocument/2006/relationships/hyperlink" Target="https://login.consultant.ru/link/?req=doc&amp;base=LAW&amp;n=371761&amp;dst=100306" TargetMode = "External"/>
	<Relationship Id="rId1136" Type="http://schemas.openxmlformats.org/officeDocument/2006/relationships/hyperlink" Target="https://login.consultant.ru/link/?req=doc&amp;base=LAW&amp;n=173117&amp;dst=100009" TargetMode = "External"/>
	<Relationship Id="rId1137" Type="http://schemas.openxmlformats.org/officeDocument/2006/relationships/hyperlink" Target="https://login.consultant.ru/link/?req=doc&amp;base=LAW&amp;n=493197&amp;dst=2" TargetMode = "External"/>
	<Relationship Id="rId1138" Type="http://schemas.openxmlformats.org/officeDocument/2006/relationships/hyperlink" Target="https://login.consultant.ru/link/?req=doc&amp;base=LAW&amp;n=286606&amp;dst=100071" TargetMode = "External"/>
	<Relationship Id="rId1139" Type="http://schemas.openxmlformats.org/officeDocument/2006/relationships/hyperlink" Target="https://login.consultant.ru/link/?req=doc&amp;base=LAW&amp;n=493197&amp;dst=2" TargetMode = "External"/>
	<Relationship Id="rId1140" Type="http://schemas.openxmlformats.org/officeDocument/2006/relationships/hyperlink" Target="https://login.consultant.ru/link/?req=doc&amp;base=LAW&amp;n=200587&amp;dst=100015" TargetMode = "External"/>
	<Relationship Id="rId1141" Type="http://schemas.openxmlformats.org/officeDocument/2006/relationships/hyperlink" Target="https://login.consultant.ru/link/?req=doc&amp;base=LAW&amp;n=286466&amp;dst=100123" TargetMode = "External"/>
	<Relationship Id="rId1142" Type="http://schemas.openxmlformats.org/officeDocument/2006/relationships/hyperlink" Target="https://login.consultant.ru/link/?req=doc&amp;base=LAW&amp;n=200587&amp;dst=100017" TargetMode = "External"/>
	<Relationship Id="rId1143" Type="http://schemas.openxmlformats.org/officeDocument/2006/relationships/hyperlink" Target="https://login.consultant.ru/link/?req=doc&amp;base=LAW&amp;n=286466&amp;dst=100124" TargetMode = "External"/>
	<Relationship Id="rId1144" Type="http://schemas.openxmlformats.org/officeDocument/2006/relationships/hyperlink" Target="https://login.consultant.ru/link/?req=doc&amp;base=LAW&amp;n=493197&amp;dst=2" TargetMode = "External"/>
	<Relationship Id="rId1145" Type="http://schemas.openxmlformats.org/officeDocument/2006/relationships/hyperlink" Target="https://login.consultant.ru/link/?req=doc&amp;base=LAW&amp;n=286466&amp;dst=100125" TargetMode = "External"/>
	<Relationship Id="rId1146" Type="http://schemas.openxmlformats.org/officeDocument/2006/relationships/hyperlink" Target="https://login.consultant.ru/link/?req=doc&amp;base=LAW&amp;n=191302&amp;dst=100010" TargetMode = "External"/>
	<Relationship Id="rId1147" Type="http://schemas.openxmlformats.org/officeDocument/2006/relationships/hyperlink" Target="https://login.consultant.ru/link/?req=doc&amp;base=LAW&amp;n=493197&amp;dst=2" TargetMode = "External"/>
	<Relationship Id="rId1148" Type="http://schemas.openxmlformats.org/officeDocument/2006/relationships/hyperlink" Target="https://login.consultant.ru/link/?req=doc&amp;base=LAW&amp;n=389339&amp;dst=100422" TargetMode = "External"/>
	<Relationship Id="rId1149" Type="http://schemas.openxmlformats.org/officeDocument/2006/relationships/hyperlink" Target="https://login.consultant.ru/link/?req=doc&amp;base=LAW&amp;n=436368&amp;dst=100131" TargetMode = "External"/>
	<Relationship Id="rId1150" Type="http://schemas.openxmlformats.org/officeDocument/2006/relationships/hyperlink" Target="https://login.consultant.ru/link/?req=doc&amp;base=LAW&amp;n=435715&amp;dst=100036" TargetMode = "External"/>
	<Relationship Id="rId1151" Type="http://schemas.openxmlformats.org/officeDocument/2006/relationships/hyperlink" Target="https://login.consultant.ru/link/?req=doc&amp;base=LAW&amp;n=492045&amp;dst=100303" TargetMode = "External"/>
	<Relationship Id="rId1152" Type="http://schemas.openxmlformats.org/officeDocument/2006/relationships/hyperlink" Target="https://login.consultant.ru/link/?req=doc&amp;base=LAW&amp;n=341793&amp;dst=100010" TargetMode = "External"/>
	<Relationship Id="rId1153" Type="http://schemas.openxmlformats.org/officeDocument/2006/relationships/hyperlink" Target="https://login.consultant.ru/link/?req=doc&amp;base=LAW&amp;n=493197&amp;dst=2" TargetMode = "External"/>
	<Relationship Id="rId1154" Type="http://schemas.openxmlformats.org/officeDocument/2006/relationships/hyperlink" Target="https://login.consultant.ru/link/?req=doc&amp;base=LAW&amp;n=200587&amp;dst=100020" TargetMode = "External"/>
	<Relationship Id="rId1155" Type="http://schemas.openxmlformats.org/officeDocument/2006/relationships/hyperlink" Target="https://login.consultant.ru/link/?req=doc&amp;base=LAW&amp;n=286606&amp;dst=100072" TargetMode = "External"/>
	<Relationship Id="rId1156" Type="http://schemas.openxmlformats.org/officeDocument/2006/relationships/hyperlink" Target="https://login.consultant.ru/link/?req=doc&amp;base=LAW&amp;n=191302&amp;dst=100012" TargetMode = "External"/>
	<Relationship Id="rId1157" Type="http://schemas.openxmlformats.org/officeDocument/2006/relationships/hyperlink" Target="https://login.consultant.ru/link/?req=doc&amp;base=LAW&amp;n=200587&amp;dst=100021" TargetMode = "External"/>
	<Relationship Id="rId1158" Type="http://schemas.openxmlformats.org/officeDocument/2006/relationships/hyperlink" Target="https://login.consultant.ru/link/?req=doc&amp;base=LAW&amp;n=286466&amp;dst=100128" TargetMode = "External"/>
	<Relationship Id="rId1159" Type="http://schemas.openxmlformats.org/officeDocument/2006/relationships/hyperlink" Target="https://login.consultant.ru/link/?req=doc&amp;base=LAW&amp;n=286466&amp;dst=100129" TargetMode = "External"/>
	<Relationship Id="rId1160" Type="http://schemas.openxmlformats.org/officeDocument/2006/relationships/hyperlink" Target="https://login.consultant.ru/link/?req=doc&amp;base=LAW&amp;n=341793&amp;dst=100015" TargetMode = "External"/>
	<Relationship Id="rId1161" Type="http://schemas.openxmlformats.org/officeDocument/2006/relationships/hyperlink" Target="https://login.consultant.ru/link/?req=doc&amp;base=LAW&amp;n=341793&amp;dst=100017" TargetMode = "External"/>
	<Relationship Id="rId1162" Type="http://schemas.openxmlformats.org/officeDocument/2006/relationships/hyperlink" Target="https://login.consultant.ru/link/?req=doc&amp;base=LAW&amp;n=436368&amp;dst=100132" TargetMode = "External"/>
	<Relationship Id="rId1163" Type="http://schemas.openxmlformats.org/officeDocument/2006/relationships/hyperlink" Target="https://login.consultant.ru/link/?req=doc&amp;base=LAW&amp;n=435715&amp;dst=100037" TargetMode = "External"/>
	<Relationship Id="rId1164" Type="http://schemas.openxmlformats.org/officeDocument/2006/relationships/hyperlink" Target="https://login.consultant.ru/link/?req=doc&amp;base=LAW&amp;n=492045&amp;dst=100304" TargetMode = "External"/>
	<Relationship Id="rId1165" Type="http://schemas.openxmlformats.org/officeDocument/2006/relationships/hyperlink" Target="https://login.consultant.ru/link/?req=doc&amp;base=LAW&amp;n=200587&amp;dst=100023" TargetMode = "External"/>
	<Relationship Id="rId1166" Type="http://schemas.openxmlformats.org/officeDocument/2006/relationships/hyperlink" Target="https://login.consultant.ru/link/?req=doc&amp;base=LAW&amp;n=286466&amp;dst=100131" TargetMode = "External"/>
	<Relationship Id="rId1167" Type="http://schemas.openxmlformats.org/officeDocument/2006/relationships/hyperlink" Target="https://login.consultant.ru/link/?req=doc&amp;base=LAW&amp;n=493197&amp;dst=2" TargetMode = "External"/>
	<Relationship Id="rId1168" Type="http://schemas.openxmlformats.org/officeDocument/2006/relationships/hyperlink" Target="https://login.consultant.ru/link/?req=doc&amp;base=LAW&amp;n=200587&amp;dst=100025" TargetMode = "External"/>
	<Relationship Id="rId1169" Type="http://schemas.openxmlformats.org/officeDocument/2006/relationships/hyperlink" Target="https://login.consultant.ru/link/?req=doc&amp;base=LAW&amp;n=286466&amp;dst=100132" TargetMode = "External"/>
	<Relationship Id="rId1170" Type="http://schemas.openxmlformats.org/officeDocument/2006/relationships/hyperlink" Target="https://login.consultant.ru/link/?req=doc&amp;base=LAW&amp;n=341793&amp;dst=100019" TargetMode = "External"/>
	<Relationship Id="rId1171" Type="http://schemas.openxmlformats.org/officeDocument/2006/relationships/hyperlink" Target="https://login.consultant.ru/link/?req=doc&amp;base=LAW&amp;n=436368&amp;dst=100133" TargetMode = "External"/>
	<Relationship Id="rId1172" Type="http://schemas.openxmlformats.org/officeDocument/2006/relationships/hyperlink" Target="https://login.consultant.ru/link/?req=doc&amp;base=LAW&amp;n=493197&amp;dst=2" TargetMode = "External"/>
	<Relationship Id="rId1173" Type="http://schemas.openxmlformats.org/officeDocument/2006/relationships/hyperlink" Target="https://login.consultant.ru/link/?req=doc&amp;base=LAW&amp;n=191302&amp;dst=100014" TargetMode = "External"/>
	<Relationship Id="rId1174" Type="http://schemas.openxmlformats.org/officeDocument/2006/relationships/hyperlink" Target="https://login.consultant.ru/link/?req=doc&amp;base=LAW&amp;n=200587&amp;dst=100028" TargetMode = "External"/>
	<Relationship Id="rId1175" Type="http://schemas.openxmlformats.org/officeDocument/2006/relationships/hyperlink" Target="https://login.consultant.ru/link/?req=doc&amp;base=LAW&amp;n=371763&amp;dst=100308" TargetMode = "External"/>
	<Relationship Id="rId1176" Type="http://schemas.openxmlformats.org/officeDocument/2006/relationships/hyperlink" Target="https://login.consultant.ru/link/?req=doc&amp;base=LAW&amp;n=286466&amp;dst=100134" TargetMode = "External"/>
	<Relationship Id="rId1177" Type="http://schemas.openxmlformats.org/officeDocument/2006/relationships/hyperlink" Target="https://login.consultant.ru/link/?req=doc&amp;base=LAW&amp;n=341793&amp;dst=100021" TargetMode = "External"/>
	<Relationship Id="rId1178" Type="http://schemas.openxmlformats.org/officeDocument/2006/relationships/hyperlink" Target="https://login.consultant.ru/link/?req=doc&amp;base=LAW&amp;n=200587&amp;dst=100029" TargetMode = "External"/>
	<Relationship Id="rId1179" Type="http://schemas.openxmlformats.org/officeDocument/2006/relationships/hyperlink" Target="https://login.consultant.ru/link/?req=doc&amp;base=LAW&amp;n=371763&amp;dst=100309" TargetMode = "External"/>
	<Relationship Id="rId1180" Type="http://schemas.openxmlformats.org/officeDocument/2006/relationships/hyperlink" Target="https://login.consultant.ru/link/?req=doc&amp;base=LAW&amp;n=286466&amp;dst=100135" TargetMode = "External"/>
	<Relationship Id="rId1181" Type="http://schemas.openxmlformats.org/officeDocument/2006/relationships/hyperlink" Target="https://login.consultant.ru/link/?req=doc&amp;base=LAW&amp;n=341793&amp;dst=100022" TargetMode = "External"/>
	<Relationship Id="rId1182" Type="http://schemas.openxmlformats.org/officeDocument/2006/relationships/hyperlink" Target="https://login.consultant.ru/link/?req=doc&amp;base=LAW&amp;n=191302&amp;dst=100015" TargetMode = "External"/>
	<Relationship Id="rId1183" Type="http://schemas.openxmlformats.org/officeDocument/2006/relationships/hyperlink" Target="https://login.consultant.ru/link/?req=doc&amp;base=LAW&amp;n=191302&amp;dst=100018" TargetMode = "External"/>
	<Relationship Id="rId1184" Type="http://schemas.openxmlformats.org/officeDocument/2006/relationships/hyperlink" Target="https://login.consultant.ru/link/?req=doc&amp;base=LAW&amp;n=493197&amp;dst=2" TargetMode = "External"/>
	<Relationship Id="rId1185" Type="http://schemas.openxmlformats.org/officeDocument/2006/relationships/hyperlink" Target="https://login.consultant.ru/link/?req=doc&amp;base=LAW&amp;n=286606&amp;dst=100073" TargetMode = "External"/>
	<Relationship Id="rId1186" Type="http://schemas.openxmlformats.org/officeDocument/2006/relationships/hyperlink" Target="https://login.consultant.ru/link/?req=doc&amp;base=LAW&amp;n=286606&amp;dst=100075" TargetMode = "External"/>
	<Relationship Id="rId1187" Type="http://schemas.openxmlformats.org/officeDocument/2006/relationships/hyperlink" Target="https://login.consultant.ru/link/?req=doc&amp;base=LAW&amp;n=286606&amp;dst=100076" TargetMode = "External"/>
	<Relationship Id="rId1188" Type="http://schemas.openxmlformats.org/officeDocument/2006/relationships/hyperlink" Target="https://login.consultant.ru/link/?req=doc&amp;base=LAW&amp;n=286606&amp;dst=100077" TargetMode = "External"/>
	<Relationship Id="rId1189" Type="http://schemas.openxmlformats.org/officeDocument/2006/relationships/hyperlink" Target="https://login.consultant.ru/link/?req=doc&amp;base=LAW&amp;n=286466&amp;dst=100136" TargetMode = "External"/>
	<Relationship Id="rId1190" Type="http://schemas.openxmlformats.org/officeDocument/2006/relationships/hyperlink" Target="https://login.consultant.ru/link/?req=doc&amp;base=LAW&amp;n=493197&amp;dst=2" TargetMode = "External"/>
	<Relationship Id="rId1191" Type="http://schemas.openxmlformats.org/officeDocument/2006/relationships/hyperlink" Target="https://login.consultant.ru/link/?req=doc&amp;base=LAW&amp;n=200587&amp;dst=100030" TargetMode = "External"/>
	<Relationship Id="rId1192" Type="http://schemas.openxmlformats.org/officeDocument/2006/relationships/hyperlink" Target="https://login.consultant.ru/link/?req=doc&amp;base=LAW&amp;n=493197&amp;dst=2" TargetMode = "External"/>
	<Relationship Id="rId1193" Type="http://schemas.openxmlformats.org/officeDocument/2006/relationships/hyperlink" Target="https://login.consultant.ru/link/?req=doc&amp;base=LAW&amp;n=436368&amp;dst=100134" TargetMode = "External"/>
	<Relationship Id="rId1194" Type="http://schemas.openxmlformats.org/officeDocument/2006/relationships/hyperlink" Target="https://login.consultant.ru/link/?req=doc&amp;base=LAW&amp;n=436368&amp;dst=100136" TargetMode = "External"/>
	<Relationship Id="rId1195" Type="http://schemas.openxmlformats.org/officeDocument/2006/relationships/hyperlink" Target="https://login.consultant.ru/link/?req=doc&amp;base=LAW&amp;n=341793&amp;dst=100025" TargetMode = "External"/>
	<Relationship Id="rId1196" Type="http://schemas.openxmlformats.org/officeDocument/2006/relationships/hyperlink" Target="https://login.consultant.ru/link/?req=doc&amp;base=LAW&amp;n=493197&amp;dst=2" TargetMode = "External"/>
	<Relationship Id="rId1197" Type="http://schemas.openxmlformats.org/officeDocument/2006/relationships/hyperlink" Target="https://login.consultant.ru/link/?req=doc&amp;base=LAW&amp;n=436368&amp;dst=100138" TargetMode = "External"/>
	<Relationship Id="rId1198" Type="http://schemas.openxmlformats.org/officeDocument/2006/relationships/hyperlink" Target="https://login.consultant.ru/link/?req=doc&amp;base=LAW&amp;n=389339&amp;dst=100423" TargetMode = "External"/>
	<Relationship Id="rId1199" Type="http://schemas.openxmlformats.org/officeDocument/2006/relationships/hyperlink" Target="https://login.consultant.ru/link/?req=doc&amp;base=LAW&amp;n=436368&amp;dst=100139" TargetMode = "External"/>
	<Relationship Id="rId1200" Type="http://schemas.openxmlformats.org/officeDocument/2006/relationships/hyperlink" Target="https://login.consultant.ru/link/?req=doc&amp;base=LAW&amp;n=436368&amp;dst=100140" TargetMode = "External"/>
	<Relationship Id="rId1201" Type="http://schemas.openxmlformats.org/officeDocument/2006/relationships/hyperlink" Target="https://login.consultant.ru/link/?req=doc&amp;base=LAW&amp;n=341793&amp;dst=100028" TargetMode = "External"/>
	<Relationship Id="rId1202" Type="http://schemas.openxmlformats.org/officeDocument/2006/relationships/hyperlink" Target="https://login.consultant.ru/link/?req=doc&amp;base=LAW&amp;n=323803&amp;dst=100188" TargetMode = "External"/>
	<Relationship Id="rId1203" Type="http://schemas.openxmlformats.org/officeDocument/2006/relationships/hyperlink" Target="https://login.consultant.ru/link/?req=doc&amp;base=LAW&amp;n=286466&amp;dst=100137" TargetMode = "External"/>
	<Relationship Id="rId1204" Type="http://schemas.openxmlformats.org/officeDocument/2006/relationships/hyperlink" Target="https://login.consultant.ru/link/?req=doc&amp;base=LAW&amp;n=391666&amp;dst=100559" TargetMode = "External"/>
	<Relationship Id="rId1205" Type="http://schemas.openxmlformats.org/officeDocument/2006/relationships/hyperlink" Target="https://login.consultant.ru/link/?req=doc&amp;base=LAW&amp;n=323803&amp;dst=100189" TargetMode = "External"/>
	<Relationship Id="rId1206" Type="http://schemas.openxmlformats.org/officeDocument/2006/relationships/hyperlink" Target="https://login.consultant.ru/link/?req=doc&amp;base=LAW&amp;n=435715&amp;dst=100065" TargetMode = "External"/>
	<Relationship Id="rId1207" Type="http://schemas.openxmlformats.org/officeDocument/2006/relationships/hyperlink" Target="https://login.consultant.ru/link/?req=doc&amp;base=LAW&amp;n=435715&amp;dst=100091" TargetMode = "External"/>
	<Relationship Id="rId1208" Type="http://schemas.openxmlformats.org/officeDocument/2006/relationships/hyperlink" Target="https://login.consultant.ru/link/?req=doc&amp;base=LAW&amp;n=435715&amp;dst=100038" TargetMode = "External"/>
	<Relationship Id="rId1209" Type="http://schemas.openxmlformats.org/officeDocument/2006/relationships/hyperlink" Target="https://login.consultant.ru/link/?req=doc&amp;base=LAW&amp;n=465411&amp;dst=100017" TargetMode = "External"/>
	<Relationship Id="rId1210" Type="http://schemas.openxmlformats.org/officeDocument/2006/relationships/hyperlink" Target="https://login.consultant.ru/link/?req=doc&amp;base=LAW&amp;n=492045&amp;dst=100306" TargetMode = "External"/>
	<Relationship Id="rId1211" Type="http://schemas.openxmlformats.org/officeDocument/2006/relationships/hyperlink" Target="https://login.consultant.ru/link/?req=doc&amp;base=LAW&amp;n=465411&amp;dst=100019" TargetMode = "External"/>
	<Relationship Id="rId1212" Type="http://schemas.openxmlformats.org/officeDocument/2006/relationships/hyperlink" Target="https://login.consultant.ru/link/?req=doc&amp;base=LAW&amp;n=465411&amp;dst=100021" TargetMode = "External"/>
	<Relationship Id="rId1213" Type="http://schemas.openxmlformats.org/officeDocument/2006/relationships/hyperlink" Target="https://login.consultant.ru/link/?req=doc&amp;base=LAW&amp;n=492034&amp;dst=100025" TargetMode = "External"/>
	<Relationship Id="rId1214" Type="http://schemas.openxmlformats.org/officeDocument/2006/relationships/hyperlink" Target="https://login.consultant.ru/link/?req=doc&amp;base=LAW&amp;n=492034&amp;dst=100026" TargetMode = "External"/>
	<Relationship Id="rId1215" Type="http://schemas.openxmlformats.org/officeDocument/2006/relationships/hyperlink" Target="https://login.consultant.ru/link/?req=doc&amp;base=LAW&amp;n=492045&amp;dst=100307" TargetMode = "External"/>
	<Relationship Id="rId1216" Type="http://schemas.openxmlformats.org/officeDocument/2006/relationships/hyperlink" Target="https://login.consultant.ru/link/?req=doc&amp;base=LAW&amp;n=492034&amp;dst=100028" TargetMode = "External"/>
	<Relationship Id="rId1217" Type="http://schemas.openxmlformats.org/officeDocument/2006/relationships/hyperlink" Target="https://login.consultant.ru/link/?req=doc&amp;base=LAW&amp;n=508670&amp;dst=7948" TargetMode = "External"/>
	<Relationship Id="rId1218" Type="http://schemas.openxmlformats.org/officeDocument/2006/relationships/hyperlink" Target="https://login.consultant.ru/link/?req=doc&amp;base=LAW&amp;n=469653&amp;dst=100022" TargetMode = "External"/>
	<Relationship Id="rId1219" Type="http://schemas.openxmlformats.org/officeDocument/2006/relationships/hyperlink" Target="https://login.consultant.ru/link/?req=doc&amp;base=LAW&amp;n=472770&amp;dst=100009" TargetMode = "External"/>
	<Relationship Id="rId1220" Type="http://schemas.openxmlformats.org/officeDocument/2006/relationships/hyperlink" Target="https://login.consultant.ru/link/?req=doc&amp;base=LAW&amp;n=492045&amp;dst=100308" TargetMode = "External"/>
	<Relationship Id="rId1221" Type="http://schemas.openxmlformats.org/officeDocument/2006/relationships/hyperlink" Target="https://login.consultant.ru/link/?req=doc&amp;base=LAW&amp;n=491943&amp;dst=100051" TargetMode = "External"/>
	<Relationship Id="rId1222" Type="http://schemas.openxmlformats.org/officeDocument/2006/relationships/hyperlink" Target="https://login.consultant.ru/link/?req=doc&amp;base=LAW&amp;n=464181" TargetMode = "External"/>
	<Relationship Id="rId1223" Type="http://schemas.openxmlformats.org/officeDocument/2006/relationships/hyperlink" Target="https://login.consultant.ru/link/?req=doc&amp;base=LAW&amp;n=491943&amp;dst=100053" TargetMode = "External"/>
	<Relationship Id="rId1224" Type="http://schemas.openxmlformats.org/officeDocument/2006/relationships/hyperlink" Target="https://login.consultant.ru/link/?req=doc&amp;base=LAW&amp;n=494103&amp;dst=100031" TargetMode = "External"/>
	<Relationship Id="rId1225" Type="http://schemas.openxmlformats.org/officeDocument/2006/relationships/hyperlink" Target="https://login.consultant.ru/link/?req=doc&amp;base=LAW&amp;n=491943&amp;dst=100054" TargetMode = "External"/>
	<Relationship Id="rId1226" Type="http://schemas.openxmlformats.org/officeDocument/2006/relationships/hyperlink" Target="https://login.consultant.ru/link/?req=doc&amp;base=LAW&amp;n=491943&amp;dst=1000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
(ред. от 21.04.2025)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изм. и доп., вступ. в силу с 01.07.2025)</dc:title>
  <dcterms:created xsi:type="dcterms:W3CDTF">2025-07-07T10:10:09Z</dcterms:created>
</cp:coreProperties>
</file>