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2324" w:rsidRDefault="001F2324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F2324" w:rsidRDefault="001F2324">
      <w:pPr>
        <w:pStyle w:val="ConsPlusNormal"/>
        <w:jc w:val="both"/>
        <w:outlineLvl w:val="0"/>
      </w:pPr>
    </w:p>
    <w:p w:rsidR="001F2324" w:rsidRDefault="001F232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F2324" w:rsidRDefault="001F2324">
      <w:pPr>
        <w:pStyle w:val="ConsPlusTitle"/>
        <w:jc w:val="center"/>
      </w:pPr>
    </w:p>
    <w:p w:rsidR="001F2324" w:rsidRDefault="001F2324">
      <w:pPr>
        <w:pStyle w:val="ConsPlusTitle"/>
        <w:jc w:val="center"/>
      </w:pPr>
      <w:r>
        <w:t>РАСПОРЯЖЕНИЕ</w:t>
      </w:r>
    </w:p>
    <w:p w:rsidR="001F2324" w:rsidRDefault="001F2324">
      <w:pPr>
        <w:pStyle w:val="ConsPlusTitle"/>
        <w:jc w:val="center"/>
      </w:pPr>
      <w:r>
        <w:t>от 2 сентября 2021 г. N 2424-р</w:t>
      </w:r>
    </w:p>
    <w:p w:rsidR="001F2324" w:rsidRDefault="001F23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23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324" w:rsidRDefault="001F23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324" w:rsidRDefault="001F23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324" w:rsidRDefault="001F23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2324" w:rsidRDefault="001F23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5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:rsidR="001F2324" w:rsidRDefault="001F2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6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7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8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1F2324" w:rsidRDefault="001F2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9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10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324" w:rsidRDefault="001F2324">
            <w:pPr>
              <w:pStyle w:val="ConsPlusNormal"/>
            </w:pPr>
          </w:p>
        </w:tc>
      </w:tr>
    </w:tbl>
    <w:p w:rsidR="001F2324" w:rsidRDefault="001F2324">
      <w:pPr>
        <w:pStyle w:val="ConsPlusNormal"/>
        <w:jc w:val="both"/>
      </w:pPr>
    </w:p>
    <w:p w:rsidR="001F2324" w:rsidRDefault="001F2324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45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 xml:space="preserve">2. Реализация Национального </w:t>
      </w:r>
      <w:hyperlink w:anchor="P45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45">
        <w:r>
          <w:rPr>
            <w:color w:val="0000FF"/>
          </w:rPr>
          <w:t>плана</w:t>
        </w:r>
      </w:hyperlink>
      <w:r>
        <w:t>: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 xml:space="preserve">обеспечить реализацию Национального </w:t>
      </w:r>
      <w:hyperlink w:anchor="P45">
        <w:r>
          <w:rPr>
            <w:color w:val="0000FF"/>
          </w:rPr>
          <w:t>плана</w:t>
        </w:r>
      </w:hyperlink>
      <w:r>
        <w:t>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5">
        <w:r>
          <w:rPr>
            <w:color w:val="0000FF"/>
          </w:rPr>
          <w:t>плана</w:t>
        </w:r>
      </w:hyperlink>
      <w:r>
        <w:t>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4. ФАС России: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45">
        <w:r>
          <w:rPr>
            <w:color w:val="0000FF"/>
          </w:rPr>
          <w:t>плана</w:t>
        </w:r>
      </w:hyperlink>
      <w:r>
        <w:t>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5">
        <w:r>
          <w:rPr>
            <w:color w:val="0000FF"/>
          </w:rPr>
          <w:t>плана</w:t>
        </w:r>
      </w:hyperlink>
      <w:r>
        <w:t>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45">
        <w:r>
          <w:rPr>
            <w:color w:val="0000FF"/>
          </w:rPr>
          <w:t>плана</w:t>
        </w:r>
      </w:hyperlink>
      <w:r>
        <w:t>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lastRenderedPageBreak/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в срок до 31 декабря 2025 г.: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самоуправления: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1F2324" w:rsidRDefault="001F2324">
      <w:pPr>
        <w:pStyle w:val="ConsPlusNormal"/>
        <w:jc w:val="both"/>
      </w:pPr>
    </w:p>
    <w:p w:rsidR="001F2324" w:rsidRDefault="001F2324">
      <w:pPr>
        <w:pStyle w:val="ConsPlusNormal"/>
        <w:jc w:val="right"/>
      </w:pPr>
      <w:r>
        <w:t>Председатель Правительства</w:t>
      </w:r>
    </w:p>
    <w:p w:rsidR="001F2324" w:rsidRDefault="001F2324">
      <w:pPr>
        <w:pStyle w:val="ConsPlusNormal"/>
        <w:jc w:val="right"/>
      </w:pPr>
      <w:r>
        <w:t>Российской Федерации</w:t>
      </w:r>
    </w:p>
    <w:p w:rsidR="001F2324" w:rsidRDefault="001F2324">
      <w:pPr>
        <w:pStyle w:val="ConsPlusNormal"/>
        <w:jc w:val="right"/>
      </w:pPr>
      <w:r>
        <w:t>М.МИШУСТИН</w:t>
      </w:r>
    </w:p>
    <w:p w:rsidR="001F2324" w:rsidRDefault="001F2324">
      <w:pPr>
        <w:pStyle w:val="ConsPlusNormal"/>
        <w:jc w:val="both"/>
      </w:pPr>
    </w:p>
    <w:p w:rsidR="001F2324" w:rsidRDefault="001F2324">
      <w:pPr>
        <w:pStyle w:val="ConsPlusNormal"/>
        <w:jc w:val="both"/>
      </w:pPr>
    </w:p>
    <w:p w:rsidR="001F2324" w:rsidRDefault="001F2324">
      <w:pPr>
        <w:pStyle w:val="ConsPlusNormal"/>
        <w:jc w:val="both"/>
      </w:pPr>
    </w:p>
    <w:p w:rsidR="001F2324" w:rsidRDefault="001F2324">
      <w:pPr>
        <w:pStyle w:val="ConsPlusNormal"/>
        <w:jc w:val="both"/>
      </w:pPr>
    </w:p>
    <w:p w:rsidR="001F2324" w:rsidRDefault="001F2324">
      <w:pPr>
        <w:pStyle w:val="ConsPlusNormal"/>
        <w:jc w:val="both"/>
      </w:pPr>
    </w:p>
    <w:p w:rsidR="001F2324" w:rsidRDefault="001F2324">
      <w:pPr>
        <w:pStyle w:val="ConsPlusNormal"/>
        <w:jc w:val="right"/>
        <w:outlineLvl w:val="0"/>
      </w:pPr>
      <w:r>
        <w:t>Утвержден</w:t>
      </w:r>
    </w:p>
    <w:p w:rsidR="001F2324" w:rsidRDefault="001F2324">
      <w:pPr>
        <w:pStyle w:val="ConsPlusNormal"/>
        <w:jc w:val="right"/>
      </w:pPr>
      <w:r>
        <w:t>распоряжением Правительства</w:t>
      </w:r>
    </w:p>
    <w:p w:rsidR="001F2324" w:rsidRDefault="001F2324">
      <w:pPr>
        <w:pStyle w:val="ConsPlusNormal"/>
        <w:jc w:val="right"/>
      </w:pPr>
      <w:r>
        <w:t>Российской Федерации</w:t>
      </w:r>
    </w:p>
    <w:p w:rsidR="001F2324" w:rsidRDefault="001F2324">
      <w:pPr>
        <w:pStyle w:val="ConsPlusNormal"/>
        <w:jc w:val="right"/>
      </w:pPr>
      <w:r>
        <w:t>от 2 сентября 2021 г. N 2424-р</w:t>
      </w:r>
    </w:p>
    <w:p w:rsidR="001F2324" w:rsidRDefault="001F2324">
      <w:pPr>
        <w:pStyle w:val="ConsPlusNormal"/>
        <w:jc w:val="both"/>
      </w:pPr>
    </w:p>
    <w:p w:rsidR="001F2324" w:rsidRDefault="001F2324">
      <w:pPr>
        <w:pStyle w:val="ConsPlusTitle"/>
        <w:jc w:val="center"/>
      </w:pPr>
      <w:bookmarkStart w:id="1" w:name="P45"/>
      <w:bookmarkEnd w:id="1"/>
      <w:r>
        <w:t>НАЦИОНАЛЬНЫЙ ПЛАН</w:t>
      </w:r>
    </w:p>
    <w:p w:rsidR="001F2324" w:rsidRDefault="001F2324">
      <w:pPr>
        <w:pStyle w:val="ConsPlusTitle"/>
        <w:jc w:val="center"/>
      </w:pPr>
      <w:r>
        <w:t>("ДОРОЖНАЯ КАРТА") РАЗВИТИЯ КОНКУРЕНЦИИ В РОССИЙСКОЙ</w:t>
      </w:r>
    </w:p>
    <w:p w:rsidR="001F2324" w:rsidRDefault="001F2324">
      <w:pPr>
        <w:pStyle w:val="ConsPlusTitle"/>
        <w:jc w:val="center"/>
      </w:pPr>
      <w:r>
        <w:t>ФЕДЕРАЦИИ НА 2021 - 2025 ГОДЫ</w:t>
      </w:r>
    </w:p>
    <w:p w:rsidR="001F2324" w:rsidRDefault="001F23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23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324" w:rsidRDefault="001F23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324" w:rsidRDefault="001F23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324" w:rsidRDefault="001F23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2324" w:rsidRDefault="001F23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11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:rsidR="001F2324" w:rsidRDefault="001F2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12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13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14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1F2324" w:rsidRDefault="001F2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15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16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324" w:rsidRDefault="001F2324">
            <w:pPr>
              <w:pStyle w:val="ConsPlusNormal"/>
            </w:pPr>
          </w:p>
        </w:tc>
      </w:tr>
    </w:tbl>
    <w:p w:rsidR="001F2324" w:rsidRDefault="001F2324">
      <w:pPr>
        <w:pStyle w:val="ConsPlusNormal"/>
        <w:jc w:val="both"/>
      </w:pPr>
    </w:p>
    <w:p w:rsidR="001F2324" w:rsidRDefault="001F2324">
      <w:pPr>
        <w:pStyle w:val="ConsPlusTitle"/>
        <w:jc w:val="center"/>
        <w:outlineLvl w:val="1"/>
      </w:pPr>
      <w:r>
        <w:t>I. Оценка реализации государственной политики</w:t>
      </w:r>
    </w:p>
    <w:p w:rsidR="001F2324" w:rsidRDefault="001F2324">
      <w:pPr>
        <w:pStyle w:val="ConsPlusTitle"/>
        <w:jc w:val="center"/>
      </w:pPr>
      <w:r>
        <w:t>по развитию конкуренции</w:t>
      </w:r>
    </w:p>
    <w:p w:rsidR="001F2324" w:rsidRDefault="001F2324">
      <w:pPr>
        <w:pStyle w:val="ConsPlusNormal"/>
        <w:jc w:val="both"/>
      </w:pPr>
    </w:p>
    <w:p w:rsidR="001F2324" w:rsidRDefault="001F2324">
      <w:pPr>
        <w:pStyle w:val="ConsPlusNormal"/>
        <w:ind w:firstLine="540"/>
        <w:jc w:val="both"/>
      </w:pPr>
      <w:hyperlink r:id="rId17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сохранение населения, здоровье и благополучие людей;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возможности для самореализации и развития талантов;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комфортная и безопасная среда для жизни;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достойный, эффективный труд и успешное предпринимательство;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цифровая трансформация.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 xml:space="preserve">21 декабря 2017 г. принят </w:t>
      </w:r>
      <w:hyperlink r:id="rId18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19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20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 xml:space="preserve">Основные подходы к реализации проконкурентной политики в регионах Российской Федерации закреплены в </w:t>
      </w:r>
      <w:hyperlink r:id="rId21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lastRenderedPageBreak/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22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1F2324" w:rsidRDefault="001F2324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Программа</w:t>
        </w:r>
      </w:hyperlink>
      <w:r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1F2324" w:rsidRDefault="001F2324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план</w:t>
        </w:r>
      </w:hyperlink>
      <w:r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25">
        <w:r>
          <w:rPr>
            <w:color w:val="0000FF"/>
          </w:rPr>
          <w:t>Указом</w:t>
        </w:r>
      </w:hyperlink>
      <w:r>
        <w:t xml:space="preserve"> N 618, </w:t>
      </w:r>
      <w:hyperlink r:id="rId26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 16 августа 2018 г. N 1697-р.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 xml:space="preserve">принят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на территории Российской Федерации отменен национальный и внутрисетевой роуминг;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в рамках усиления борьбы с картелями и иными антиконкурентными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внедрен принцип ценового (тарифного) регулирования, стимулирующий организации к сокращению издержек;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28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Анализ глобальных экономических процессов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Еще одним вызовом как для российской экономики, так и для мировой экономики в целом стало распространение новой коронавирусной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высокая доля государственного сектора в экономике;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монополизация рынков и их олигопольный характер;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сохраняющиеся ограничения доступа к инфраструктуре.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1F2324" w:rsidRDefault="001F2324">
      <w:pPr>
        <w:pStyle w:val="ConsPlusNormal"/>
        <w:jc w:val="both"/>
      </w:pPr>
    </w:p>
    <w:p w:rsidR="001F2324" w:rsidRDefault="001F2324">
      <w:pPr>
        <w:pStyle w:val="ConsPlusTitle"/>
        <w:jc w:val="center"/>
        <w:outlineLvl w:val="1"/>
      </w:pPr>
      <w:r>
        <w:t>II. Задачи, ключевые показатели и ожидаемые результаты</w:t>
      </w:r>
    </w:p>
    <w:p w:rsidR="001F2324" w:rsidRDefault="001F2324">
      <w:pPr>
        <w:pStyle w:val="ConsPlusTitle"/>
        <w:jc w:val="center"/>
      </w:pPr>
      <w:r>
        <w:t>развития конкуренции</w:t>
      </w:r>
    </w:p>
    <w:p w:rsidR="001F2324" w:rsidRDefault="001F2324">
      <w:pPr>
        <w:pStyle w:val="ConsPlusNormal"/>
        <w:jc w:val="both"/>
      </w:pPr>
    </w:p>
    <w:p w:rsidR="001F2324" w:rsidRDefault="001F2324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развитие добросовестной конкуренции на товарных рынках;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дерегулирование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развитие малого и среднего предпринимательства;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унификация и систематизация государственных и муниципальных преференций хозяйствующим субъектам;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замена мер государственного регулирования экономических отношений на меры экономического стимулирования;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обеспечение недискриминационного доступа к природным ресурсам;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других товарных деривативов, создание условий для реализации биржевых товаров на экспорт на российских биржах за рубли;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цифровизация антимонопольного и тарифного регулирования;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1F2324" w:rsidRDefault="001F2324">
      <w:pPr>
        <w:pStyle w:val="ConsPlusNormal"/>
        <w:spacing w:before="22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1F2324" w:rsidRDefault="001F23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37"/>
        <w:gridCol w:w="1276"/>
        <w:gridCol w:w="1417"/>
        <w:gridCol w:w="2356"/>
      </w:tblGrid>
      <w:tr w:rsidR="001F2324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2324" w:rsidRDefault="001F2324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2324" w:rsidRDefault="001F232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324" w:rsidRDefault="001F232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150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14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0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0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324" w:rsidRDefault="001F2324">
            <w:pPr>
              <w:pStyle w:val="ConsPlusNormal"/>
            </w:pPr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29">
              <w:r>
                <w:rPr>
                  <w:color w:val="0000FF"/>
                </w:rPr>
                <w:t>N 91-р</w:t>
              </w:r>
            </w:hyperlink>
            <w:r>
              <w:t xml:space="preserve"> и от 30 августа 2017 г. </w:t>
            </w:r>
            <w:hyperlink r:id="rId30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несостоявшимися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324" w:rsidRDefault="001F2324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0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1F2324" w:rsidRDefault="001F2324">
      <w:pPr>
        <w:pStyle w:val="ConsPlusNormal"/>
        <w:jc w:val="both"/>
      </w:pPr>
    </w:p>
    <w:p w:rsidR="001F2324" w:rsidRDefault="001F2324">
      <w:pPr>
        <w:pStyle w:val="ConsPlusNormal"/>
        <w:ind w:firstLine="540"/>
        <w:jc w:val="both"/>
      </w:pPr>
      <w:r>
        <w:t>--------------------------------</w:t>
      </w:r>
    </w:p>
    <w:p w:rsidR="001F2324" w:rsidRDefault="001F2324">
      <w:pPr>
        <w:pStyle w:val="ConsPlusNormal"/>
        <w:spacing w:before="220"/>
        <w:ind w:firstLine="540"/>
        <w:jc w:val="both"/>
      </w:pPr>
      <w:bookmarkStart w:id="2" w:name="P148"/>
      <w:bookmarkEnd w:id="2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1F2324" w:rsidRDefault="001F2324">
      <w:pPr>
        <w:pStyle w:val="ConsPlusNormal"/>
        <w:jc w:val="both"/>
      </w:pPr>
    </w:p>
    <w:p w:rsidR="001F2324" w:rsidRDefault="001F2324">
      <w:pPr>
        <w:pStyle w:val="ConsPlusNormal"/>
        <w:ind w:firstLine="540"/>
        <w:jc w:val="both"/>
      </w:pPr>
      <w:bookmarkStart w:id="3" w:name="P150"/>
      <w:bookmarkEnd w:id="3"/>
      <w:r>
        <w:t>3. Ожидаемые результаты развития конкуренции в отдельных отраслях (сферах) экономики (видах деятельности):</w:t>
      </w:r>
    </w:p>
    <w:p w:rsidR="001F2324" w:rsidRDefault="001F23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4"/>
        <w:gridCol w:w="2211"/>
      </w:tblGrid>
      <w:tr w:rsidR="001F2324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2324" w:rsidRDefault="001F2324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На федеральном и региональном уровнях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Минсельхоз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Минсельхоз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Минсельхоз России,</w:t>
            </w:r>
          </w:p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2. Информационные технологии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Минцифры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1F2324" w:rsidRDefault="001F2324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1F2324" w:rsidRDefault="001F2324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Минобороны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ФСБ России,</w:t>
            </w:r>
          </w:p>
          <w:p w:rsidR="001F2324" w:rsidRDefault="001F2324">
            <w:pPr>
              <w:pStyle w:val="ConsPlusNormal"/>
            </w:pPr>
            <w:r>
              <w:t>ФСТЭК России,</w:t>
            </w:r>
          </w:p>
          <w:p w:rsidR="001F2324" w:rsidRDefault="001F2324">
            <w:pPr>
              <w:pStyle w:val="ConsPlusNormal"/>
            </w:pPr>
            <w:r>
              <w:t>Минфин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Минприроды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Минфин России</w:t>
            </w:r>
          </w:p>
          <w:p w:rsidR="001F2324" w:rsidRDefault="001F2324">
            <w:pPr>
              <w:pStyle w:val="ConsPlusNormal"/>
            </w:pPr>
            <w:r>
              <w:t>при участии Банка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Обеспечено проведение открытых процедур отбора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населения, а также обеспечена возможность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Минфин России,</w:t>
            </w:r>
          </w:p>
          <w:p w:rsidR="001F2324" w:rsidRDefault="001F2324">
            <w:pPr>
              <w:pStyle w:val="ConsPlusNormal"/>
            </w:pPr>
            <w:r>
              <w:t>ФАС России</w:t>
            </w:r>
          </w:p>
          <w:p w:rsidR="001F2324" w:rsidRDefault="001F2324">
            <w:pPr>
              <w:pStyle w:val="ConsPlusNormal"/>
            </w:pPr>
            <w:r>
              <w:t>при участии Банка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Минфин России</w:t>
            </w:r>
          </w:p>
          <w:p w:rsidR="001F2324" w:rsidRDefault="001F2324">
            <w:pPr>
              <w:pStyle w:val="ConsPlusNormal"/>
            </w:pPr>
            <w:r>
              <w:t>при участии Банка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5. Природные ресурсы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Минвостокразвития России,</w:t>
            </w:r>
          </w:p>
          <w:p w:rsidR="001F2324" w:rsidRDefault="001F2324">
            <w:pPr>
              <w:pStyle w:val="ConsPlusNormal"/>
            </w:pPr>
            <w:r>
              <w:t>Минприроды России,</w:t>
            </w:r>
          </w:p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6. Электроэнергетика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Минэнерго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Минэнерго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Минэнерго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:rsidR="001F2324" w:rsidRDefault="001F2324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1F2324" w:rsidRDefault="001F2324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(энергосбытовую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Минтранс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Минтранс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Доля услуг (работ) по перевозке пассажиров автомобильным транспортом:</w:t>
            </w:r>
          </w:p>
          <w:p w:rsidR="001F2324" w:rsidRDefault="001F2324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1F2324" w:rsidRDefault="001F2324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Минтранс России,</w:t>
            </w:r>
          </w:p>
          <w:p w:rsidR="001F2324" w:rsidRDefault="001F2324">
            <w:pPr>
              <w:pStyle w:val="ConsPlusNormal"/>
            </w:pPr>
            <w:r>
              <w:t>Минэкономразвития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8. Сфера образования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Минпросвещения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Минпросвещения России,</w:t>
            </w:r>
          </w:p>
          <w:p w:rsidR="001F2324" w:rsidRDefault="001F2324">
            <w:pPr>
              <w:pStyle w:val="ConsPlusNormal"/>
            </w:pPr>
            <w:r>
              <w:t>Минэкономразвития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Минпросвещения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1F2324" w:rsidRDefault="001F2324">
            <w:pPr>
              <w:pStyle w:val="ConsPlusNormal"/>
            </w:pPr>
            <w:r>
              <w:t>1,6 процента на рынках дошкольного образования;</w:t>
            </w:r>
          </w:p>
          <w:p w:rsidR="001F2324" w:rsidRDefault="001F2324">
            <w:pPr>
              <w:pStyle w:val="ConsPlusNormal"/>
            </w:pPr>
            <w:r>
              <w:t>1 процента на рынках общего образования;</w:t>
            </w:r>
          </w:p>
          <w:p w:rsidR="001F2324" w:rsidRDefault="001F2324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Минпросвещения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На рынках лекарственных средств:</w:t>
            </w:r>
          </w:p>
          <w:p w:rsidR="001F2324" w:rsidRDefault="001F2324">
            <w:pPr>
              <w:pStyle w:val="ConsPlusNormal"/>
            </w:pPr>
            <w:r>
              <w:t>до 1 июля 2022 г. проведена работа по определению взаимозаменяемости лекарственных препаратов для не менее чем 50 процентов лекарственных препаратов,</w:t>
            </w:r>
          </w:p>
          <w:p w:rsidR="001F2324" w:rsidRDefault="001F2324">
            <w:pPr>
              <w:pStyle w:val="ConsPlusNormal"/>
            </w:pPr>
            <w:r>
              <w:t>до 31 декабря 2022 г. - для не менее чем 55 процентов лекарственных препаратов,</w:t>
            </w:r>
          </w:p>
          <w:p w:rsidR="001F2324" w:rsidRDefault="001F2324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:rsidR="001F2324" w:rsidRDefault="001F2324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:rsidR="001F2324" w:rsidRDefault="001F2324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Минздрав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Система возмещения стоимости лекарственного обеспечения внедрена:</w:t>
            </w:r>
          </w:p>
          <w:p w:rsidR="001F2324" w:rsidRDefault="001F2324">
            <w:pPr>
              <w:pStyle w:val="ConsPlusNormal"/>
            </w:pPr>
            <w:r>
              <w:t>в не менее чем 10 пилотных регионах - к 2023 году,</w:t>
            </w:r>
          </w:p>
          <w:p w:rsidR="001F2324" w:rsidRDefault="001F2324">
            <w:pPr>
              <w:pStyle w:val="ConsPlusNormal"/>
            </w:pPr>
            <w: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Минздрав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Доля организаций частной формы собственности составляет:</w:t>
            </w:r>
          </w:p>
          <w:p w:rsidR="001F2324" w:rsidRDefault="001F2324">
            <w:pPr>
              <w:pStyle w:val="ConsPlusNormal"/>
            </w:pPr>
            <w: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1F2324" w:rsidRDefault="001F2324">
            <w:pPr>
              <w:pStyle w:val="ConsPlusNormal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Минздрав России,</w:t>
            </w:r>
          </w:p>
          <w:p w:rsidR="001F2324" w:rsidRDefault="001F2324">
            <w:pPr>
              <w:pStyle w:val="ConsPlusNormal"/>
            </w:pPr>
            <w:r>
              <w:t>Минэкономразвития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10. Ритуальные услуги</w:t>
            </w:r>
          </w:p>
          <w:p w:rsidR="001F2324" w:rsidRDefault="001F2324">
            <w:pPr>
              <w:pStyle w:val="ConsPlusNormal"/>
              <w:jc w:val="center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 31 декабря 2023 г.:</w:t>
            </w:r>
          </w:p>
          <w:p w:rsidR="001F2324" w:rsidRDefault="001F2324">
            <w:pPr>
              <w:pStyle w:val="ConsPlusNormal"/>
            </w:pPr>
            <w:r>
              <w:t>созданы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них, справочник сведений о хозяйствующих субъектах, оказывающих услуги по организации похорон, содержащие атрибутивный состав сведений;</w:t>
            </w:r>
          </w:p>
          <w:p w:rsidR="001F2324" w:rsidRDefault="001F2324">
            <w:pPr>
              <w:pStyle w:val="ConsPlusNormal"/>
            </w:pPr>
            <w:r>
              <w:t>направлено информационное письмо в субъекты Российской Федерации о заполнении справочника сведений о кладбищах и местах захоронений на них, справочника сведений о хозяйствующих субъектах, оказывающих услуги по организации похорон, а также инструкция по заполнению указанных справочников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Минстрой России,</w:t>
            </w:r>
          </w:p>
          <w:p w:rsidR="001F2324" w:rsidRDefault="001F2324">
            <w:pPr>
              <w:pStyle w:val="ConsPlusNormal"/>
              <w:jc w:val="center"/>
            </w:pPr>
            <w:r>
              <w:t>Минцифры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В субъектах Российской Федерации до 31 декабря 2025 г.:</w:t>
            </w:r>
          </w:p>
          <w:p w:rsidR="001F2324" w:rsidRDefault="001F2324">
            <w:pPr>
              <w:pStyle w:val="ConsPlusNormal"/>
            </w:pPr>
            <w:r>
              <w:t>созданы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размещены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 в отношении всех существующих кладбищ, справочник сведений о хозяйствующих субъектах, оказывающих услуги по организации похорон;</w:t>
            </w:r>
          </w:p>
          <w:p w:rsidR="001F2324" w:rsidRDefault="001F2324">
            <w:pPr>
              <w:pStyle w:val="ConsPlusNormal"/>
            </w:pPr>
            <w:r>
              <w:t>обеспечено оказание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Минстрой России,</w:t>
            </w:r>
          </w:p>
          <w:p w:rsidR="001F2324" w:rsidRDefault="001F2324">
            <w:pPr>
              <w:pStyle w:val="ConsPlusNormal"/>
              <w:jc w:val="center"/>
            </w:pPr>
            <w:r>
              <w:t>Минцифры России,</w:t>
            </w:r>
          </w:p>
          <w:p w:rsidR="001F2324" w:rsidRDefault="001F2324">
            <w:pPr>
              <w:pStyle w:val="ConsPlusNormal"/>
              <w:jc w:val="center"/>
            </w:pPr>
            <w:r>
              <w:t>Минэкономразвития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Минэнерго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Минэнерго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Минфин России,</w:t>
            </w:r>
          </w:p>
          <w:p w:rsidR="001F2324" w:rsidRDefault="001F2324">
            <w:pPr>
              <w:pStyle w:val="ConsPlusNormal"/>
            </w:pPr>
            <w:r>
              <w:t>ФНС России,</w:t>
            </w:r>
          </w:p>
          <w:p w:rsidR="001F2324" w:rsidRDefault="001F2324">
            <w:pPr>
              <w:pStyle w:val="ConsPlusNormal"/>
            </w:pPr>
            <w:r>
              <w:t>Минэнерго России,</w:t>
            </w:r>
          </w:p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32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Минэнерго России,</w:t>
            </w:r>
          </w:p>
          <w:p w:rsidR="001F2324" w:rsidRDefault="001F2324">
            <w:pPr>
              <w:pStyle w:val="ConsPlusNormal"/>
            </w:pPr>
            <w:r>
              <w:t>Минстрой России,</w:t>
            </w:r>
          </w:p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Минэкономразвития России,</w:t>
            </w:r>
          </w:p>
          <w:p w:rsidR="001F2324" w:rsidRDefault="001F2324">
            <w:pPr>
              <w:pStyle w:val="ConsPlusNormal"/>
            </w:pPr>
            <w:r>
              <w:t>Минэнерго России,</w:t>
            </w:r>
          </w:p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Минэкономразвития России,</w:t>
            </w:r>
          </w:p>
          <w:p w:rsidR="001F2324" w:rsidRDefault="001F2324">
            <w:pPr>
              <w:pStyle w:val="ConsPlusNormal"/>
            </w:pPr>
            <w:r>
              <w:t>Минэнерго России,</w:t>
            </w:r>
          </w:p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Минэнерго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Минэнерго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Минэнерго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Минэнерго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Минэнерго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Минфин России,</w:t>
            </w:r>
          </w:p>
          <w:p w:rsidR="001F2324" w:rsidRDefault="001F2324">
            <w:pPr>
              <w:pStyle w:val="ConsPlusNormal"/>
            </w:pPr>
            <w:r>
              <w:t>ФНС России,</w:t>
            </w:r>
          </w:p>
          <w:p w:rsidR="001F2324" w:rsidRDefault="001F2324">
            <w:pPr>
              <w:pStyle w:val="ConsPlusNormal"/>
            </w:pPr>
            <w:r>
              <w:t>Минэнерго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Минэнерго России</w:t>
            </w:r>
          </w:p>
          <w:p w:rsidR="001F2324" w:rsidRDefault="001F2324">
            <w:pPr>
              <w:pStyle w:val="ConsPlusNormal"/>
            </w:pPr>
            <w:r>
              <w:t>совместно с заинтересованными федеральными органами исполнительной власти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Минфин России,</w:t>
            </w:r>
          </w:p>
          <w:p w:rsidR="001F2324" w:rsidRDefault="001F2324">
            <w:pPr>
              <w:pStyle w:val="ConsPlusNormal"/>
            </w:pPr>
            <w:r>
              <w:t>ФНС России,</w:t>
            </w:r>
          </w:p>
          <w:p w:rsidR="001F2324" w:rsidRDefault="001F2324">
            <w:pPr>
              <w:pStyle w:val="ConsPlusNormal"/>
            </w:pPr>
            <w:r>
              <w:t>Минэнерго России,</w:t>
            </w:r>
          </w:p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Минэнерго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ортоксилола,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</w:t>
            </w:r>
          </w:p>
          <w:p w:rsidR="001F2324" w:rsidRDefault="001F2324">
            <w:pPr>
              <w:pStyle w:val="ConsPlusNormal"/>
            </w:pPr>
            <w:r>
              <w:t>Минэнерго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Минэнерго России,</w:t>
            </w:r>
          </w:p>
          <w:p w:rsidR="001F2324" w:rsidRDefault="001F2324">
            <w:pPr>
              <w:pStyle w:val="ConsPlusNormal"/>
            </w:pPr>
            <w:r>
              <w:t>Минпромторг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Сформированы ликвидные биржевые и внебиржевые индикаторы цен на минеральные удобрения, парафины, ортоксилол,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Минэнерго России,</w:t>
            </w:r>
          </w:p>
          <w:p w:rsidR="001F2324" w:rsidRDefault="001F2324">
            <w:pPr>
              <w:pStyle w:val="ConsPlusNormal"/>
            </w:pPr>
            <w:r>
              <w:t>Минпромторг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Минстрой России,</w:t>
            </w:r>
          </w:p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Минстрой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Увеличено количество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Минпромторг России,</w:t>
            </w:r>
          </w:p>
          <w:p w:rsidR="001F2324" w:rsidRDefault="001F2324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Минприроды России,</w:t>
            </w:r>
          </w:p>
          <w:p w:rsidR="001F2324" w:rsidRDefault="001F2324">
            <w:pPr>
              <w:pStyle w:val="ConsPlusNormal"/>
            </w:pPr>
            <w:r>
              <w:t>Минпромторг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Минприроды России,</w:t>
            </w:r>
          </w:p>
          <w:p w:rsidR="001F2324" w:rsidRDefault="001F2324">
            <w:pPr>
              <w:pStyle w:val="ConsPlusNormal"/>
            </w:pPr>
            <w:r>
              <w:t>Минпромторг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324" w:rsidRDefault="001F2324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Минфин России,</w:t>
            </w:r>
          </w:p>
          <w:p w:rsidR="001F2324" w:rsidRDefault="001F2324">
            <w:pPr>
              <w:pStyle w:val="ConsPlusNormal"/>
            </w:pPr>
            <w:r>
              <w:t>ФНС России,</w:t>
            </w:r>
          </w:p>
          <w:p w:rsidR="001F2324" w:rsidRDefault="001F2324">
            <w:pPr>
              <w:pStyle w:val="ConsPlusNormal"/>
            </w:pPr>
            <w:r>
              <w:t>Минприроды России,</w:t>
            </w:r>
          </w:p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Минпромторг России</w:t>
            </w:r>
          </w:p>
        </w:tc>
      </w:tr>
    </w:tbl>
    <w:p w:rsidR="001F2324" w:rsidRDefault="001F2324">
      <w:pPr>
        <w:pStyle w:val="ConsPlusNormal"/>
        <w:jc w:val="both"/>
      </w:pPr>
    </w:p>
    <w:p w:rsidR="001F2324" w:rsidRDefault="001F2324">
      <w:pPr>
        <w:pStyle w:val="ConsPlusTitle"/>
        <w:jc w:val="center"/>
        <w:outlineLvl w:val="1"/>
      </w:pPr>
      <w:r>
        <w:t>III. Мероприятия Национального плана</w:t>
      </w:r>
    </w:p>
    <w:p w:rsidR="001F2324" w:rsidRDefault="001F2324">
      <w:pPr>
        <w:pStyle w:val="ConsPlusNormal"/>
        <w:jc w:val="both"/>
      </w:pPr>
    </w:p>
    <w:p w:rsidR="001F2324" w:rsidRDefault="001F2324">
      <w:pPr>
        <w:pStyle w:val="ConsPlusNormal"/>
        <w:sectPr w:rsidR="001F2324" w:rsidSect="00C65D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706"/>
        <w:gridCol w:w="1701"/>
        <w:gridCol w:w="1984"/>
        <w:gridCol w:w="2324"/>
      </w:tblGrid>
      <w:tr w:rsidR="001F2324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2324" w:rsidRDefault="001F232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2324" w:rsidRDefault="001F2324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F2324" w:rsidRDefault="001F2324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69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Минфин России,</w:t>
            </w:r>
          </w:p>
          <w:p w:rsidR="001F2324" w:rsidRDefault="001F2324">
            <w:pPr>
              <w:pStyle w:val="ConsPlusNormal"/>
            </w:pPr>
            <w:r>
              <w:t>Росимущество,</w:t>
            </w:r>
          </w:p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июля 2022 г.</w:t>
            </w:r>
          </w:p>
          <w:p w:rsidR="001F2324" w:rsidRDefault="001F2324">
            <w:pPr>
              <w:pStyle w:val="ConsPlusNormal"/>
              <w:jc w:val="center"/>
            </w:pPr>
            <w:r>
              <w:t>31 декабря 2022 г.</w:t>
            </w:r>
          </w:p>
          <w:p w:rsidR="001F2324" w:rsidRDefault="001F2324">
            <w:pPr>
              <w:pStyle w:val="ConsPlusNormal"/>
              <w:jc w:val="center"/>
            </w:pPr>
            <w:r>
              <w:t>31 декабря 2023 г.</w:t>
            </w:r>
          </w:p>
          <w:p w:rsidR="001F2324" w:rsidRDefault="001F2324">
            <w:pPr>
              <w:pStyle w:val="ConsPlusNormal"/>
              <w:jc w:val="center"/>
            </w:pPr>
            <w:r>
              <w:t>31 декабря 2024 г.</w:t>
            </w:r>
          </w:p>
          <w:p w:rsidR="001F2324" w:rsidRDefault="001F2324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Минздрав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Минпромторг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1F2324" w:rsidRDefault="001F2324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1F2324" w:rsidRDefault="001F2324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:rsidR="001F2324" w:rsidRDefault="001F2324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1F2324" w:rsidRDefault="001F2324">
            <w:pPr>
              <w:pStyle w:val="ConsPlusNormal"/>
            </w:pPr>
            <w:r>
              <w:t>по формированию системы национальных рыночных индикаторов цен на ключевые группы товаров с учетом биржевых цен, формируемых в том числе на международных и зарубежных организованных биржевых торгах;</w:t>
            </w:r>
          </w:p>
          <w:p w:rsidR="001F2324" w:rsidRDefault="001F2324">
            <w:pPr>
              <w:pStyle w:val="ConsPlusNormal"/>
            </w:pPr>
            <w: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1F2324" w:rsidRDefault="001F2324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1F2324" w:rsidRDefault="001F2324">
            <w:pPr>
              <w:pStyle w:val="ConsPlusNormal"/>
            </w:pPr>
            <w:r>
              <w:t>по привлечению на уровне субъектов Российской Федерации к организованным торгам мелким оптом всех производителей, функционирующих в каждом из субъектов Российской Федерации;</w:t>
            </w:r>
          </w:p>
          <w:p w:rsidR="001F2324" w:rsidRDefault="001F2324">
            <w:pPr>
              <w:pStyle w:val="ConsPlusNormal"/>
            </w:pPr>
            <w:r>
              <w:t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спот-торгов, а также цен экспортной альтернативы (нетбэк)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Минэнерго России,</w:t>
            </w:r>
          </w:p>
          <w:p w:rsidR="001F2324" w:rsidRDefault="001F2324">
            <w:pPr>
              <w:pStyle w:val="ConsPlusNormal"/>
            </w:pPr>
            <w:r>
              <w:t>Минфин России,</w:t>
            </w:r>
          </w:p>
          <w:p w:rsidR="001F2324" w:rsidRDefault="001F2324">
            <w:pPr>
              <w:pStyle w:val="ConsPlusNormal"/>
            </w:pPr>
            <w:r>
              <w:t>ФНС России,</w:t>
            </w:r>
          </w:p>
          <w:p w:rsidR="001F2324" w:rsidRDefault="001F2324">
            <w:pPr>
              <w:pStyle w:val="ConsPlusNormal"/>
            </w:pPr>
            <w:r>
              <w:t>Минэкономразвития России</w:t>
            </w:r>
          </w:p>
          <w:p w:rsidR="001F2324" w:rsidRDefault="001F2324">
            <w:pPr>
              <w:pStyle w:val="ConsPlusNormal"/>
            </w:pPr>
            <w:r>
              <w:t>при участии Банка России и</w:t>
            </w:r>
          </w:p>
          <w:p w:rsidR="001F2324" w:rsidRDefault="001F2324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1F2324" w:rsidRDefault="001F2324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:rsidR="001F2324" w:rsidRDefault="001F2324">
            <w:pPr>
              <w:pStyle w:val="ConsPlusNormal"/>
            </w:pPr>
            <w: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1F2324" w:rsidRDefault="001F2324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1F2324" w:rsidRDefault="001F2324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(мультисервисных платформ), в том числе иностранных экосистем;</w:t>
            </w:r>
          </w:p>
          <w:p w:rsidR="001F2324" w:rsidRDefault="001F2324">
            <w:pPr>
              <w:pStyle w:val="ConsPlusNormal"/>
            </w:pPr>
            <w:r>
              <w:t>развитие института ответственности органов государственной власти за действия, 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Минфин России</w:t>
            </w:r>
          </w:p>
          <w:p w:rsidR="001F2324" w:rsidRDefault="001F2324">
            <w:pPr>
              <w:pStyle w:val="ConsPlusNormal"/>
            </w:pPr>
            <w:r>
              <w:t>при участии Банка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реализации мероприятий, направленных на создание конкурентных условий в научной и научно-технической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Минобрнауки России,</w:t>
            </w:r>
          </w:p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федеральное государственное бюджетное учреждение "Российская академия наук"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both"/>
            </w:pPr>
            <w:r>
              <w:t xml:space="preserve">(п. 8 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27.05.2023 N 1377-р)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Минфин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Минфин России,</w:t>
            </w:r>
          </w:p>
          <w:p w:rsidR="001F2324" w:rsidRDefault="001F2324">
            <w:pPr>
              <w:pStyle w:val="ConsPlusNormal"/>
            </w:pPr>
            <w:r>
              <w:t>Минюст России,</w:t>
            </w:r>
          </w:p>
          <w:p w:rsidR="001F2324" w:rsidRDefault="001F2324">
            <w:pPr>
              <w:pStyle w:val="ConsPlusNormal"/>
            </w:pPr>
            <w:r>
              <w:t>Минэкономразвития России,</w:t>
            </w:r>
          </w:p>
          <w:p w:rsidR="001F2324" w:rsidRDefault="001F2324">
            <w:pPr>
              <w:pStyle w:val="ConsPlusNormal"/>
            </w:pPr>
            <w:r>
              <w:t>Минприроды России,</w:t>
            </w:r>
          </w:p>
          <w:p w:rsidR="001F2324" w:rsidRDefault="001F2324">
            <w:pPr>
              <w:pStyle w:val="ConsPlusNormal"/>
            </w:pPr>
            <w:r>
              <w:t>Казначейство России,</w:t>
            </w:r>
          </w:p>
          <w:p w:rsidR="001F2324" w:rsidRDefault="001F2324">
            <w:pPr>
              <w:pStyle w:val="ConsPlusNormal"/>
            </w:pPr>
            <w:r>
              <w:t>Росреестр,</w:t>
            </w:r>
          </w:p>
          <w:p w:rsidR="001F2324" w:rsidRDefault="001F2324">
            <w:pPr>
              <w:pStyle w:val="ConsPlusNormal"/>
            </w:pPr>
            <w:r>
              <w:t>Минсельхоз России,</w:t>
            </w:r>
          </w:p>
          <w:p w:rsidR="001F2324" w:rsidRDefault="001F2324">
            <w:pPr>
              <w:pStyle w:val="ConsPlusNormal"/>
            </w:pPr>
            <w:r>
              <w:t>Росимущество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Минприроды России,</w:t>
            </w:r>
          </w:p>
          <w:p w:rsidR="001F2324" w:rsidRDefault="001F2324">
            <w:pPr>
              <w:pStyle w:val="ConsPlusNormal"/>
            </w:pPr>
            <w:r>
              <w:t>Минэкономразвития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30.01.2024 N 178-р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30.01.2024 N 178-р)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both"/>
            </w:pPr>
            <w:r>
              <w:t xml:space="preserve">Исключен. - </w:t>
            </w:r>
            <w:hyperlink r:id="rId3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13.07.2022 N 1905-р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обеспечивающего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Минэкономразвития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ФАС России,</w:t>
            </w:r>
          </w:p>
          <w:p w:rsidR="001F2324" w:rsidRDefault="001F2324">
            <w:pPr>
              <w:pStyle w:val="ConsPlusNormal"/>
              <w:jc w:val="center"/>
            </w:pPr>
            <w:r>
              <w:t>Минэнерго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both"/>
            </w:pPr>
            <w:r>
              <w:t xml:space="preserve">(п. 14 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both"/>
            </w:pPr>
            <w:r>
              <w:t xml:space="preserve">Исключен. - </w:t>
            </w:r>
            <w:hyperlink r:id="rId3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20.12.2022 N 4042-р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Минэнерго России</w:t>
            </w:r>
          </w:p>
          <w:p w:rsidR="001F2324" w:rsidRDefault="001F2324">
            <w:pPr>
              <w:pStyle w:val="ConsPlusNormal"/>
            </w:pPr>
            <w:r>
              <w:t>при участии Банка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Минэнерго России</w:t>
            </w:r>
          </w:p>
          <w:p w:rsidR="001F2324" w:rsidRDefault="001F2324">
            <w:pPr>
              <w:pStyle w:val="ConsPlusNormal"/>
            </w:pPr>
            <w:r>
              <w:t>при участии Банка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цифровизации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Минэнерго России</w:t>
            </w:r>
          </w:p>
          <w:p w:rsidR="001F2324" w:rsidRDefault="001F2324">
            <w:pPr>
              <w:pStyle w:val="ConsPlusNormal"/>
            </w:pPr>
            <w:r>
              <w:t>Минэкономразвития России</w:t>
            </w:r>
          </w:p>
          <w:p w:rsidR="001F2324" w:rsidRDefault="001F2324">
            <w:pPr>
              <w:pStyle w:val="ConsPlusNormal"/>
            </w:pPr>
            <w:r>
              <w:t>при участии Банка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Разработка и утверждение плана мероприятий по развитию сотрудничества 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</w:t>
            </w:r>
          </w:p>
          <w:p w:rsidR="001F2324" w:rsidRDefault="001F2324">
            <w:pPr>
              <w:pStyle w:val="ConsPlusNormal"/>
            </w:pPr>
            <w:r>
              <w:t>при участии Банка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39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Минфин России,</w:t>
            </w:r>
          </w:p>
          <w:p w:rsidR="001F2324" w:rsidRDefault="001F2324">
            <w:pPr>
              <w:pStyle w:val="ConsPlusNormal"/>
            </w:pPr>
            <w:r>
              <w:t>Минэкономразвития России,</w:t>
            </w:r>
          </w:p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Минэкономразвития России</w:t>
            </w:r>
          </w:p>
          <w:p w:rsidR="001F2324" w:rsidRDefault="001F2324">
            <w:pPr>
              <w:pStyle w:val="ConsPlusNormal"/>
            </w:pPr>
            <w:r>
              <w:t>при участии Банка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Установление единого порядка подачи и 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Минстрой России,</w:t>
            </w:r>
          </w:p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Минэнерго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 xml:space="preserve">Разработка </w:t>
            </w:r>
            <w:hyperlink r:id="rId40">
              <w:r>
                <w:rPr>
                  <w:color w:val="0000FF"/>
                </w:rPr>
                <w:t>методики</w:t>
              </w:r>
            </w:hyperlink>
            <w:r>
              <w:t xml:space="preserve">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Минэкономразвития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26 - 27.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both"/>
            </w:pPr>
            <w:r>
              <w:t xml:space="preserve">Исключены. - </w:t>
            </w:r>
            <w:hyperlink r:id="rId4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 xml:space="preserve">Обеспечение внесения изменений в </w:t>
            </w:r>
            <w:hyperlink r:id="rId42">
              <w:r>
                <w:rPr>
                  <w:color w:val="0000FF"/>
                </w:rPr>
                <w:t>Кодекс</w:t>
              </w:r>
            </w:hyperlink>
            <w:r>
              <w:t xml:space="preserve"> административного судопроизводства Российской Федерации и Арбитражный процессуальный </w:t>
            </w:r>
            <w:hyperlink r:id="rId43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закрепляющих подсудность решений об установлении (изменении) регулируемых цен (тарифов) арбитражным судам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введения дополнительного контроля за совершением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ФАС России,</w:t>
            </w:r>
          </w:p>
          <w:p w:rsidR="001F2324" w:rsidRDefault="001F2324">
            <w:pPr>
              <w:pStyle w:val="ConsPlusNormal"/>
              <w:jc w:val="center"/>
            </w:pPr>
            <w:r>
              <w:t>Минфин России</w:t>
            </w:r>
          </w:p>
          <w:p w:rsidR="001F2324" w:rsidRDefault="001F2324">
            <w:pPr>
              <w:pStyle w:val="ConsPlusNormal"/>
              <w:jc w:val="center"/>
            </w:pPr>
            <w:r>
              <w:t>при участии Банка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both"/>
            </w:pPr>
            <w:r>
              <w:t xml:space="preserve">(п. 29 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30 - 32.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both"/>
            </w:pPr>
            <w:r>
              <w:t xml:space="preserve">Исключены. - </w:t>
            </w:r>
            <w:hyperlink r:id="rId4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Минстрой России,</w:t>
            </w:r>
          </w:p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Минфин России,</w:t>
            </w:r>
          </w:p>
          <w:p w:rsidR="001F2324" w:rsidRDefault="001F2324">
            <w:pPr>
              <w:pStyle w:val="ConsPlusNormal"/>
            </w:pPr>
            <w:r>
              <w:t>Минэкономразвития России,</w:t>
            </w:r>
          </w:p>
          <w:p w:rsidR="001F2324" w:rsidRDefault="001F2324">
            <w:pPr>
              <w:pStyle w:val="ConsPlusNormal"/>
            </w:pPr>
            <w:r>
              <w:t>Казначейство России,</w:t>
            </w:r>
          </w:p>
          <w:p w:rsidR="001F2324" w:rsidRDefault="001F2324">
            <w:pPr>
              <w:pStyle w:val="ConsPlusNormal"/>
            </w:pPr>
            <w:r>
              <w:t>Росимущество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Минстрой России,</w:t>
            </w:r>
          </w:p>
          <w:p w:rsidR="001F2324" w:rsidRDefault="001F2324">
            <w:pPr>
              <w:pStyle w:val="ConsPlusNormal"/>
            </w:pPr>
            <w:r>
              <w:t>Минздрав России,</w:t>
            </w:r>
          </w:p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both"/>
            </w:pPr>
            <w:r>
              <w:t xml:space="preserve">Исключен. - </w:t>
            </w:r>
            <w:hyperlink r:id="rId4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20.01.2023 N 68-р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both"/>
            </w:pPr>
            <w:r>
              <w:t xml:space="preserve">Исключен. - </w:t>
            </w:r>
            <w:hyperlink r:id="rId4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Минстрой России,</w:t>
            </w:r>
          </w:p>
          <w:p w:rsidR="001F2324" w:rsidRDefault="001F2324">
            <w:pPr>
              <w:pStyle w:val="ConsPlusNormal"/>
            </w:pPr>
            <w:r>
              <w:t>Минцифры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38(1).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Создание технической возможности поиска посредством единого портала государственных и муниципальных услуг информации из справочника сведений о кладбищах и местах захоронений на них и справочника сведений о хозяйствующих субъектах, оказывающих услуги по организации похорон, содержащихся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Минцифры России,</w:t>
            </w:r>
          </w:p>
          <w:p w:rsidR="001F2324" w:rsidRDefault="001F2324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both"/>
            </w:pPr>
            <w:r>
              <w:t xml:space="preserve">(п. 38(1) введен </w:t>
            </w:r>
            <w:hyperlink r:id="rId4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21.08.2023 N 2252-р)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ФСБ России,</w:t>
            </w:r>
          </w:p>
          <w:p w:rsidR="001F2324" w:rsidRDefault="001F2324">
            <w:pPr>
              <w:pStyle w:val="ConsPlusNormal"/>
            </w:pPr>
            <w:r>
              <w:t>ФСТЭК России,</w:t>
            </w:r>
          </w:p>
          <w:p w:rsidR="001F2324" w:rsidRDefault="001F2324">
            <w:pPr>
              <w:pStyle w:val="ConsPlusNormal"/>
            </w:pPr>
            <w:r>
              <w:t>Минфин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Минфин России,</w:t>
            </w:r>
          </w:p>
          <w:p w:rsidR="001F2324" w:rsidRDefault="001F2324">
            <w:pPr>
              <w:pStyle w:val="ConsPlusNormal"/>
            </w:pPr>
            <w:r>
              <w:t>Росимущество,</w:t>
            </w:r>
          </w:p>
          <w:p w:rsidR="001F2324" w:rsidRDefault="001F2324">
            <w:pPr>
              <w:pStyle w:val="ConsPlusNormal"/>
            </w:pPr>
            <w:r>
              <w:t>ФАС России</w:t>
            </w:r>
          </w:p>
          <w:p w:rsidR="001F2324" w:rsidRDefault="001F2324">
            <w:pPr>
              <w:pStyle w:val="ConsPlusNormal"/>
            </w:pPr>
            <w:r>
              <w:t>при участии Банка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Минфин России,</w:t>
            </w:r>
          </w:p>
          <w:p w:rsidR="001F2324" w:rsidRDefault="001F2324">
            <w:pPr>
              <w:pStyle w:val="ConsPlusNormal"/>
            </w:pPr>
            <w:r>
              <w:t>Росимущество,</w:t>
            </w:r>
          </w:p>
          <w:p w:rsidR="001F2324" w:rsidRDefault="001F2324">
            <w:pPr>
              <w:pStyle w:val="ConsPlusNormal"/>
            </w:pPr>
            <w:r>
              <w:t>ФАС России</w:t>
            </w:r>
          </w:p>
          <w:p w:rsidR="001F2324" w:rsidRDefault="001F2324">
            <w:pPr>
              <w:pStyle w:val="ConsPlusNormal"/>
            </w:pPr>
            <w:r>
              <w:t>при участии Банка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Минфин России,</w:t>
            </w:r>
          </w:p>
          <w:p w:rsidR="001F2324" w:rsidRDefault="001F2324">
            <w:pPr>
              <w:pStyle w:val="ConsPlusNormal"/>
            </w:pPr>
            <w:r>
              <w:t>Росимущество,</w:t>
            </w:r>
          </w:p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Минэкономразвития России,</w:t>
            </w:r>
          </w:p>
          <w:p w:rsidR="001F2324" w:rsidRDefault="001F2324">
            <w:pPr>
              <w:pStyle w:val="ConsPlusNormal"/>
            </w:pPr>
            <w:r>
              <w:t>Минфин России</w:t>
            </w:r>
          </w:p>
          <w:p w:rsidR="001F2324" w:rsidRDefault="001F2324">
            <w:pPr>
              <w:pStyle w:val="ConsPlusNormal"/>
            </w:pPr>
            <w:r>
              <w:t>при участии Банка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Минпросвещения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Установление конкурентного механизма допуска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 и обеспечение возможности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Минфин России,</w:t>
            </w:r>
          </w:p>
          <w:p w:rsidR="001F2324" w:rsidRDefault="001F2324">
            <w:pPr>
              <w:pStyle w:val="ConsPlusNormal"/>
            </w:pPr>
            <w:r>
              <w:t>ФАС России</w:t>
            </w:r>
          </w:p>
          <w:p w:rsidR="001F2324" w:rsidRDefault="001F2324">
            <w:pPr>
              <w:pStyle w:val="ConsPlusNormal"/>
            </w:pPr>
            <w:r>
              <w:t>при участии Банка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Минстрой России,</w:t>
            </w:r>
          </w:p>
          <w:p w:rsidR="001F2324" w:rsidRDefault="001F2324">
            <w:pPr>
              <w:pStyle w:val="ConsPlusNormal"/>
            </w:pPr>
            <w:r>
              <w:t>Минцифры России,</w:t>
            </w:r>
          </w:p>
          <w:p w:rsidR="001F2324" w:rsidRDefault="001F2324">
            <w:pPr>
              <w:pStyle w:val="ConsPlusNormal"/>
            </w:pPr>
            <w:r>
              <w:t>ФАС России,</w:t>
            </w:r>
          </w:p>
          <w:p w:rsidR="001F2324" w:rsidRDefault="001F2324">
            <w:pPr>
              <w:pStyle w:val="ConsPlusNormal"/>
            </w:pPr>
            <w:r>
              <w:t>Минэкономразвития России</w:t>
            </w:r>
          </w:p>
        </w:tc>
      </w:tr>
      <w:tr w:rsidR="001F23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324" w:rsidRDefault="001F2324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324" w:rsidRDefault="001F2324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324" w:rsidRDefault="001F2324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324" w:rsidRDefault="001F2324">
            <w:pPr>
              <w:pStyle w:val="ConsPlusNormal"/>
            </w:pPr>
            <w:r>
              <w:t>Минстрой России,</w:t>
            </w:r>
          </w:p>
          <w:p w:rsidR="001F2324" w:rsidRDefault="001F2324">
            <w:pPr>
              <w:pStyle w:val="ConsPlusNormal"/>
            </w:pPr>
            <w:r>
              <w:t>ФАС России</w:t>
            </w:r>
          </w:p>
        </w:tc>
      </w:tr>
    </w:tbl>
    <w:p w:rsidR="001F2324" w:rsidRDefault="001F2324">
      <w:pPr>
        <w:pStyle w:val="ConsPlusNormal"/>
        <w:sectPr w:rsidR="001F232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F2324" w:rsidRDefault="001F2324">
      <w:pPr>
        <w:pStyle w:val="ConsPlusNormal"/>
        <w:jc w:val="both"/>
      </w:pPr>
    </w:p>
    <w:p w:rsidR="001F2324" w:rsidRDefault="001F2324">
      <w:pPr>
        <w:pStyle w:val="ConsPlusNormal"/>
        <w:ind w:firstLine="540"/>
        <w:jc w:val="both"/>
      </w:pPr>
      <w:r>
        <w:t>--------------------------------</w:t>
      </w:r>
    </w:p>
    <w:p w:rsidR="001F2324" w:rsidRDefault="001F2324">
      <w:pPr>
        <w:pStyle w:val="ConsPlusNormal"/>
        <w:spacing w:before="220"/>
        <w:ind w:firstLine="540"/>
        <w:jc w:val="both"/>
      </w:pPr>
      <w:bookmarkStart w:id="4" w:name="P691"/>
      <w:bookmarkEnd w:id="4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1F2324" w:rsidRDefault="001F2324">
      <w:pPr>
        <w:pStyle w:val="ConsPlusNormal"/>
        <w:jc w:val="both"/>
      </w:pPr>
    </w:p>
    <w:p w:rsidR="001F2324" w:rsidRDefault="001F2324">
      <w:pPr>
        <w:pStyle w:val="ConsPlusNormal"/>
        <w:jc w:val="both"/>
      </w:pPr>
    </w:p>
    <w:p w:rsidR="001F2324" w:rsidRDefault="001F23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02B79" w:rsidRDefault="00D02B79"/>
    <w:sectPr w:rsidR="00D02B7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24"/>
    <w:rsid w:val="001F2324"/>
    <w:rsid w:val="00D0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8F07B-DEC1-4752-BE25-4D08A7C7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3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23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23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F23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F23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F23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F23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F23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7961&amp;dst=100003" TargetMode="External"/><Relationship Id="rId18" Type="http://schemas.openxmlformats.org/officeDocument/2006/relationships/hyperlink" Target="https://login.consultant.ru/link/?req=doc&amp;base=LAW&amp;n=285796" TargetMode="External"/><Relationship Id="rId26" Type="http://schemas.openxmlformats.org/officeDocument/2006/relationships/hyperlink" Target="https://login.consultant.ru/link/?req=doc&amp;base=LAW&amp;n=363897&amp;dst=100014" TargetMode="External"/><Relationship Id="rId39" Type="http://schemas.openxmlformats.org/officeDocument/2006/relationships/hyperlink" Target="https://login.consultant.ru/link/?req=doc&amp;base=LAW&amp;n=443776&amp;dst=105579" TargetMode="External"/><Relationship Id="rId21" Type="http://schemas.openxmlformats.org/officeDocument/2006/relationships/hyperlink" Target="https://login.consultant.ru/link/?req=doc&amp;base=LAW&amp;n=323102&amp;dst=100017" TargetMode="External"/><Relationship Id="rId34" Type="http://schemas.openxmlformats.org/officeDocument/2006/relationships/hyperlink" Target="https://login.consultant.ru/link/?req=doc&amp;base=LAW&amp;n=468421&amp;dst=100003" TargetMode="External"/><Relationship Id="rId42" Type="http://schemas.openxmlformats.org/officeDocument/2006/relationships/hyperlink" Target="https://login.consultant.ru/link/?req=doc&amp;base=LAW&amp;n=465574" TargetMode="External"/><Relationship Id="rId47" Type="http://schemas.openxmlformats.org/officeDocument/2006/relationships/hyperlink" Target="https://login.consultant.ru/link/?req=doc&amp;base=LAW&amp;n=455286&amp;dst=100027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37961&amp;dst=1000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421&amp;dst=100003" TargetMode="External"/><Relationship Id="rId29" Type="http://schemas.openxmlformats.org/officeDocument/2006/relationships/hyperlink" Target="https://login.consultant.ru/link/?req=doc&amp;base=LAW&amp;n=467851" TargetMode="External"/><Relationship Id="rId11" Type="http://schemas.openxmlformats.org/officeDocument/2006/relationships/hyperlink" Target="https://login.consultant.ru/link/?req=doc&amp;base=LAW&amp;n=421973&amp;dst=100003" TargetMode="External"/><Relationship Id="rId24" Type="http://schemas.openxmlformats.org/officeDocument/2006/relationships/hyperlink" Target="https://login.consultant.ru/link/?req=doc&amp;base=LAW&amp;n=188453&amp;dst=100191" TargetMode="External"/><Relationship Id="rId32" Type="http://schemas.openxmlformats.org/officeDocument/2006/relationships/hyperlink" Target="https://login.consultant.ru/link/?req=doc&amp;base=LAW&amp;n=402205&amp;dst=100014" TargetMode="External"/><Relationship Id="rId37" Type="http://schemas.openxmlformats.org/officeDocument/2006/relationships/hyperlink" Target="https://login.consultant.ru/link/?req=doc&amp;base=LAW&amp;n=455286&amp;dst=100014" TargetMode="External"/><Relationship Id="rId40" Type="http://schemas.openxmlformats.org/officeDocument/2006/relationships/hyperlink" Target="https://login.consultant.ru/link/?req=doc&amp;base=LAW&amp;n=442835&amp;dst=100009" TargetMode="External"/><Relationship Id="rId45" Type="http://schemas.openxmlformats.org/officeDocument/2006/relationships/hyperlink" Target="https://login.consultant.ru/link/?req=doc&amp;base=LAW&amp;n=455286&amp;dst=100027" TargetMode="External"/><Relationship Id="rId5" Type="http://schemas.openxmlformats.org/officeDocument/2006/relationships/hyperlink" Target="https://login.consultant.ru/link/?req=doc&amp;base=LAW&amp;n=421973&amp;dst=100003" TargetMode="External"/><Relationship Id="rId15" Type="http://schemas.openxmlformats.org/officeDocument/2006/relationships/hyperlink" Target="https://login.consultant.ru/link/?req=doc&amp;base=LAW&amp;n=455286&amp;dst=100003" TargetMode="External"/><Relationship Id="rId23" Type="http://schemas.openxmlformats.org/officeDocument/2006/relationships/hyperlink" Target="https://login.consultant.ru/link/?req=doc&amp;base=LAW&amp;n=108362&amp;dst=100018" TargetMode="External"/><Relationship Id="rId28" Type="http://schemas.openxmlformats.org/officeDocument/2006/relationships/hyperlink" Target="https://login.consultant.ru/link/?req=doc&amp;base=LAW&amp;n=285796" TargetMode="External"/><Relationship Id="rId36" Type="http://schemas.openxmlformats.org/officeDocument/2006/relationships/hyperlink" Target="https://login.consultant.ru/link/?req=doc&amp;base=LAW&amp;n=421973&amp;dst=10000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8421&amp;dst=100003" TargetMode="External"/><Relationship Id="rId19" Type="http://schemas.openxmlformats.org/officeDocument/2006/relationships/hyperlink" Target="https://login.consultant.ru/link/?req=doc&amp;base=LAW&amp;n=285796" TargetMode="External"/><Relationship Id="rId31" Type="http://schemas.openxmlformats.org/officeDocument/2006/relationships/hyperlink" Target="https://login.consultant.ru/link/?req=doc&amp;base=LAW&amp;n=455286&amp;dst=100007" TargetMode="External"/><Relationship Id="rId44" Type="http://schemas.openxmlformats.org/officeDocument/2006/relationships/hyperlink" Target="https://login.consultant.ru/link/?req=doc&amp;base=LAW&amp;n=455286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5286&amp;dst=100003" TargetMode="External"/><Relationship Id="rId14" Type="http://schemas.openxmlformats.org/officeDocument/2006/relationships/hyperlink" Target="https://login.consultant.ru/link/?req=doc&amp;base=LAW&amp;n=448236&amp;dst=100003" TargetMode="External"/><Relationship Id="rId22" Type="http://schemas.openxmlformats.org/officeDocument/2006/relationships/hyperlink" Target="https://login.consultant.ru/link/?req=doc&amp;base=LAW&amp;n=16461&amp;dst=100020" TargetMode="External"/><Relationship Id="rId27" Type="http://schemas.openxmlformats.org/officeDocument/2006/relationships/hyperlink" Target="https://login.consultant.ru/link/?req=doc&amp;base=LAW&amp;n=341777" TargetMode="External"/><Relationship Id="rId30" Type="http://schemas.openxmlformats.org/officeDocument/2006/relationships/hyperlink" Target="https://login.consultant.ru/link/?req=doc&amp;base=LAW&amp;n=467853" TargetMode="External"/><Relationship Id="rId35" Type="http://schemas.openxmlformats.org/officeDocument/2006/relationships/hyperlink" Target="https://login.consultant.ru/link/?req=doc&amp;base=LAW&amp;n=468421&amp;dst=100003" TargetMode="External"/><Relationship Id="rId43" Type="http://schemas.openxmlformats.org/officeDocument/2006/relationships/hyperlink" Target="https://login.consultant.ru/link/?req=doc&amp;base=LAW&amp;n=465800" TargetMode="External"/><Relationship Id="rId48" Type="http://schemas.openxmlformats.org/officeDocument/2006/relationships/hyperlink" Target="https://login.consultant.ru/link/?req=doc&amp;base=LAW&amp;n=455286&amp;dst=100028" TargetMode="External"/><Relationship Id="rId8" Type="http://schemas.openxmlformats.org/officeDocument/2006/relationships/hyperlink" Target="https://login.consultant.ru/link/?req=doc&amp;base=LAW&amp;n=448236&amp;dst=10000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35025&amp;dst=100003" TargetMode="External"/><Relationship Id="rId17" Type="http://schemas.openxmlformats.org/officeDocument/2006/relationships/hyperlink" Target="https://login.consultant.ru/link/?req=doc&amp;base=LAW&amp;n=357927&amp;dst=100007" TargetMode="External"/><Relationship Id="rId25" Type="http://schemas.openxmlformats.org/officeDocument/2006/relationships/hyperlink" Target="https://login.consultant.ru/link/?req=doc&amp;base=LAW&amp;n=285796" TargetMode="External"/><Relationship Id="rId33" Type="http://schemas.openxmlformats.org/officeDocument/2006/relationships/hyperlink" Target="https://login.consultant.ru/link/?req=doc&amp;base=LAW&amp;n=448236&amp;dst=100003" TargetMode="External"/><Relationship Id="rId38" Type="http://schemas.openxmlformats.org/officeDocument/2006/relationships/hyperlink" Target="https://login.consultant.ru/link/?req=doc&amp;base=LAW&amp;n=435025&amp;dst=100003" TargetMode="External"/><Relationship Id="rId46" Type="http://schemas.openxmlformats.org/officeDocument/2006/relationships/hyperlink" Target="https://login.consultant.ru/link/?req=doc&amp;base=LAW&amp;n=437961&amp;dst=100003" TargetMode="External"/><Relationship Id="rId20" Type="http://schemas.openxmlformats.org/officeDocument/2006/relationships/hyperlink" Target="https://login.consultant.ru/link/?req=doc&amp;base=LAW&amp;n=285796&amp;dst=100057" TargetMode="External"/><Relationship Id="rId41" Type="http://schemas.openxmlformats.org/officeDocument/2006/relationships/hyperlink" Target="https://login.consultant.ru/link/?req=doc&amp;base=LAW&amp;n=455286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025&amp;dst=1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8686</Words>
  <Characters>49515</Characters>
  <Application>Microsoft Office Word</Application>
  <DocSecurity>0</DocSecurity>
  <Lines>412</Lines>
  <Paragraphs>116</Paragraphs>
  <ScaleCrop>false</ScaleCrop>
  <Company/>
  <LinksUpToDate>false</LinksUpToDate>
  <CharactersWithSpaces>58085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atmo24</dc:creator>
  <cp:keywords/>
  <dc:description/>
  <cp:lastModifiedBy>atmo24</cp:lastModifiedBy>
  <cp:revision>1</cp:revision>
  <dcterms:created xsi:type="dcterms:W3CDTF">2024-02-14T08:21:00Z</dcterms:created>
  <dcterms:modified xsi:type="dcterms:W3CDTF">2024-02-14T08:22:00Z</dcterms:modified>
</cp:coreProperties>
</file>