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A3CE2" w14:textId="77777777" w:rsidR="001564E7" w:rsidRPr="00FB5E2E" w:rsidRDefault="00513508" w:rsidP="001679AD">
      <w:pPr>
        <w:spacing w:line="240" w:lineRule="exact"/>
        <w:ind w:left="284" w:right="-143"/>
        <w:jc w:val="center"/>
        <w:rPr>
          <w:sz w:val="28"/>
          <w:szCs w:val="28"/>
        </w:rPr>
      </w:pPr>
      <w:r w:rsidRPr="00FB5E2E">
        <w:rPr>
          <w:sz w:val="28"/>
          <w:szCs w:val="28"/>
        </w:rPr>
        <w:t>ПОЯСНИТЕЛЬНАЯ ЗАПИСКА</w:t>
      </w:r>
    </w:p>
    <w:p w14:paraId="237E684B" w14:textId="1935E404" w:rsidR="00816832" w:rsidRPr="00FB5E2E" w:rsidRDefault="00DA26FF" w:rsidP="001679AD">
      <w:pPr>
        <w:spacing w:line="240" w:lineRule="exact"/>
        <w:ind w:right="142"/>
        <w:jc w:val="center"/>
        <w:rPr>
          <w:sz w:val="28"/>
          <w:szCs w:val="28"/>
        </w:rPr>
      </w:pPr>
      <w:r w:rsidRPr="00FB5E2E">
        <w:rPr>
          <w:sz w:val="28"/>
          <w:szCs w:val="28"/>
        </w:rPr>
        <w:t xml:space="preserve">к проекту </w:t>
      </w:r>
      <w:r w:rsidR="00C77F8E">
        <w:rPr>
          <w:sz w:val="28"/>
          <w:szCs w:val="28"/>
        </w:rPr>
        <w:t xml:space="preserve">муниципальной программы </w:t>
      </w:r>
      <w:r w:rsidR="002D02FD" w:rsidRPr="00FB5E2E">
        <w:rPr>
          <w:sz w:val="28"/>
          <w:szCs w:val="28"/>
        </w:rPr>
        <w:t xml:space="preserve">Тяжинского муниципального округа </w:t>
      </w:r>
      <w:r w:rsidR="00EB0DBB">
        <w:rPr>
          <w:sz w:val="28"/>
          <w:szCs w:val="28"/>
        </w:rPr>
        <w:t xml:space="preserve">«Жилищная и социальная инфраструктура </w:t>
      </w:r>
      <w:r w:rsidR="002D02FD" w:rsidRPr="00FB5E2E">
        <w:rPr>
          <w:sz w:val="28"/>
          <w:szCs w:val="28"/>
        </w:rPr>
        <w:t xml:space="preserve"> Тяжинского муниципального округа» на 202</w:t>
      </w:r>
      <w:r w:rsidR="00C77F8E">
        <w:rPr>
          <w:sz w:val="28"/>
          <w:szCs w:val="28"/>
        </w:rPr>
        <w:t>6</w:t>
      </w:r>
      <w:r w:rsidR="002D02FD" w:rsidRPr="00FB5E2E">
        <w:rPr>
          <w:sz w:val="28"/>
          <w:szCs w:val="28"/>
        </w:rPr>
        <w:t>-202</w:t>
      </w:r>
      <w:r w:rsidR="00C77F8E">
        <w:rPr>
          <w:sz w:val="28"/>
          <w:szCs w:val="28"/>
        </w:rPr>
        <w:t>8</w:t>
      </w:r>
      <w:r w:rsidR="002D02FD" w:rsidRPr="00FB5E2E">
        <w:rPr>
          <w:sz w:val="28"/>
          <w:szCs w:val="28"/>
        </w:rPr>
        <w:t xml:space="preserve"> годы</w:t>
      </w:r>
    </w:p>
    <w:p w14:paraId="4373D5F2" w14:textId="77777777" w:rsidR="00082904" w:rsidRPr="00FB5E2E" w:rsidRDefault="00082904" w:rsidP="00FB5E2E">
      <w:pPr>
        <w:ind w:right="-143"/>
        <w:jc w:val="both"/>
        <w:rPr>
          <w:sz w:val="28"/>
          <w:szCs w:val="28"/>
        </w:rPr>
      </w:pPr>
    </w:p>
    <w:p w14:paraId="4DE37071" w14:textId="4379305D" w:rsidR="005128C2" w:rsidRPr="00FB5E2E" w:rsidRDefault="00081D2F" w:rsidP="00FB5E2E">
      <w:pPr>
        <w:shd w:val="clear" w:color="auto" w:fill="FFFFFF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</w:rPr>
        <w:t>Проект муниципальной программы Тяжинского муниципального округа «</w:t>
      </w:r>
      <w:r>
        <w:rPr>
          <w:sz w:val="28"/>
          <w:szCs w:val="28"/>
        </w:rPr>
        <w:t>Жилищная и социальная инфраструктура Тяжинского муниципального округа» на 2026 -2028 годы</w:t>
      </w:r>
      <w:r>
        <w:rPr>
          <w:sz w:val="28"/>
        </w:rPr>
        <w:t>» разработан в соответствии со 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Российской Федерации»,  постановлением администрации Тяжинского муниципального округа от 03.10.2025 №183-п «О Порядке разработки и реализации муниципальных программ Тяжинского муниципального округа»</w:t>
      </w:r>
      <w:r w:rsidR="005128C2" w:rsidRPr="00FB5E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95D7C7D" w14:textId="5ABC1011" w:rsidR="005128C2" w:rsidRDefault="005128C2" w:rsidP="00FB5E2E">
      <w:pPr>
        <w:tabs>
          <w:tab w:val="left" w:pos="1460"/>
        </w:tabs>
        <w:jc w:val="both"/>
        <w:rPr>
          <w:sz w:val="28"/>
          <w:szCs w:val="28"/>
        </w:rPr>
      </w:pPr>
      <w:r w:rsidRPr="00FB5E2E">
        <w:rPr>
          <w:sz w:val="28"/>
          <w:szCs w:val="28"/>
        </w:rPr>
        <w:t xml:space="preserve">Ответственным исполнителем муниципальной программы </w:t>
      </w:r>
      <w:r w:rsidR="00885F04" w:rsidRPr="00FB5E2E">
        <w:rPr>
          <w:bCs/>
          <w:sz w:val="28"/>
          <w:szCs w:val="28"/>
        </w:rPr>
        <w:t>«</w:t>
      </w:r>
      <w:r w:rsidR="00FA1794">
        <w:rPr>
          <w:bCs/>
          <w:sz w:val="28"/>
          <w:szCs w:val="28"/>
        </w:rPr>
        <w:t>Жилищная и социальная  инфраструктура</w:t>
      </w:r>
      <w:r w:rsidR="00FA1794" w:rsidRPr="00FB5E2E">
        <w:rPr>
          <w:bCs/>
          <w:sz w:val="28"/>
          <w:szCs w:val="28"/>
        </w:rPr>
        <w:t xml:space="preserve"> Т</w:t>
      </w:r>
      <w:r w:rsidR="00FA1794">
        <w:rPr>
          <w:bCs/>
          <w:sz w:val="28"/>
          <w:szCs w:val="28"/>
        </w:rPr>
        <w:t>яжинского муниципального округа</w:t>
      </w:r>
      <w:r w:rsidR="00885F04" w:rsidRPr="00FB5E2E">
        <w:rPr>
          <w:bCs/>
          <w:sz w:val="28"/>
          <w:szCs w:val="28"/>
        </w:rPr>
        <w:t>» на 202</w:t>
      </w:r>
      <w:r w:rsidR="00C77F8E">
        <w:rPr>
          <w:bCs/>
          <w:sz w:val="28"/>
          <w:szCs w:val="28"/>
        </w:rPr>
        <w:t>6</w:t>
      </w:r>
      <w:r w:rsidR="00885F04" w:rsidRPr="00FB5E2E">
        <w:rPr>
          <w:bCs/>
          <w:sz w:val="28"/>
          <w:szCs w:val="28"/>
        </w:rPr>
        <w:t>-202</w:t>
      </w:r>
      <w:r w:rsidR="00C77F8E">
        <w:rPr>
          <w:bCs/>
          <w:sz w:val="28"/>
          <w:szCs w:val="28"/>
        </w:rPr>
        <w:t>8</w:t>
      </w:r>
      <w:r w:rsidR="00885F04" w:rsidRPr="00FB5E2E">
        <w:rPr>
          <w:bCs/>
          <w:sz w:val="28"/>
          <w:szCs w:val="28"/>
        </w:rPr>
        <w:t xml:space="preserve"> годы </w:t>
      </w:r>
      <w:r w:rsidRPr="00FB5E2E">
        <w:rPr>
          <w:sz w:val="28"/>
          <w:szCs w:val="28"/>
        </w:rPr>
        <w:t xml:space="preserve">(далее – Программа) является </w:t>
      </w:r>
      <w:r w:rsidR="00FA1794">
        <w:rPr>
          <w:sz w:val="28"/>
          <w:szCs w:val="28"/>
        </w:rPr>
        <w:t xml:space="preserve">Управление  по жизнеобеспечению территориальному развитию Тяжинского муниципального округа </w:t>
      </w:r>
      <w:r w:rsidR="00FA1794" w:rsidRPr="00FB5E2E">
        <w:rPr>
          <w:sz w:val="28"/>
          <w:szCs w:val="28"/>
        </w:rPr>
        <w:t xml:space="preserve"> администрации Тяжинского муниципального округа</w:t>
      </w:r>
      <w:r w:rsidR="00FA1794">
        <w:rPr>
          <w:sz w:val="28"/>
          <w:szCs w:val="28"/>
        </w:rPr>
        <w:t>.</w:t>
      </w:r>
      <w:r w:rsidR="00C77F8E">
        <w:rPr>
          <w:sz w:val="28"/>
          <w:szCs w:val="28"/>
        </w:rPr>
        <w:t xml:space="preserve"> </w:t>
      </w:r>
      <w:r w:rsidR="00885F04" w:rsidRPr="00FB5E2E">
        <w:rPr>
          <w:sz w:val="28"/>
          <w:szCs w:val="28"/>
        </w:rPr>
        <w:t>И</w:t>
      </w:r>
      <w:r w:rsidRPr="00FB5E2E">
        <w:rPr>
          <w:sz w:val="28"/>
          <w:szCs w:val="28"/>
        </w:rPr>
        <w:t xml:space="preserve">сполнителями Программы являются </w:t>
      </w:r>
      <w:r w:rsidR="00FA1794">
        <w:rPr>
          <w:sz w:val="28"/>
          <w:szCs w:val="28"/>
        </w:rPr>
        <w:t xml:space="preserve">Управление  по жизнеобеспечению территориальному развитию  Тяжинского муниципального округа </w:t>
      </w:r>
      <w:r w:rsidR="00FA1794" w:rsidRPr="00FB5E2E">
        <w:rPr>
          <w:sz w:val="28"/>
          <w:szCs w:val="28"/>
        </w:rPr>
        <w:t xml:space="preserve"> администрации Тяжинского муниципального округа</w:t>
      </w:r>
      <w:r w:rsidR="00FA1794">
        <w:rPr>
          <w:sz w:val="28"/>
          <w:szCs w:val="28"/>
        </w:rPr>
        <w:t xml:space="preserve"> Комитет  по управлению муниципальным имуществом</w:t>
      </w:r>
      <w:r w:rsidRPr="00FB5E2E">
        <w:rPr>
          <w:sz w:val="28"/>
          <w:szCs w:val="28"/>
        </w:rPr>
        <w:t>.</w:t>
      </w:r>
    </w:p>
    <w:p w14:paraId="027D8E4C" w14:textId="77777777" w:rsidR="00081D2F" w:rsidRDefault="00081D2F" w:rsidP="00081D2F">
      <w:pPr>
        <w:ind w:firstLine="709"/>
        <w:jc w:val="both"/>
        <w:rPr>
          <w:sz w:val="28"/>
        </w:rPr>
      </w:pPr>
      <w:r>
        <w:rPr>
          <w:sz w:val="28"/>
          <w:szCs w:val="28"/>
        </w:rPr>
        <w:t>Муниципальная программа направлена на «Доступное и комфортное жилье»; «Развитие социальной инфраструктуры жизнеобеспечения населения» Тяжинского муниципального округа.</w:t>
      </w:r>
      <w:r>
        <w:rPr>
          <w:sz w:val="28"/>
        </w:rPr>
        <w:t xml:space="preserve"> Разработка и реализация мероприятий муниципальной программы позволит: </w:t>
      </w:r>
    </w:p>
    <w:p w14:paraId="25C8A6A5" w14:textId="77777777" w:rsidR="00FA1794" w:rsidRPr="00FA1794" w:rsidRDefault="00FA1794" w:rsidP="00081D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A1794">
        <w:rPr>
          <w:sz w:val="28"/>
          <w:szCs w:val="28"/>
        </w:rPr>
        <w:t>Комплексное решение проблемы перехода к устойчивому функционированию и развитию жилищной сферы, обеспечивающее доступность жилья для граждан, безопасные и комфортные условия проживания в нем.</w:t>
      </w:r>
    </w:p>
    <w:p w14:paraId="1DADC1CA" w14:textId="77777777" w:rsidR="00FA1794" w:rsidRPr="00FA1794" w:rsidRDefault="00FA1794" w:rsidP="00FA179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 - </w:t>
      </w:r>
      <w:r w:rsidRPr="00FA1794">
        <w:rPr>
          <w:rFonts w:eastAsia="Arial Unicode MS"/>
          <w:color w:val="000000"/>
          <w:sz w:val="28"/>
          <w:szCs w:val="28"/>
        </w:rPr>
        <w:t>Формирование жилищного фонда Тяжинского муниципального округа.</w:t>
      </w:r>
    </w:p>
    <w:p w14:paraId="2DF0358E" w14:textId="77777777" w:rsidR="00FA1794" w:rsidRPr="00FA1794" w:rsidRDefault="00FA1794" w:rsidP="00FA1794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rFonts w:eastAsia="Arial Unicode MS"/>
          <w:color w:val="000000"/>
          <w:sz w:val="28"/>
          <w:szCs w:val="28"/>
        </w:rPr>
      </w:pPr>
    </w:p>
    <w:p w14:paraId="734353E3" w14:textId="77777777" w:rsidR="004A18BD" w:rsidRPr="00D75E95" w:rsidRDefault="00D75E95" w:rsidP="00D75E9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Программа включает в себя</w:t>
      </w:r>
      <w:r w:rsidR="004A18BD" w:rsidRPr="00FB5E2E">
        <w:rPr>
          <w:sz w:val="28"/>
          <w:szCs w:val="28"/>
        </w:rPr>
        <w:t>:</w:t>
      </w:r>
    </w:p>
    <w:p w14:paraId="78F61A5B" w14:textId="77777777" w:rsidR="00D90446" w:rsidRDefault="00081D2F" w:rsidP="00CC111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bCs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  <w:r w:rsidR="00FA1794" w:rsidRPr="00FA1794">
        <w:rPr>
          <w:bCs/>
          <w:iCs/>
          <w:sz w:val="28"/>
          <w:szCs w:val="28"/>
        </w:rPr>
        <w:t xml:space="preserve">«Доступное и комфортное жилье гражданам Тяжинского муниципального </w:t>
      </w:r>
      <w:proofErr w:type="spellStart"/>
      <w:r w:rsidR="00FA1794" w:rsidRPr="00FA1794">
        <w:rPr>
          <w:bCs/>
          <w:iCs/>
          <w:sz w:val="28"/>
          <w:szCs w:val="28"/>
        </w:rPr>
        <w:t>округа»;</w:t>
      </w:r>
      <w:r w:rsidR="00CC1115">
        <w:rPr>
          <w:sz w:val="28"/>
          <w:szCs w:val="28"/>
        </w:rPr>
        <w:t>направлена</w:t>
      </w:r>
      <w:proofErr w:type="spellEnd"/>
      <w:r w:rsidR="00CC1115">
        <w:rPr>
          <w:sz w:val="28"/>
          <w:szCs w:val="28"/>
        </w:rPr>
        <w:t xml:space="preserve"> на  повышение уровня обеспеченности</w:t>
      </w:r>
      <w:r>
        <w:rPr>
          <w:sz w:val="28"/>
          <w:szCs w:val="28"/>
        </w:rPr>
        <w:t xml:space="preserve"> </w:t>
      </w:r>
      <w:r w:rsidR="00CC1115">
        <w:rPr>
          <w:sz w:val="28"/>
          <w:szCs w:val="28"/>
        </w:rPr>
        <w:t>населения  жильем</w:t>
      </w:r>
      <w:r w:rsidR="00CC1115" w:rsidRPr="006E0574">
        <w:rPr>
          <w:sz w:val="28"/>
          <w:szCs w:val="28"/>
        </w:rPr>
        <w:t>.</w:t>
      </w:r>
    </w:p>
    <w:p w14:paraId="145E0EAC" w14:textId="77777777" w:rsidR="00081D2F" w:rsidRPr="00081D2F" w:rsidRDefault="00081D2F" w:rsidP="00FF4191">
      <w:pPr>
        <w:pStyle w:val="ConsPlusNormal"/>
        <w:jc w:val="both"/>
        <w:rPr>
          <w:bCs/>
          <w:sz w:val="28"/>
          <w:szCs w:val="28"/>
          <w:u w:val="single"/>
        </w:rPr>
      </w:pPr>
      <w:r w:rsidRPr="00081D2F">
        <w:rPr>
          <w:rFonts w:ascii="Times New Roman" w:hAnsi="Times New Roman" w:cs="Times New Roman"/>
          <w:bCs/>
          <w:sz w:val="28"/>
          <w:szCs w:val="28"/>
          <w:u w:val="single"/>
        </w:rPr>
        <w:t>Мероприятие 1.</w:t>
      </w:r>
      <w:r w:rsidRPr="00081D2F">
        <w:rPr>
          <w:bCs/>
          <w:sz w:val="28"/>
          <w:szCs w:val="28"/>
          <w:u w:val="single"/>
        </w:rPr>
        <w:t xml:space="preserve"> </w:t>
      </w:r>
    </w:p>
    <w:p w14:paraId="77658877" w14:textId="77777777" w:rsidR="00FF4191" w:rsidRDefault="00D90446" w:rsidP="00FF41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F4191">
        <w:rPr>
          <w:rFonts w:ascii="Times New Roman" w:hAnsi="Times New Roman" w:cs="Times New Roman"/>
          <w:sz w:val="28"/>
          <w:szCs w:val="28"/>
        </w:rPr>
        <w:t>Обеспечение жильем социальных категорий граждан, установленных законодательством Кемеровской области - Кузбасса</w:t>
      </w:r>
      <w:r w:rsidRPr="00FF4191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12EFA" w14:textId="77777777" w:rsidR="00D90446" w:rsidRPr="00CC1115" w:rsidRDefault="00FF4191" w:rsidP="00CC11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направлено на  п</w:t>
      </w:r>
      <w:r w:rsidRPr="00FF4191">
        <w:rPr>
          <w:rFonts w:ascii="Times New Roman" w:hAnsi="Times New Roman" w:cs="Times New Roman"/>
          <w:sz w:val="28"/>
          <w:szCs w:val="28"/>
        </w:rPr>
        <w:t>овышение доступности и качества жилищного обеспечен</w:t>
      </w:r>
      <w:r>
        <w:rPr>
          <w:rFonts w:ascii="Times New Roman" w:hAnsi="Times New Roman" w:cs="Times New Roman"/>
          <w:sz w:val="28"/>
          <w:szCs w:val="28"/>
        </w:rPr>
        <w:t>ия населения Тяжинского муниципального округа</w:t>
      </w:r>
      <w:r w:rsidRPr="00FF4191">
        <w:rPr>
          <w:rFonts w:ascii="Times New Roman" w:hAnsi="Times New Roman" w:cs="Times New Roman"/>
          <w:sz w:val="28"/>
          <w:szCs w:val="28"/>
        </w:rPr>
        <w:t>, в том числе с учетом исполнения государственных обязательств по обеспечению жильем отдельных ка</w:t>
      </w:r>
      <w:r>
        <w:rPr>
          <w:rFonts w:ascii="Times New Roman" w:hAnsi="Times New Roman" w:cs="Times New Roman"/>
          <w:sz w:val="28"/>
          <w:szCs w:val="28"/>
        </w:rPr>
        <w:t>тегори</w:t>
      </w:r>
      <w:r w:rsidR="00081D2F">
        <w:rPr>
          <w:rFonts w:ascii="Times New Roman" w:hAnsi="Times New Roman" w:cs="Times New Roman"/>
          <w:sz w:val="28"/>
          <w:szCs w:val="28"/>
        </w:rPr>
        <w:t>й граждан, на очереди состоят 71 семья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E3D61B" w14:textId="77777777" w:rsidR="00081D2F" w:rsidRPr="00081D2F" w:rsidRDefault="00D90446" w:rsidP="00FB5E2E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bookmarkStart w:id="0" w:name="OLE_LINK165"/>
      <w:bookmarkStart w:id="1" w:name="OLE_LINK166"/>
      <w:r w:rsidRPr="00081D2F">
        <w:rPr>
          <w:bCs/>
          <w:sz w:val="28"/>
          <w:szCs w:val="28"/>
          <w:u w:val="single"/>
        </w:rPr>
        <w:t>Мероприятие 2</w:t>
      </w:r>
      <w:bookmarkEnd w:id="0"/>
      <w:bookmarkEnd w:id="1"/>
      <w:r w:rsidR="004A18BD" w:rsidRPr="00081D2F">
        <w:rPr>
          <w:bCs/>
          <w:sz w:val="28"/>
          <w:szCs w:val="28"/>
          <w:u w:val="single"/>
        </w:rPr>
        <w:t>.</w:t>
      </w:r>
    </w:p>
    <w:p w14:paraId="6999A6DE" w14:textId="77777777" w:rsidR="00D90446" w:rsidRDefault="00081D2F" w:rsidP="00FB5E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Обеспечение</w:t>
      </w:r>
      <w:r w:rsidR="00D90446" w:rsidRPr="00D90446">
        <w:rPr>
          <w:bCs/>
          <w:sz w:val="28"/>
          <w:szCs w:val="28"/>
        </w:rPr>
        <w:t xml:space="preserve"> жильем молодых семей</w:t>
      </w:r>
      <w:r w:rsidR="00D90446">
        <w:rPr>
          <w:bCs/>
          <w:sz w:val="28"/>
          <w:szCs w:val="28"/>
        </w:rPr>
        <w:t>.</w:t>
      </w:r>
    </w:p>
    <w:p w14:paraId="46A3836A" w14:textId="77777777" w:rsidR="00D90446" w:rsidRPr="00FB5E2E" w:rsidRDefault="00D90446" w:rsidP="00081D2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6E0574">
        <w:rPr>
          <w:sz w:val="28"/>
          <w:szCs w:val="28"/>
        </w:rPr>
        <w:t>Мероприятие предусматривает выделение молодым семьям социальных выплат из федеральн</w:t>
      </w:r>
      <w:r>
        <w:rPr>
          <w:sz w:val="28"/>
          <w:szCs w:val="28"/>
        </w:rPr>
        <w:t>ого, областного и местного</w:t>
      </w:r>
      <w:r w:rsidRPr="006E0574">
        <w:rPr>
          <w:sz w:val="28"/>
          <w:szCs w:val="28"/>
        </w:rPr>
        <w:t xml:space="preserve"> бюджета Кемеровской области на приобретение или строительство жилья, в том числе на уплату первоначального взноса при получении ипотечного кредита или займа в рамках основного </w:t>
      </w:r>
      <w:hyperlink r:id="rId7" w:history="1">
        <w:r w:rsidRPr="006E0574">
          <w:rPr>
            <w:sz w:val="28"/>
            <w:szCs w:val="28"/>
          </w:rPr>
          <w:t>мероприятия</w:t>
        </w:r>
      </w:hyperlink>
      <w:r w:rsidRPr="006E0574">
        <w:rPr>
          <w:sz w:val="28"/>
          <w:szCs w:val="28"/>
        </w:rPr>
        <w:t xml:space="preserve"> "Обеспечение жильем молодых семей" государственной программы Российской Федерации "Обеспечение доступным и комфортным жильем и коммунальными услуг</w:t>
      </w:r>
      <w:r>
        <w:rPr>
          <w:sz w:val="28"/>
          <w:szCs w:val="28"/>
        </w:rPr>
        <w:t>ами граждан Российской Федерации. Всего в списке 2</w:t>
      </w:r>
      <w:r w:rsidR="00081D2F">
        <w:rPr>
          <w:sz w:val="28"/>
          <w:szCs w:val="28"/>
        </w:rPr>
        <w:t>1 семья</w:t>
      </w:r>
      <w:r>
        <w:rPr>
          <w:sz w:val="28"/>
          <w:szCs w:val="28"/>
        </w:rPr>
        <w:t>.</w:t>
      </w:r>
    </w:p>
    <w:p w14:paraId="09F56183" w14:textId="77777777" w:rsidR="00A46402" w:rsidRPr="00FB5E2E" w:rsidRDefault="00A46402" w:rsidP="00FB5E2E">
      <w:pPr>
        <w:ind w:right="-111"/>
        <w:jc w:val="both"/>
        <w:outlineLvl w:val="0"/>
        <w:rPr>
          <w:bCs/>
          <w:sz w:val="28"/>
          <w:szCs w:val="28"/>
        </w:rPr>
      </w:pPr>
    </w:p>
    <w:p w14:paraId="25AA9690" w14:textId="77777777" w:rsidR="00081D2F" w:rsidRPr="00081D2F" w:rsidRDefault="00D75E95" w:rsidP="00D75E9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  <w:u w:val="single"/>
        </w:rPr>
      </w:pPr>
      <w:r w:rsidRPr="00FA1794">
        <w:rPr>
          <w:spacing w:val="2"/>
          <w:sz w:val="28"/>
          <w:szCs w:val="28"/>
        </w:rPr>
        <w:t xml:space="preserve"> </w:t>
      </w:r>
      <w:r w:rsidR="00081D2F" w:rsidRPr="00081D2F">
        <w:rPr>
          <w:spacing w:val="2"/>
          <w:sz w:val="28"/>
          <w:szCs w:val="28"/>
          <w:u w:val="single"/>
        </w:rPr>
        <w:t xml:space="preserve">Мероприятие 3. </w:t>
      </w:r>
    </w:p>
    <w:p w14:paraId="1C5EE017" w14:textId="77777777" w:rsidR="00D75E95" w:rsidRPr="00FA1794" w:rsidRDefault="00D75E95" w:rsidP="00D75E9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  <w:sz w:val="28"/>
          <w:szCs w:val="28"/>
        </w:rPr>
      </w:pPr>
      <w:r w:rsidRPr="00FA1794">
        <w:rPr>
          <w:bCs/>
          <w:iCs/>
          <w:sz w:val="28"/>
          <w:szCs w:val="28"/>
        </w:rPr>
        <w:t>Обеспечение устойчивого сокращения непригодного для проживания жилищного фонда»</w:t>
      </w:r>
      <w:r w:rsidRPr="00FA1794">
        <w:rPr>
          <w:spacing w:val="2"/>
          <w:sz w:val="28"/>
          <w:szCs w:val="28"/>
        </w:rPr>
        <w:t>";</w:t>
      </w:r>
    </w:p>
    <w:p w14:paraId="7EC79AA8" w14:textId="77777777" w:rsidR="00C614F9" w:rsidRPr="00FB5E2E" w:rsidRDefault="00C614F9" w:rsidP="00FB5E2E">
      <w:pPr>
        <w:autoSpaceDE w:val="0"/>
        <w:autoSpaceDN w:val="0"/>
        <w:adjustRightInd w:val="0"/>
        <w:ind w:right="-108"/>
        <w:jc w:val="both"/>
        <w:rPr>
          <w:sz w:val="28"/>
          <w:szCs w:val="28"/>
        </w:rPr>
      </w:pPr>
      <w:r w:rsidRPr="00FB5E2E">
        <w:rPr>
          <w:sz w:val="28"/>
          <w:szCs w:val="28"/>
        </w:rPr>
        <w:t>Меропр</w:t>
      </w:r>
      <w:r w:rsidR="00253667">
        <w:rPr>
          <w:sz w:val="28"/>
          <w:szCs w:val="28"/>
        </w:rPr>
        <w:t xml:space="preserve">иятие  в соответствии </w:t>
      </w:r>
      <w:r w:rsidR="00253667" w:rsidRPr="00253667">
        <w:rPr>
          <w:sz w:val="28"/>
          <w:szCs w:val="28"/>
        </w:rPr>
        <w:t xml:space="preserve">с </w:t>
      </w:r>
      <w:r w:rsidR="00253667" w:rsidRPr="00253667">
        <w:rPr>
          <w:noProof/>
          <w:sz w:val="28"/>
          <w:szCs w:val="28"/>
        </w:rPr>
        <w:t xml:space="preserve">региональной адресной </w:t>
      </w:r>
      <w:proofErr w:type="spellStart"/>
      <w:r w:rsidR="00253667">
        <w:rPr>
          <w:noProof/>
          <w:sz w:val="28"/>
          <w:szCs w:val="28"/>
        </w:rPr>
        <w:t>программой</w:t>
      </w:r>
      <w:r w:rsidR="00253667" w:rsidRPr="00253667">
        <w:rPr>
          <w:sz w:val="28"/>
          <w:szCs w:val="28"/>
        </w:rPr>
        <w:t>«Переселение</w:t>
      </w:r>
      <w:proofErr w:type="spellEnd"/>
      <w:r w:rsidR="00253667" w:rsidRPr="00253667">
        <w:rPr>
          <w:sz w:val="28"/>
          <w:szCs w:val="28"/>
        </w:rPr>
        <w:t xml:space="preserve"> граждан из мно</w:t>
      </w:r>
      <w:r w:rsidR="00081D2F">
        <w:rPr>
          <w:sz w:val="28"/>
          <w:szCs w:val="28"/>
        </w:rPr>
        <w:t>гоквартирных домов, признанных с</w:t>
      </w:r>
      <w:r w:rsidR="00253667" w:rsidRPr="00253667">
        <w:rPr>
          <w:sz w:val="28"/>
          <w:szCs w:val="28"/>
        </w:rPr>
        <w:t xml:space="preserve"> 01.01.2017</w:t>
      </w:r>
      <w:r w:rsidR="00081D2F">
        <w:rPr>
          <w:sz w:val="28"/>
          <w:szCs w:val="28"/>
        </w:rPr>
        <w:t xml:space="preserve"> по 01.01.2022г</w:t>
      </w:r>
      <w:r w:rsidR="00253667" w:rsidRPr="00253667">
        <w:rPr>
          <w:sz w:val="28"/>
          <w:szCs w:val="28"/>
        </w:rPr>
        <w:t xml:space="preserve"> в установленном порядке аварийными и подле</w:t>
      </w:r>
      <w:r w:rsidR="00081D2F">
        <w:rPr>
          <w:sz w:val="28"/>
          <w:szCs w:val="28"/>
        </w:rPr>
        <w:t>жащими сносу или реконструкции».</w:t>
      </w:r>
    </w:p>
    <w:p w14:paraId="4A852A19" w14:textId="77777777" w:rsidR="003E011D" w:rsidRPr="00FB5E2E" w:rsidRDefault="003E011D" w:rsidP="00CC1115">
      <w:pPr>
        <w:widowControl w:val="0"/>
        <w:jc w:val="both"/>
        <w:rPr>
          <w:sz w:val="28"/>
          <w:szCs w:val="28"/>
        </w:rPr>
      </w:pPr>
    </w:p>
    <w:p w14:paraId="71ACDFB7" w14:textId="77777777" w:rsidR="00CC1115" w:rsidRPr="00CC1115" w:rsidRDefault="00CC1115" w:rsidP="00CC1115">
      <w:pPr>
        <w:jc w:val="both"/>
        <w:rPr>
          <w:rFonts w:eastAsia="Calibri"/>
          <w:sz w:val="28"/>
          <w:szCs w:val="28"/>
        </w:rPr>
      </w:pPr>
      <w:r w:rsidRPr="00CC1115">
        <w:rPr>
          <w:rFonts w:eastAsia="Calibri"/>
          <w:sz w:val="28"/>
          <w:szCs w:val="28"/>
        </w:rPr>
        <w:t xml:space="preserve">В ходе выполнения мероприятий муниципальной программы ожидается: </w:t>
      </w:r>
    </w:p>
    <w:p w14:paraId="100F5922" w14:textId="77777777" w:rsidR="00CC1115" w:rsidRPr="00CC1115" w:rsidRDefault="00CC1115" w:rsidP="00CC1115">
      <w:pPr>
        <w:shd w:val="clear" w:color="auto" w:fill="FFFFFF"/>
        <w:jc w:val="both"/>
        <w:textAlignment w:val="baseline"/>
        <w:rPr>
          <w:color w:val="444444"/>
          <w:sz w:val="28"/>
          <w:szCs w:val="28"/>
        </w:rPr>
      </w:pPr>
      <w:r w:rsidRPr="00CC1115">
        <w:rPr>
          <w:color w:val="444444"/>
          <w:sz w:val="28"/>
          <w:szCs w:val="28"/>
        </w:rPr>
        <w:t>Обеспечение жильем отдельных категорий граждан; сокращение непригодного для проживания жилищного фонда и переселение граждан из многоквартирных домов, признанных в установленном порядке аварийными и подлежащими сносу;</w:t>
      </w:r>
    </w:p>
    <w:p w14:paraId="37DB2553" w14:textId="77777777" w:rsidR="00CC1115" w:rsidRPr="00CC1115" w:rsidRDefault="00CC1115" w:rsidP="00CC1115">
      <w:pPr>
        <w:jc w:val="both"/>
        <w:rPr>
          <w:rFonts w:eastAsia="Calibri"/>
          <w:b/>
          <w:sz w:val="28"/>
          <w:szCs w:val="28"/>
        </w:rPr>
      </w:pPr>
    </w:p>
    <w:p w14:paraId="6D33AEED" w14:textId="77777777" w:rsidR="005128C2" w:rsidRPr="00CC1115" w:rsidRDefault="005128C2" w:rsidP="00CC1115">
      <w:pPr>
        <w:ind w:right="142"/>
        <w:jc w:val="both"/>
        <w:rPr>
          <w:sz w:val="28"/>
          <w:szCs w:val="28"/>
        </w:rPr>
      </w:pPr>
    </w:p>
    <w:p w14:paraId="72CAA8C4" w14:textId="77777777" w:rsidR="002D1B86" w:rsidRPr="007F76AD" w:rsidRDefault="002D1B86" w:rsidP="00FB5E2E">
      <w:pPr>
        <w:pStyle w:val="a3"/>
        <w:spacing w:line="240" w:lineRule="exact"/>
        <w:rPr>
          <w:sz w:val="28"/>
          <w:szCs w:val="28"/>
        </w:rPr>
      </w:pPr>
    </w:p>
    <w:p w14:paraId="63B94BFB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56A4C1DC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09AE016C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7379404F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0DA4F9C2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0D0E400D" w14:textId="77777777" w:rsidR="006D3C67" w:rsidRDefault="006D3C67" w:rsidP="00AD0ED7">
      <w:pPr>
        <w:jc w:val="both"/>
        <w:rPr>
          <w:rFonts w:ascii="Arial" w:hAnsi="Arial" w:cs="Arial"/>
          <w:sz w:val="16"/>
          <w:szCs w:val="16"/>
        </w:rPr>
      </w:pPr>
    </w:p>
    <w:p w14:paraId="76BBEB84" w14:textId="77777777" w:rsidR="00AD0ED7" w:rsidRDefault="007F76AD" w:rsidP="00AD0ED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Мурашко Ирина Павловна </w:t>
      </w:r>
    </w:p>
    <w:p w14:paraId="22471B05" w14:textId="77777777" w:rsidR="00685672" w:rsidRPr="007F76AD" w:rsidRDefault="00AD0ED7" w:rsidP="00AD0ED7">
      <w:pPr>
        <w:autoSpaceDE w:val="0"/>
        <w:autoSpaceDN w:val="0"/>
        <w:adjustRightInd w:val="0"/>
        <w:rPr>
          <w:sz w:val="20"/>
        </w:rPr>
      </w:pPr>
      <w:r>
        <w:rPr>
          <w:rFonts w:ascii="Arial" w:hAnsi="Arial" w:cs="Arial"/>
          <w:sz w:val="16"/>
          <w:szCs w:val="16"/>
        </w:rPr>
        <w:t>Тел.8(38449)</w:t>
      </w:r>
      <w:r w:rsidRPr="000B691D">
        <w:rPr>
          <w:rFonts w:ascii="Arial" w:hAnsi="Arial" w:cs="Arial"/>
          <w:sz w:val="16"/>
          <w:szCs w:val="16"/>
        </w:rPr>
        <w:t>2</w:t>
      </w:r>
      <w:r w:rsidR="007F76AD">
        <w:rPr>
          <w:rFonts w:ascii="Arial" w:hAnsi="Arial" w:cs="Arial"/>
          <w:sz w:val="16"/>
          <w:szCs w:val="16"/>
        </w:rPr>
        <w:t>7558</w:t>
      </w:r>
      <w:r>
        <w:rPr>
          <w:rFonts w:ascii="Arial" w:hAnsi="Arial" w:cs="Arial"/>
          <w:sz w:val="16"/>
          <w:szCs w:val="16"/>
        </w:rPr>
        <w:t xml:space="preserve">; </w:t>
      </w:r>
      <w:proofErr w:type="spellStart"/>
      <w:r>
        <w:rPr>
          <w:rFonts w:ascii="Arial" w:hAnsi="Arial" w:cs="Arial"/>
          <w:sz w:val="16"/>
          <w:szCs w:val="16"/>
        </w:rPr>
        <w:t>эл.почта</w:t>
      </w:r>
      <w:proofErr w:type="spellEnd"/>
      <w:r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7F76AD">
        <w:rPr>
          <w:rFonts w:ascii="Segoe UI" w:hAnsi="Segoe UI" w:cs="Segoe UI"/>
          <w:sz w:val="16"/>
          <w:szCs w:val="16"/>
          <w:lang w:val="en-US"/>
        </w:rPr>
        <w:t>ir</w:t>
      </w:r>
      <w:proofErr w:type="spellEnd"/>
      <w:r w:rsidR="007F76AD" w:rsidRPr="007F76AD">
        <w:rPr>
          <w:rFonts w:ascii="Segoe UI" w:hAnsi="Segoe UI" w:cs="Segoe UI"/>
          <w:sz w:val="16"/>
          <w:szCs w:val="16"/>
        </w:rPr>
        <w:t>.</w:t>
      </w:r>
      <w:proofErr w:type="spellStart"/>
      <w:r w:rsidR="007F76AD">
        <w:rPr>
          <w:rFonts w:ascii="Segoe UI" w:hAnsi="Segoe UI" w:cs="Segoe UI"/>
          <w:sz w:val="16"/>
          <w:szCs w:val="16"/>
          <w:lang w:val="en-US"/>
        </w:rPr>
        <w:t>murashko</w:t>
      </w:r>
      <w:proofErr w:type="spellEnd"/>
      <w:r w:rsidR="007F76AD" w:rsidRPr="007F76AD">
        <w:rPr>
          <w:rFonts w:ascii="Segoe UI" w:hAnsi="Segoe UI" w:cs="Segoe UI"/>
          <w:sz w:val="16"/>
          <w:szCs w:val="16"/>
        </w:rPr>
        <w:t>@</w:t>
      </w:r>
      <w:proofErr w:type="spellStart"/>
      <w:r w:rsidR="007F76AD">
        <w:rPr>
          <w:rFonts w:ascii="Segoe UI" w:hAnsi="Segoe UI" w:cs="Segoe UI"/>
          <w:sz w:val="16"/>
          <w:szCs w:val="16"/>
          <w:lang w:val="en-US"/>
        </w:rPr>
        <w:t>yandex</w:t>
      </w:r>
      <w:proofErr w:type="spellEnd"/>
      <w:r w:rsidR="007F76AD" w:rsidRPr="007F76AD">
        <w:rPr>
          <w:rFonts w:ascii="Segoe UI" w:hAnsi="Segoe UI" w:cs="Segoe UI"/>
          <w:sz w:val="16"/>
          <w:szCs w:val="16"/>
        </w:rPr>
        <w:t>.</w:t>
      </w:r>
      <w:proofErr w:type="spellStart"/>
      <w:r w:rsidR="007F76AD">
        <w:rPr>
          <w:rFonts w:ascii="Segoe UI" w:hAnsi="Segoe UI" w:cs="Segoe UI"/>
          <w:sz w:val="16"/>
          <w:szCs w:val="16"/>
          <w:lang w:val="en-US"/>
        </w:rPr>
        <w:t>ru</w:t>
      </w:r>
      <w:proofErr w:type="spellEnd"/>
    </w:p>
    <w:sectPr w:rsidR="00685672" w:rsidRPr="007F76AD" w:rsidSect="006D3C67">
      <w:headerReference w:type="default" r:id="rId8"/>
      <w:pgSz w:w="11906" w:h="16838"/>
      <w:pgMar w:top="851" w:right="851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D3A5F" w14:textId="77777777" w:rsidR="00C125C4" w:rsidRDefault="00C125C4" w:rsidP="006B5B5B">
      <w:r>
        <w:separator/>
      </w:r>
    </w:p>
  </w:endnote>
  <w:endnote w:type="continuationSeparator" w:id="0">
    <w:p w14:paraId="14FC1481" w14:textId="77777777" w:rsidR="00C125C4" w:rsidRDefault="00C125C4" w:rsidP="006B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42FD0" w14:textId="77777777" w:rsidR="00C125C4" w:rsidRDefault="00C125C4" w:rsidP="006B5B5B">
      <w:r>
        <w:separator/>
      </w:r>
    </w:p>
  </w:footnote>
  <w:footnote w:type="continuationSeparator" w:id="0">
    <w:p w14:paraId="7B281922" w14:textId="77777777" w:rsidR="00C125C4" w:rsidRDefault="00C125C4" w:rsidP="006B5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F6E5" w14:textId="77777777" w:rsidR="001679AD" w:rsidRPr="006B5B5B" w:rsidRDefault="00461C9A">
    <w:pPr>
      <w:pStyle w:val="a5"/>
      <w:jc w:val="center"/>
      <w:rPr>
        <w:sz w:val="28"/>
        <w:szCs w:val="28"/>
      </w:rPr>
    </w:pPr>
    <w:r w:rsidRPr="006B5B5B">
      <w:rPr>
        <w:sz w:val="28"/>
        <w:szCs w:val="28"/>
      </w:rPr>
      <w:fldChar w:fldCharType="begin"/>
    </w:r>
    <w:r w:rsidR="001679AD" w:rsidRPr="006B5B5B">
      <w:rPr>
        <w:sz w:val="28"/>
        <w:szCs w:val="28"/>
      </w:rPr>
      <w:instrText>PAGE   \* MERGEFORMAT</w:instrText>
    </w:r>
    <w:r w:rsidRPr="006B5B5B">
      <w:rPr>
        <w:sz w:val="28"/>
        <w:szCs w:val="28"/>
      </w:rPr>
      <w:fldChar w:fldCharType="separate"/>
    </w:r>
    <w:r w:rsidR="00081D2F">
      <w:rPr>
        <w:noProof/>
        <w:sz w:val="28"/>
        <w:szCs w:val="28"/>
      </w:rPr>
      <w:t>2</w:t>
    </w:r>
    <w:r w:rsidRPr="006B5B5B">
      <w:rPr>
        <w:sz w:val="28"/>
        <w:szCs w:val="28"/>
      </w:rPr>
      <w:fldChar w:fldCharType="end"/>
    </w:r>
  </w:p>
  <w:p w14:paraId="1E2F8BE1" w14:textId="77777777" w:rsidR="001679AD" w:rsidRDefault="001679A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88E"/>
    <w:multiLevelType w:val="hybridMultilevel"/>
    <w:tmpl w:val="12FEFF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6FF"/>
    <w:rsid w:val="00014F05"/>
    <w:rsid w:val="00015176"/>
    <w:rsid w:val="000358B2"/>
    <w:rsid w:val="00037A79"/>
    <w:rsid w:val="00054F87"/>
    <w:rsid w:val="00064AAC"/>
    <w:rsid w:val="00072B70"/>
    <w:rsid w:val="00072DB3"/>
    <w:rsid w:val="000804C8"/>
    <w:rsid w:val="00081D2F"/>
    <w:rsid w:val="00082904"/>
    <w:rsid w:val="000A75D1"/>
    <w:rsid w:val="00114502"/>
    <w:rsid w:val="0012297F"/>
    <w:rsid w:val="001360C9"/>
    <w:rsid w:val="00150A12"/>
    <w:rsid w:val="001564E7"/>
    <w:rsid w:val="001679AD"/>
    <w:rsid w:val="001B20D7"/>
    <w:rsid w:val="001C246B"/>
    <w:rsid w:val="001D1613"/>
    <w:rsid w:val="00203D5C"/>
    <w:rsid w:val="00207C3A"/>
    <w:rsid w:val="00214C91"/>
    <w:rsid w:val="0022466C"/>
    <w:rsid w:val="00245CA7"/>
    <w:rsid w:val="00245D22"/>
    <w:rsid w:val="00253667"/>
    <w:rsid w:val="002752E5"/>
    <w:rsid w:val="00293082"/>
    <w:rsid w:val="00293786"/>
    <w:rsid w:val="002A408A"/>
    <w:rsid w:val="002B332B"/>
    <w:rsid w:val="002D02FD"/>
    <w:rsid w:val="002D0E29"/>
    <w:rsid w:val="002D1B86"/>
    <w:rsid w:val="002E56ED"/>
    <w:rsid w:val="00323B7B"/>
    <w:rsid w:val="0033303B"/>
    <w:rsid w:val="00340045"/>
    <w:rsid w:val="00362AB2"/>
    <w:rsid w:val="0036741C"/>
    <w:rsid w:val="00367E30"/>
    <w:rsid w:val="00372E2D"/>
    <w:rsid w:val="003A4466"/>
    <w:rsid w:val="003E011D"/>
    <w:rsid w:val="003E04B7"/>
    <w:rsid w:val="003E3064"/>
    <w:rsid w:val="003F3B6A"/>
    <w:rsid w:val="003F442B"/>
    <w:rsid w:val="00402666"/>
    <w:rsid w:val="00440262"/>
    <w:rsid w:val="004451D8"/>
    <w:rsid w:val="00461C9A"/>
    <w:rsid w:val="00462E7C"/>
    <w:rsid w:val="004A18BD"/>
    <w:rsid w:val="004B529B"/>
    <w:rsid w:val="004B666F"/>
    <w:rsid w:val="004C3DB3"/>
    <w:rsid w:val="004C57ED"/>
    <w:rsid w:val="004E3601"/>
    <w:rsid w:val="00505FF9"/>
    <w:rsid w:val="005128C2"/>
    <w:rsid w:val="00513508"/>
    <w:rsid w:val="0053140B"/>
    <w:rsid w:val="00535F52"/>
    <w:rsid w:val="00544809"/>
    <w:rsid w:val="005458CC"/>
    <w:rsid w:val="00572C52"/>
    <w:rsid w:val="00582D7A"/>
    <w:rsid w:val="00595CBA"/>
    <w:rsid w:val="005E0025"/>
    <w:rsid w:val="005F0CE5"/>
    <w:rsid w:val="00641FD3"/>
    <w:rsid w:val="006752B2"/>
    <w:rsid w:val="00685672"/>
    <w:rsid w:val="00690993"/>
    <w:rsid w:val="006A0B86"/>
    <w:rsid w:val="006B5B5B"/>
    <w:rsid w:val="006C2146"/>
    <w:rsid w:val="006C3E44"/>
    <w:rsid w:val="006D1D85"/>
    <w:rsid w:val="006D2D00"/>
    <w:rsid w:val="006D3C67"/>
    <w:rsid w:val="006F1326"/>
    <w:rsid w:val="00724751"/>
    <w:rsid w:val="0073457F"/>
    <w:rsid w:val="00770415"/>
    <w:rsid w:val="007757B5"/>
    <w:rsid w:val="007A71AB"/>
    <w:rsid w:val="007D5F87"/>
    <w:rsid w:val="007E2D63"/>
    <w:rsid w:val="007E6558"/>
    <w:rsid w:val="007F76AD"/>
    <w:rsid w:val="008045CB"/>
    <w:rsid w:val="00807CEF"/>
    <w:rsid w:val="00816832"/>
    <w:rsid w:val="00826D39"/>
    <w:rsid w:val="00852851"/>
    <w:rsid w:val="00885F04"/>
    <w:rsid w:val="008C10B2"/>
    <w:rsid w:val="008C50D8"/>
    <w:rsid w:val="008C518A"/>
    <w:rsid w:val="008D0E7C"/>
    <w:rsid w:val="008D5619"/>
    <w:rsid w:val="008E2FE6"/>
    <w:rsid w:val="008E6831"/>
    <w:rsid w:val="008E7BD9"/>
    <w:rsid w:val="008F0108"/>
    <w:rsid w:val="008F2B16"/>
    <w:rsid w:val="0090130B"/>
    <w:rsid w:val="00903B37"/>
    <w:rsid w:val="0092038B"/>
    <w:rsid w:val="00926F00"/>
    <w:rsid w:val="0093335C"/>
    <w:rsid w:val="0094262B"/>
    <w:rsid w:val="009466E7"/>
    <w:rsid w:val="00967710"/>
    <w:rsid w:val="009815FC"/>
    <w:rsid w:val="00990A64"/>
    <w:rsid w:val="00996A8D"/>
    <w:rsid w:val="009A62E3"/>
    <w:rsid w:val="009B044D"/>
    <w:rsid w:val="009D0413"/>
    <w:rsid w:val="009D7978"/>
    <w:rsid w:val="009E0B60"/>
    <w:rsid w:val="00A12AA4"/>
    <w:rsid w:val="00A20175"/>
    <w:rsid w:val="00A2138A"/>
    <w:rsid w:val="00A224EA"/>
    <w:rsid w:val="00A46402"/>
    <w:rsid w:val="00A664F6"/>
    <w:rsid w:val="00A66C8A"/>
    <w:rsid w:val="00A709F1"/>
    <w:rsid w:val="00A72790"/>
    <w:rsid w:val="00A750B9"/>
    <w:rsid w:val="00A8528C"/>
    <w:rsid w:val="00A85F8D"/>
    <w:rsid w:val="00A87208"/>
    <w:rsid w:val="00AB4482"/>
    <w:rsid w:val="00AD0ED7"/>
    <w:rsid w:val="00B5037F"/>
    <w:rsid w:val="00B54BEB"/>
    <w:rsid w:val="00B61D85"/>
    <w:rsid w:val="00B77CC7"/>
    <w:rsid w:val="00B85416"/>
    <w:rsid w:val="00BA0611"/>
    <w:rsid w:val="00BA1164"/>
    <w:rsid w:val="00BA66AA"/>
    <w:rsid w:val="00BB4080"/>
    <w:rsid w:val="00BB62AC"/>
    <w:rsid w:val="00BE3C5A"/>
    <w:rsid w:val="00BF50A7"/>
    <w:rsid w:val="00BF57AD"/>
    <w:rsid w:val="00C125C4"/>
    <w:rsid w:val="00C13718"/>
    <w:rsid w:val="00C43BF7"/>
    <w:rsid w:val="00C542FA"/>
    <w:rsid w:val="00C614F9"/>
    <w:rsid w:val="00C712CE"/>
    <w:rsid w:val="00C7308B"/>
    <w:rsid w:val="00C77F8E"/>
    <w:rsid w:val="00C83F13"/>
    <w:rsid w:val="00C963C2"/>
    <w:rsid w:val="00CC1115"/>
    <w:rsid w:val="00D03ACD"/>
    <w:rsid w:val="00D04583"/>
    <w:rsid w:val="00D20762"/>
    <w:rsid w:val="00D6155C"/>
    <w:rsid w:val="00D7219B"/>
    <w:rsid w:val="00D75E95"/>
    <w:rsid w:val="00D90446"/>
    <w:rsid w:val="00D924B9"/>
    <w:rsid w:val="00DA26FF"/>
    <w:rsid w:val="00DE4006"/>
    <w:rsid w:val="00DF5B69"/>
    <w:rsid w:val="00E66892"/>
    <w:rsid w:val="00E673CB"/>
    <w:rsid w:val="00EB0DBB"/>
    <w:rsid w:val="00ED2BE5"/>
    <w:rsid w:val="00ED5D7F"/>
    <w:rsid w:val="00EE177A"/>
    <w:rsid w:val="00F22B21"/>
    <w:rsid w:val="00F32B08"/>
    <w:rsid w:val="00F3407C"/>
    <w:rsid w:val="00F42E61"/>
    <w:rsid w:val="00F47CF1"/>
    <w:rsid w:val="00F56A94"/>
    <w:rsid w:val="00F602FD"/>
    <w:rsid w:val="00F61236"/>
    <w:rsid w:val="00F92193"/>
    <w:rsid w:val="00F934B2"/>
    <w:rsid w:val="00F93A7B"/>
    <w:rsid w:val="00FA1794"/>
    <w:rsid w:val="00FB5E2E"/>
    <w:rsid w:val="00FC0391"/>
    <w:rsid w:val="00FF4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55E40"/>
  <w15:docId w15:val="{E1732007-E32A-4843-A84D-DEE836E1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6D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7BD9"/>
    <w:pPr>
      <w:jc w:val="both"/>
    </w:pPr>
    <w:rPr>
      <w:sz w:val="26"/>
      <w:szCs w:val="20"/>
    </w:rPr>
  </w:style>
  <w:style w:type="character" w:customStyle="1" w:styleId="a4">
    <w:name w:val="Основной текст Знак"/>
    <w:link w:val="a3"/>
    <w:rsid w:val="008E7BD9"/>
    <w:rPr>
      <w:sz w:val="26"/>
    </w:rPr>
  </w:style>
  <w:style w:type="character" w:customStyle="1" w:styleId="FontStyle14">
    <w:name w:val="Font Style14"/>
    <w:rsid w:val="00770415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rsid w:val="006B5B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B5B5B"/>
    <w:rPr>
      <w:sz w:val="24"/>
      <w:szCs w:val="24"/>
    </w:rPr>
  </w:style>
  <w:style w:type="paragraph" w:styleId="a7">
    <w:name w:val="footer"/>
    <w:basedOn w:val="a"/>
    <w:link w:val="a8"/>
    <w:rsid w:val="006B5B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B5B5B"/>
    <w:rPr>
      <w:sz w:val="24"/>
      <w:szCs w:val="24"/>
    </w:rPr>
  </w:style>
  <w:style w:type="paragraph" w:customStyle="1" w:styleId="ConsPlusNormal">
    <w:name w:val="ConsPlusNormal"/>
    <w:rsid w:val="0072475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rsid w:val="004A18BD"/>
    <w:pPr>
      <w:spacing w:before="100" w:beforeAutospacing="1" w:after="100" w:afterAutospacing="1"/>
    </w:pPr>
  </w:style>
  <w:style w:type="character" w:styleId="a9">
    <w:name w:val="Hyperlink"/>
    <w:uiPriority w:val="99"/>
    <w:rsid w:val="00AD0ED7"/>
    <w:rPr>
      <w:color w:val="0000FF"/>
      <w:u w:val="single"/>
    </w:rPr>
  </w:style>
  <w:style w:type="paragraph" w:customStyle="1" w:styleId="aa">
    <w:name w:val="Знак"/>
    <w:basedOn w:val="a"/>
    <w:rsid w:val="00FA1794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2CF36A0981D2947DD3F92410BD63B2B74072F4F618A21E7AAE0E6045DFBD2B87976B4D511E024B5EDD1AE473F36BAF1561BC9A4Bm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проекту постановления</vt:lpstr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проекту постановления</dc:title>
  <dc:creator>Саночистка4</dc:creator>
  <cp:lastModifiedBy>Полина</cp:lastModifiedBy>
  <cp:revision>4</cp:revision>
  <cp:lastPrinted>2017-08-31T14:29:00Z</cp:lastPrinted>
  <dcterms:created xsi:type="dcterms:W3CDTF">2025-10-18T07:00:00Z</dcterms:created>
  <dcterms:modified xsi:type="dcterms:W3CDTF">2025-10-21T07:31:00Z</dcterms:modified>
</cp:coreProperties>
</file>