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548" w:rsidRPr="00361417" w:rsidRDefault="00FE7548" w:rsidP="00FE7548">
      <w:pPr>
        <w:keepNext/>
        <w:jc w:val="center"/>
        <w:outlineLvl w:val="1"/>
        <w:rPr>
          <w:color w:val="000000"/>
          <w:szCs w:val="28"/>
        </w:rPr>
      </w:pPr>
      <w:r w:rsidRPr="00361417">
        <w:rPr>
          <w:color w:val="000000"/>
          <w:szCs w:val="28"/>
        </w:rPr>
        <w:t xml:space="preserve">Кемеровская область </w:t>
      </w:r>
      <w:r w:rsidRPr="00361417">
        <w:rPr>
          <w:szCs w:val="28"/>
        </w:rPr>
        <w:t>– Кузбасс</w:t>
      </w:r>
    </w:p>
    <w:p w:rsidR="00FE7548" w:rsidRDefault="00FE7548" w:rsidP="00FE7548">
      <w:pPr>
        <w:jc w:val="center"/>
        <w:rPr>
          <w:szCs w:val="28"/>
        </w:rPr>
      </w:pPr>
    </w:p>
    <w:p w:rsidR="00FE7548" w:rsidRPr="00361417" w:rsidRDefault="00FE7548" w:rsidP="00FE7548">
      <w:pPr>
        <w:jc w:val="center"/>
        <w:rPr>
          <w:szCs w:val="28"/>
        </w:rPr>
      </w:pPr>
    </w:p>
    <w:p w:rsidR="00FE7548" w:rsidRPr="00361417" w:rsidRDefault="00FE7548" w:rsidP="00FE7548">
      <w:pPr>
        <w:keepNext/>
        <w:jc w:val="center"/>
        <w:outlineLvl w:val="1"/>
        <w:rPr>
          <w:b/>
          <w:bCs/>
          <w:szCs w:val="28"/>
        </w:rPr>
      </w:pPr>
      <w:r w:rsidRPr="00361417">
        <w:rPr>
          <w:b/>
          <w:color w:val="000000"/>
          <w:szCs w:val="28"/>
        </w:rPr>
        <w:t>ТЕРРИТОРИАЛЬНАЯ ИЗБИРАТЕЛЬНАЯ</w:t>
      </w:r>
      <w:r w:rsidRPr="00361417">
        <w:rPr>
          <w:b/>
          <w:bCs/>
          <w:szCs w:val="28"/>
        </w:rPr>
        <w:t xml:space="preserve"> КОМИССИЯ</w:t>
      </w:r>
    </w:p>
    <w:p w:rsidR="00FE7548" w:rsidRPr="00361417" w:rsidRDefault="00FE7548" w:rsidP="00FE7548">
      <w:pPr>
        <w:jc w:val="center"/>
        <w:rPr>
          <w:b/>
          <w:bCs/>
          <w:szCs w:val="28"/>
        </w:rPr>
      </w:pPr>
      <w:r w:rsidRPr="00361417">
        <w:rPr>
          <w:b/>
          <w:bCs/>
          <w:szCs w:val="28"/>
        </w:rPr>
        <w:t>ТЯЖИНСКОГО МУНИЦИПАЛЬНОГО ОКРУГА</w:t>
      </w:r>
    </w:p>
    <w:p w:rsidR="00FE7548" w:rsidRPr="00361417" w:rsidRDefault="00FE7548" w:rsidP="00FE7548">
      <w:pPr>
        <w:jc w:val="center"/>
        <w:rPr>
          <w:color w:val="000000"/>
          <w:szCs w:val="28"/>
        </w:rPr>
      </w:pPr>
    </w:p>
    <w:p w:rsidR="00FE7548" w:rsidRPr="00361417" w:rsidRDefault="00FE7548" w:rsidP="00FE7548">
      <w:pPr>
        <w:jc w:val="center"/>
        <w:rPr>
          <w:b/>
          <w:color w:val="000000"/>
          <w:spacing w:val="60"/>
          <w:szCs w:val="28"/>
        </w:rPr>
      </w:pPr>
      <w:r w:rsidRPr="00361417">
        <w:rPr>
          <w:b/>
          <w:color w:val="000000"/>
          <w:spacing w:val="60"/>
          <w:szCs w:val="28"/>
        </w:rPr>
        <w:t>РЕШЕНИЕ</w:t>
      </w:r>
    </w:p>
    <w:p w:rsidR="00FE7548" w:rsidRPr="00361417" w:rsidRDefault="00FE7548" w:rsidP="00FE7548">
      <w:pPr>
        <w:jc w:val="center"/>
        <w:rPr>
          <w:b/>
          <w:color w:val="000000"/>
          <w:spacing w:val="60"/>
          <w:szCs w:val="28"/>
        </w:rPr>
      </w:pPr>
    </w:p>
    <w:tbl>
      <w:tblPr>
        <w:tblW w:w="9781" w:type="dxa"/>
        <w:tblInd w:w="108" w:type="dxa"/>
        <w:tblLook w:val="00A0"/>
      </w:tblPr>
      <w:tblGrid>
        <w:gridCol w:w="9781"/>
      </w:tblGrid>
      <w:tr w:rsidR="00FE7548" w:rsidRPr="00361417" w:rsidTr="00AC7EE9">
        <w:tc>
          <w:tcPr>
            <w:tcW w:w="9781" w:type="dxa"/>
          </w:tcPr>
          <w:p w:rsidR="00FE7548" w:rsidRDefault="00FE7548" w:rsidP="00AC7EE9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07 сентября 2026</w:t>
            </w:r>
            <w:r w:rsidRPr="00361417">
              <w:rPr>
                <w:i/>
                <w:szCs w:val="28"/>
              </w:rPr>
              <w:t xml:space="preserve"> года                                                                  № </w:t>
            </w:r>
            <w:r>
              <w:rPr>
                <w:i/>
                <w:szCs w:val="28"/>
              </w:rPr>
              <w:t>16/61</w:t>
            </w:r>
          </w:p>
          <w:p w:rsidR="00FE7548" w:rsidRPr="00361417" w:rsidRDefault="00FE7548" w:rsidP="00AC7EE9">
            <w:pPr>
              <w:rPr>
                <w:i/>
                <w:szCs w:val="28"/>
              </w:rPr>
            </w:pPr>
          </w:p>
          <w:p w:rsidR="00FE7548" w:rsidRPr="00361417" w:rsidRDefault="00FE7548" w:rsidP="00AC7EE9">
            <w:pPr>
              <w:jc w:val="center"/>
              <w:rPr>
                <w:i/>
                <w:szCs w:val="28"/>
              </w:rPr>
            </w:pPr>
            <w:proofErr w:type="spellStart"/>
            <w:r w:rsidRPr="00361417">
              <w:rPr>
                <w:i/>
                <w:szCs w:val="28"/>
              </w:rPr>
              <w:t>пгт</w:t>
            </w:r>
            <w:proofErr w:type="spellEnd"/>
            <w:r w:rsidRPr="00361417">
              <w:rPr>
                <w:i/>
                <w:szCs w:val="28"/>
              </w:rPr>
              <w:t>. Тяжинский</w:t>
            </w:r>
          </w:p>
        </w:tc>
      </w:tr>
    </w:tbl>
    <w:p w:rsidR="00FE7548" w:rsidRDefault="00FE7548" w:rsidP="00FE7548">
      <w:pPr>
        <w:rPr>
          <w:b/>
          <w:szCs w:val="28"/>
        </w:rPr>
      </w:pPr>
    </w:p>
    <w:p w:rsidR="00FE7548" w:rsidRPr="00361417" w:rsidRDefault="00FE7548" w:rsidP="00FE7548">
      <w:pPr>
        <w:rPr>
          <w:b/>
          <w:szCs w:val="28"/>
        </w:rPr>
      </w:pPr>
    </w:p>
    <w:p w:rsidR="00C37AB1" w:rsidRDefault="00C37AB1" w:rsidP="00C37AB1">
      <w:pPr>
        <w:pStyle w:val="ConsPlusTitle"/>
        <w:widowControl/>
        <w:jc w:val="center"/>
        <w:rPr>
          <w:rFonts w:ascii="Times New Roman" w:hAnsi="Times New Roman" w:cs="Times New Roman"/>
          <w:bCs w:val="0"/>
          <w:kern w:val="2"/>
          <w:sz w:val="28"/>
          <w:szCs w:val="28"/>
        </w:rPr>
      </w:pPr>
    </w:p>
    <w:p w:rsidR="00C37AB1" w:rsidRDefault="00C37AB1" w:rsidP="00C37AB1">
      <w:pPr>
        <w:jc w:val="center"/>
        <w:rPr>
          <w:b/>
          <w:szCs w:val="28"/>
        </w:rPr>
      </w:pPr>
      <w:bookmarkStart w:id="0" w:name="OLE_LINK1"/>
      <w:r>
        <w:rPr>
          <w:b/>
          <w:szCs w:val="28"/>
        </w:rPr>
        <w:t xml:space="preserve">О количестве избирательных бюллетеней для голосования </w:t>
      </w:r>
    </w:p>
    <w:bookmarkEnd w:id="0"/>
    <w:p w:rsidR="00C37AB1" w:rsidRDefault="007D0915" w:rsidP="00C37AB1">
      <w:pPr>
        <w:jc w:val="center"/>
        <w:rPr>
          <w:szCs w:val="28"/>
        </w:rPr>
      </w:pPr>
      <w:r w:rsidRPr="00903786">
        <w:rPr>
          <w:b/>
          <w:szCs w:val="28"/>
        </w:rPr>
        <w:t xml:space="preserve">на выборах депутатов Государственной Думы Федерального Собрания Российской Федерации </w:t>
      </w:r>
      <w:r>
        <w:rPr>
          <w:b/>
          <w:szCs w:val="28"/>
        </w:rPr>
        <w:t>девятого</w:t>
      </w:r>
      <w:r w:rsidRPr="00903786">
        <w:rPr>
          <w:b/>
          <w:szCs w:val="28"/>
        </w:rPr>
        <w:t xml:space="preserve"> созыва</w:t>
      </w:r>
    </w:p>
    <w:p w:rsidR="00C37AB1" w:rsidRDefault="00C37AB1" w:rsidP="00C37AB1">
      <w:pPr>
        <w:widowControl w:val="0"/>
        <w:spacing w:line="276" w:lineRule="auto"/>
        <w:jc w:val="center"/>
        <w:rPr>
          <w:b/>
          <w:szCs w:val="28"/>
        </w:rPr>
      </w:pPr>
    </w:p>
    <w:p w:rsidR="00C37AB1" w:rsidRDefault="00E64767" w:rsidP="00F579FF">
      <w:pPr>
        <w:spacing w:line="360" w:lineRule="auto"/>
        <w:jc w:val="both"/>
        <w:rPr>
          <w:szCs w:val="28"/>
        </w:rPr>
      </w:pPr>
      <w:proofErr w:type="gramStart"/>
      <w:r w:rsidRPr="00867F69">
        <w:rPr>
          <w:szCs w:val="28"/>
        </w:rPr>
        <w:t xml:space="preserve">Руководствуясь статьями 29, 79 Федерального закона от 22 февраля 2014 года № 20-ФЗ «О выборах депутатов Государственной Думы Федерального Собрания Российской Федерации», </w:t>
      </w:r>
      <w:r w:rsidRPr="00867F69">
        <w:rPr>
          <w:szCs w:val="28"/>
          <w:shd w:val="clear" w:color="auto" w:fill="FFFFFF"/>
        </w:rPr>
        <w:t xml:space="preserve">постановлением Центральной избирательной комиссии Российской Федерации от 24 июня 2026 года </w:t>
      </w:r>
      <w:r w:rsidRPr="00867F69">
        <w:rPr>
          <w:rFonts w:eastAsia="PT Astra Serif"/>
          <w:szCs w:val="28"/>
        </w:rPr>
        <w:t>№ 10/104-9 «О количестве избирательных бюллетеней для</w:t>
      </w:r>
      <w:r>
        <w:rPr>
          <w:rFonts w:eastAsia="PT Astra Serif"/>
          <w:szCs w:val="28"/>
        </w:rPr>
        <w:t> </w:t>
      </w:r>
      <w:r w:rsidRPr="00867F69">
        <w:rPr>
          <w:rFonts w:eastAsia="PT Astra Serif"/>
          <w:szCs w:val="28"/>
        </w:rPr>
        <w:t>голосования на выборах депутатов Государственной Думы Федерального</w:t>
      </w:r>
      <w:r>
        <w:rPr>
          <w:rFonts w:eastAsia="PT Astra Serif"/>
          <w:szCs w:val="28"/>
        </w:rPr>
        <w:t> </w:t>
      </w:r>
      <w:r w:rsidRPr="00867F69">
        <w:rPr>
          <w:rFonts w:eastAsia="PT Astra Serif"/>
          <w:szCs w:val="28"/>
        </w:rPr>
        <w:t>Собрания Российской Федерации девятого созыва по федеральному и одномандатным избирательным округам»</w:t>
      </w:r>
      <w:r w:rsidRPr="00867F69">
        <w:rPr>
          <w:szCs w:val="28"/>
        </w:rPr>
        <w:t>, в целях осуществления</w:t>
      </w:r>
      <w:proofErr w:type="gramEnd"/>
      <w:r w:rsidRPr="00867F69">
        <w:rPr>
          <w:szCs w:val="28"/>
        </w:rPr>
        <w:t xml:space="preserve"> </w:t>
      </w:r>
      <w:proofErr w:type="gramStart"/>
      <w:r w:rsidRPr="00867F69">
        <w:rPr>
          <w:szCs w:val="28"/>
        </w:rPr>
        <w:t>полномочий окружных избирательных комиссий на основании постановления ЦИК России от </w:t>
      </w:r>
      <w:r w:rsidRPr="00867F69">
        <w:rPr>
          <w:szCs w:val="28"/>
          <w:lang w:eastAsia="en-US"/>
        </w:rPr>
        <w:t>3 апреля 2026 года № 2/9-9 «О</w:t>
      </w:r>
      <w:r>
        <w:rPr>
          <w:szCs w:val="28"/>
          <w:lang w:eastAsia="en-US"/>
        </w:rPr>
        <w:t> </w:t>
      </w:r>
      <w:r w:rsidRPr="00867F69">
        <w:rPr>
          <w:szCs w:val="28"/>
          <w:lang w:eastAsia="en-US"/>
        </w:rPr>
        <w:t>возложении полномочий окружных избирательных комиссий по выборам депутатов Государственной Думы Федерального Собрания Российской Федерации девятого созыва на избирательные комиссии субъектов Российской Федерации, территориальные избирательные комиссии»</w:t>
      </w:r>
      <w:r w:rsidR="00F579FF">
        <w:rPr>
          <w:szCs w:val="28"/>
          <w:shd w:val="clear" w:color="auto" w:fill="FFFFFF"/>
        </w:rPr>
        <w:t>, Постановлением Избирательной комиссии Кемеровской области – Кузбасса № 174/1351-7 от 21.08.2026 года «</w:t>
      </w:r>
      <w:r w:rsidR="00F579FF" w:rsidRPr="00CF61B7">
        <w:rPr>
          <w:bCs/>
          <w:szCs w:val="28"/>
        </w:rPr>
        <w:t xml:space="preserve">О распределении избирательных бюллетеней для голосования </w:t>
      </w:r>
      <w:r w:rsidR="00F579FF" w:rsidRPr="00CF61B7">
        <w:rPr>
          <w:szCs w:val="28"/>
        </w:rPr>
        <w:t>на</w:t>
      </w:r>
      <w:proofErr w:type="gramEnd"/>
      <w:r w:rsidR="00F579FF" w:rsidRPr="00CF61B7">
        <w:rPr>
          <w:szCs w:val="28"/>
        </w:rPr>
        <w:t xml:space="preserve"> </w:t>
      </w:r>
      <w:proofErr w:type="gramStart"/>
      <w:r w:rsidR="00F579FF" w:rsidRPr="00CF61B7">
        <w:rPr>
          <w:szCs w:val="28"/>
        </w:rPr>
        <w:t>выборах</w:t>
      </w:r>
      <w:proofErr w:type="gramEnd"/>
      <w:r w:rsidR="00F579FF" w:rsidRPr="00CF61B7">
        <w:rPr>
          <w:szCs w:val="28"/>
        </w:rPr>
        <w:t xml:space="preserve"> депутатов Государственной Думы Федерального Собрания Российской </w:t>
      </w:r>
      <w:r w:rsidR="00F579FF" w:rsidRPr="00CF61B7">
        <w:rPr>
          <w:szCs w:val="28"/>
        </w:rPr>
        <w:lastRenderedPageBreak/>
        <w:t>Федерации девятого созыва</w:t>
      </w:r>
      <w:r w:rsidR="00F579FF">
        <w:rPr>
          <w:szCs w:val="28"/>
        </w:rPr>
        <w:t xml:space="preserve">» </w:t>
      </w:r>
      <w:r w:rsidR="00C37AB1">
        <w:rPr>
          <w:szCs w:val="28"/>
        </w:rPr>
        <w:t xml:space="preserve">территориальная избирательная комиссия Тяжинского муниципального округа </w:t>
      </w:r>
    </w:p>
    <w:p w:rsidR="00C37AB1" w:rsidRDefault="00C37AB1" w:rsidP="00C37AB1">
      <w:pPr>
        <w:pStyle w:val="3"/>
        <w:ind w:firstLine="709"/>
        <w:jc w:val="both"/>
        <w:rPr>
          <w:b/>
          <w:sz w:val="28"/>
          <w:szCs w:val="28"/>
        </w:rPr>
      </w:pPr>
      <w:r>
        <w:rPr>
          <w:b/>
          <w:spacing w:val="80"/>
          <w:sz w:val="28"/>
          <w:szCs w:val="28"/>
        </w:rPr>
        <w:t>РЕШИЛА</w:t>
      </w:r>
      <w:r>
        <w:rPr>
          <w:b/>
          <w:sz w:val="28"/>
          <w:szCs w:val="28"/>
        </w:rPr>
        <w:t>:</w:t>
      </w:r>
    </w:p>
    <w:p w:rsidR="00C37AB1" w:rsidRDefault="00C37AB1" w:rsidP="00C37AB1">
      <w:pPr>
        <w:pStyle w:val="3"/>
        <w:spacing w:line="360" w:lineRule="auto"/>
        <w:ind w:left="0"/>
        <w:jc w:val="both"/>
        <w:rPr>
          <w:rFonts w:cs="TimesET"/>
          <w:sz w:val="28"/>
          <w:szCs w:val="28"/>
        </w:rPr>
      </w:pPr>
      <w:r w:rsidRPr="001A7224">
        <w:rPr>
          <w:sz w:val="28"/>
          <w:szCs w:val="28"/>
        </w:rPr>
        <w:t xml:space="preserve">1. Определить количество избирательных бюллетеней для голосования на выборах </w:t>
      </w:r>
      <w:proofErr w:type="gramStart"/>
      <w:r w:rsidRPr="001A7224">
        <w:rPr>
          <w:sz w:val="28"/>
          <w:szCs w:val="28"/>
        </w:rPr>
        <w:t xml:space="preserve">депутатов </w:t>
      </w:r>
      <w:r w:rsidR="001A7224" w:rsidRPr="001A7224">
        <w:rPr>
          <w:sz w:val="28"/>
          <w:szCs w:val="28"/>
        </w:rPr>
        <w:t>Государственной Думы Федерального Собрания Российской Федерации девятого созыва</w:t>
      </w:r>
      <w:proofErr w:type="gramEnd"/>
      <w:r w:rsidRPr="001A72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количестве </w:t>
      </w:r>
      <w:r w:rsidR="001A7224">
        <w:rPr>
          <w:sz w:val="28"/>
          <w:szCs w:val="28"/>
        </w:rPr>
        <w:t>16 200</w:t>
      </w:r>
      <w:r>
        <w:rPr>
          <w:sz w:val="28"/>
          <w:szCs w:val="28"/>
        </w:rPr>
        <w:t xml:space="preserve"> штук в соответствии с приложением к настоящему решению.</w:t>
      </w:r>
      <w:r>
        <w:rPr>
          <w:rFonts w:cs="TimesET"/>
          <w:sz w:val="28"/>
          <w:szCs w:val="28"/>
        </w:rPr>
        <w:t xml:space="preserve"> </w:t>
      </w:r>
    </w:p>
    <w:p w:rsidR="00C37AB1" w:rsidRDefault="00C37AB1" w:rsidP="00C37AB1">
      <w:pPr>
        <w:pStyle w:val="3"/>
        <w:spacing w:line="360" w:lineRule="auto"/>
        <w:ind w:left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Тяжинского муниципального округа Мухину Н.Ф.</w:t>
      </w:r>
    </w:p>
    <w:p w:rsidR="00C37AB1" w:rsidRPr="002935C4" w:rsidRDefault="00C37AB1" w:rsidP="00C37AB1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 w:rsidRPr="002935C4">
        <w:rPr>
          <w:szCs w:val="28"/>
        </w:rPr>
        <w:t>Разместить</w:t>
      </w:r>
      <w:proofErr w:type="gramEnd"/>
      <w:r w:rsidRPr="002935C4">
        <w:rPr>
          <w:szCs w:val="28"/>
        </w:rPr>
        <w:t xml:space="preserve"> настоящее решение на странице территориальной избирательной комиссии на официальном сайте администрации Тяжинского муниципального округа в информационно-телекоммуникационной сети «Интернет».</w:t>
      </w:r>
    </w:p>
    <w:p w:rsidR="00C37AB1" w:rsidRDefault="00C37AB1" w:rsidP="00C37AB1">
      <w:pPr>
        <w:jc w:val="both"/>
        <w:rPr>
          <w:szCs w:val="28"/>
        </w:rPr>
      </w:pPr>
    </w:p>
    <w:p w:rsidR="001A7224" w:rsidRDefault="001A7224" w:rsidP="00C37AB1">
      <w:pPr>
        <w:jc w:val="both"/>
        <w:rPr>
          <w:szCs w:val="28"/>
        </w:rPr>
      </w:pPr>
    </w:p>
    <w:p w:rsidR="001A7224" w:rsidRDefault="001A7224" w:rsidP="00C37AB1">
      <w:pPr>
        <w:jc w:val="both"/>
        <w:rPr>
          <w:szCs w:val="28"/>
        </w:rPr>
      </w:pPr>
    </w:p>
    <w:p w:rsidR="00C37AB1" w:rsidRDefault="00C37AB1" w:rsidP="00C37AB1">
      <w:pPr>
        <w:jc w:val="both"/>
        <w:rPr>
          <w:szCs w:val="28"/>
        </w:rPr>
      </w:pPr>
    </w:p>
    <w:p w:rsidR="00F94211" w:rsidRPr="00B33E0C" w:rsidRDefault="00F94211" w:rsidP="00F94211">
      <w:pPr>
        <w:rPr>
          <w:szCs w:val="28"/>
        </w:rPr>
      </w:pPr>
      <w:r w:rsidRPr="00B33E0C">
        <w:rPr>
          <w:szCs w:val="28"/>
        </w:rPr>
        <w:t>Председатель</w:t>
      </w:r>
    </w:p>
    <w:p w:rsidR="00F94211" w:rsidRPr="00B33E0C" w:rsidRDefault="00F94211" w:rsidP="00F94211">
      <w:pPr>
        <w:rPr>
          <w:szCs w:val="28"/>
        </w:rPr>
      </w:pPr>
      <w:r>
        <w:rPr>
          <w:szCs w:val="28"/>
        </w:rPr>
        <w:t>т</w:t>
      </w:r>
      <w:r w:rsidRPr="00B33E0C">
        <w:rPr>
          <w:szCs w:val="28"/>
        </w:rPr>
        <w:t>ерриториал</w:t>
      </w:r>
      <w:r>
        <w:rPr>
          <w:szCs w:val="28"/>
        </w:rPr>
        <w:t>ь</w:t>
      </w:r>
      <w:r w:rsidRPr="00B33E0C">
        <w:rPr>
          <w:szCs w:val="28"/>
        </w:rPr>
        <w:t>ной избирательной комиссии</w:t>
      </w:r>
    </w:p>
    <w:p w:rsidR="00F94211" w:rsidRPr="00B33E0C" w:rsidRDefault="00F94211" w:rsidP="00F94211">
      <w:pPr>
        <w:rPr>
          <w:szCs w:val="28"/>
        </w:rPr>
      </w:pPr>
      <w:r w:rsidRPr="00B33E0C">
        <w:rPr>
          <w:szCs w:val="28"/>
        </w:rPr>
        <w:t xml:space="preserve">Тяжинского муниципального округа </w:t>
      </w:r>
      <w:r>
        <w:rPr>
          <w:szCs w:val="28"/>
        </w:rPr>
        <w:t xml:space="preserve">                                             О.М. Ряшина</w:t>
      </w:r>
    </w:p>
    <w:p w:rsidR="00F94211" w:rsidRPr="00B33E0C" w:rsidRDefault="00F94211" w:rsidP="00F94211">
      <w:pPr>
        <w:rPr>
          <w:szCs w:val="28"/>
        </w:rPr>
      </w:pPr>
    </w:p>
    <w:p w:rsidR="00F94211" w:rsidRDefault="00F94211" w:rsidP="00F94211">
      <w:pPr>
        <w:rPr>
          <w:szCs w:val="28"/>
        </w:rPr>
      </w:pPr>
      <w:r w:rsidRPr="00B33E0C">
        <w:rPr>
          <w:szCs w:val="28"/>
        </w:rPr>
        <w:t>Секретарь</w:t>
      </w:r>
      <w:r>
        <w:rPr>
          <w:szCs w:val="28"/>
        </w:rPr>
        <w:t xml:space="preserve"> </w:t>
      </w:r>
    </w:p>
    <w:p w:rsidR="00F94211" w:rsidRPr="00B33E0C" w:rsidRDefault="00F94211" w:rsidP="00F94211">
      <w:pPr>
        <w:rPr>
          <w:szCs w:val="28"/>
        </w:rPr>
      </w:pPr>
      <w:r>
        <w:rPr>
          <w:szCs w:val="28"/>
        </w:rPr>
        <w:t>т</w:t>
      </w:r>
      <w:r w:rsidRPr="00B33E0C">
        <w:rPr>
          <w:szCs w:val="28"/>
        </w:rPr>
        <w:t>ерриториал</w:t>
      </w:r>
      <w:r>
        <w:rPr>
          <w:szCs w:val="28"/>
        </w:rPr>
        <w:t>ь</w:t>
      </w:r>
      <w:r w:rsidRPr="00B33E0C">
        <w:rPr>
          <w:szCs w:val="28"/>
        </w:rPr>
        <w:t>ной избирательной комиссии</w:t>
      </w:r>
    </w:p>
    <w:p w:rsidR="00C37AB1" w:rsidRDefault="00F94211" w:rsidP="00F94211">
      <w:pPr>
        <w:jc w:val="both"/>
      </w:pPr>
      <w:r w:rsidRPr="00B33E0C">
        <w:rPr>
          <w:szCs w:val="28"/>
        </w:rPr>
        <w:t>Тяжинского муниципального округа</w:t>
      </w:r>
      <w:r>
        <w:rPr>
          <w:szCs w:val="28"/>
        </w:rPr>
        <w:t xml:space="preserve">                                              Н.Ф. Мухина</w:t>
      </w:r>
      <w:r w:rsidR="00C37AB1">
        <w:rPr>
          <w:i/>
          <w:sz w:val="24"/>
          <w:szCs w:val="24"/>
        </w:rPr>
        <w:t xml:space="preserve">                                                               </w:t>
      </w:r>
      <w:r w:rsidR="00C37AB1">
        <w:rPr>
          <w:i/>
        </w:rPr>
        <w:t xml:space="preserve">  </w:t>
      </w:r>
    </w:p>
    <w:p w:rsidR="00C37AB1" w:rsidRDefault="00C37AB1" w:rsidP="00C37AB1">
      <w:pPr>
        <w:pStyle w:val="a3"/>
        <w:jc w:val="center"/>
        <w:rPr>
          <w:b/>
          <w:sz w:val="28"/>
          <w:szCs w:val="28"/>
        </w:rPr>
      </w:pPr>
    </w:p>
    <w:p w:rsidR="00C37AB1" w:rsidRDefault="00C37AB1" w:rsidP="00C37AB1">
      <w:pPr>
        <w:spacing w:line="360" w:lineRule="auto"/>
        <w:jc w:val="both"/>
        <w:rPr>
          <w:szCs w:val="28"/>
        </w:rPr>
      </w:pPr>
    </w:p>
    <w:p w:rsidR="00C37AB1" w:rsidRDefault="00C37AB1" w:rsidP="00C37AB1">
      <w:pPr>
        <w:shd w:val="clear" w:color="auto" w:fill="FFFFFF"/>
        <w:jc w:val="both"/>
        <w:rPr>
          <w:szCs w:val="28"/>
        </w:rPr>
      </w:pPr>
    </w:p>
    <w:p w:rsidR="00C37AB1" w:rsidRDefault="00C37AB1" w:rsidP="00C37AB1">
      <w:pPr>
        <w:shd w:val="clear" w:color="auto" w:fill="FFFFFF"/>
        <w:spacing w:line="276" w:lineRule="auto"/>
        <w:jc w:val="both"/>
        <w:rPr>
          <w:szCs w:val="28"/>
        </w:rPr>
      </w:pPr>
    </w:p>
    <w:tbl>
      <w:tblPr>
        <w:tblW w:w="9351" w:type="dxa"/>
        <w:tblLook w:val="01E0"/>
      </w:tblPr>
      <w:tblGrid>
        <w:gridCol w:w="4248"/>
        <w:gridCol w:w="2268"/>
        <w:gridCol w:w="2835"/>
      </w:tblGrid>
      <w:tr w:rsidR="00C37AB1" w:rsidTr="0073415C">
        <w:trPr>
          <w:trHeight w:val="1260"/>
        </w:trPr>
        <w:tc>
          <w:tcPr>
            <w:tcW w:w="4248" w:type="dxa"/>
          </w:tcPr>
          <w:p w:rsidR="00C37AB1" w:rsidRDefault="00C37AB1" w:rsidP="0073415C">
            <w:pPr>
              <w:rPr>
                <w:rFonts w:ascii="Times New Roman CYR" w:hAnsi="Times New Roman CYR"/>
                <w:b/>
                <w:szCs w:val="28"/>
              </w:rPr>
            </w:pPr>
          </w:p>
        </w:tc>
        <w:tc>
          <w:tcPr>
            <w:tcW w:w="2268" w:type="dxa"/>
          </w:tcPr>
          <w:p w:rsidR="00C37AB1" w:rsidRDefault="00C37AB1" w:rsidP="0073415C">
            <w:pPr>
              <w:ind w:left="-391" w:firstLine="391"/>
              <w:rPr>
                <w:rFonts w:ascii="Times New Roman CYR" w:hAnsi="Times New Roman CYR"/>
                <w:szCs w:val="28"/>
              </w:rPr>
            </w:pPr>
          </w:p>
        </w:tc>
        <w:tc>
          <w:tcPr>
            <w:tcW w:w="2835" w:type="dxa"/>
          </w:tcPr>
          <w:p w:rsidR="00C37AB1" w:rsidRPr="00051381" w:rsidRDefault="00C37AB1" w:rsidP="0073415C">
            <w:pPr>
              <w:ind w:left="-391" w:firstLine="391"/>
              <w:rPr>
                <w:rFonts w:ascii="Times New Roman CYR" w:hAnsi="Times New Roman CYR"/>
                <w:szCs w:val="28"/>
              </w:rPr>
            </w:pPr>
          </w:p>
        </w:tc>
      </w:tr>
      <w:tr w:rsidR="00C37AB1" w:rsidTr="0073415C">
        <w:tc>
          <w:tcPr>
            <w:tcW w:w="4248" w:type="dxa"/>
            <w:hideMark/>
          </w:tcPr>
          <w:p w:rsidR="00C37AB1" w:rsidRDefault="00C37AB1" w:rsidP="0073415C">
            <w:pPr>
              <w:rPr>
                <w:rFonts w:ascii="Times New Roman CYR" w:hAnsi="Times New Roman CYR"/>
                <w:szCs w:val="28"/>
              </w:rPr>
            </w:pPr>
          </w:p>
        </w:tc>
        <w:tc>
          <w:tcPr>
            <w:tcW w:w="2268" w:type="dxa"/>
          </w:tcPr>
          <w:p w:rsidR="00C37AB1" w:rsidRDefault="00C37AB1" w:rsidP="0073415C">
            <w:pPr>
              <w:rPr>
                <w:rFonts w:ascii="Times New Roman CYR" w:hAnsi="Times New Roman CYR"/>
                <w:szCs w:val="28"/>
              </w:rPr>
            </w:pPr>
          </w:p>
        </w:tc>
        <w:tc>
          <w:tcPr>
            <w:tcW w:w="2835" w:type="dxa"/>
          </w:tcPr>
          <w:p w:rsidR="00C37AB1" w:rsidRPr="00051381" w:rsidRDefault="00C37AB1" w:rsidP="0073415C">
            <w:pPr>
              <w:rPr>
                <w:rFonts w:ascii="Times New Roman CYR" w:hAnsi="Times New Roman CYR"/>
                <w:szCs w:val="28"/>
              </w:rPr>
            </w:pPr>
          </w:p>
        </w:tc>
      </w:tr>
    </w:tbl>
    <w:p w:rsidR="00C37AB1" w:rsidRDefault="00C37AB1" w:rsidP="00C37AB1"/>
    <w:p w:rsidR="00E60050" w:rsidRDefault="00E60050"/>
    <w:sectPr w:rsidR="00E60050" w:rsidSect="00E94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37AB1"/>
    <w:rsid w:val="0004138A"/>
    <w:rsid w:val="001A7224"/>
    <w:rsid w:val="00410CEC"/>
    <w:rsid w:val="007D0915"/>
    <w:rsid w:val="008C5C02"/>
    <w:rsid w:val="00C37AB1"/>
    <w:rsid w:val="00E60050"/>
    <w:rsid w:val="00E64767"/>
    <w:rsid w:val="00F579FF"/>
    <w:rsid w:val="00F77BA0"/>
    <w:rsid w:val="00F94211"/>
    <w:rsid w:val="00FE7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AB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C37AB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37A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C37A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C37AB1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C37A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Мухина Наталья</dc:creator>
  <cp:keywords/>
  <dc:description/>
  <cp:lastModifiedBy>Мухина Наталья</cp:lastModifiedBy>
  <cp:revision>8</cp:revision>
  <dcterms:created xsi:type="dcterms:W3CDTF">2026-09-03T05:41:00Z</dcterms:created>
  <dcterms:modified xsi:type="dcterms:W3CDTF">2026-09-08T01:57:00Z</dcterms:modified>
</cp:coreProperties>
</file>