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70" w:type="dxa"/>
        <w:tblLayout w:type="fixed"/>
        <w:tblCellMar>
          <w:left w:w="70" w:type="dxa"/>
          <w:right w:w="70" w:type="dxa"/>
        </w:tblCellMar>
        <w:tblLook w:val="0000"/>
      </w:tblPr>
      <w:tblGrid>
        <w:gridCol w:w="9214"/>
      </w:tblGrid>
      <w:tr w:rsidR="006C5D39" w:rsidRPr="00A41D81" w:rsidTr="00960B21">
        <w:tc>
          <w:tcPr>
            <w:tcW w:w="9214" w:type="dxa"/>
          </w:tcPr>
          <w:p w:rsidR="006C5D39" w:rsidRDefault="006C5D39" w:rsidP="00960B21">
            <w:pPr>
              <w:jc w:val="center"/>
              <w:rPr>
                <w:b/>
                <w:sz w:val="28"/>
                <w:szCs w:val="28"/>
              </w:rPr>
            </w:pPr>
            <w:r>
              <w:rPr>
                <w:b/>
                <w:sz w:val="28"/>
                <w:szCs w:val="28"/>
              </w:rPr>
              <w:t>Выборы депутатов Совета народных депутатов</w:t>
            </w:r>
          </w:p>
          <w:p w:rsidR="006C5D39" w:rsidRDefault="002B75CB" w:rsidP="00960B21">
            <w:pPr>
              <w:keepNext/>
              <w:widowControl/>
              <w:jc w:val="center"/>
              <w:outlineLvl w:val="1"/>
              <w:rPr>
                <w:b/>
                <w:sz w:val="28"/>
                <w:szCs w:val="28"/>
              </w:rPr>
            </w:pPr>
            <w:r>
              <w:rPr>
                <w:b/>
                <w:sz w:val="28"/>
                <w:szCs w:val="28"/>
              </w:rPr>
              <w:t>Тяжинского муниципального округа второго</w:t>
            </w:r>
            <w:r w:rsidR="006C5D39">
              <w:rPr>
                <w:b/>
                <w:sz w:val="28"/>
                <w:szCs w:val="28"/>
              </w:rPr>
              <w:t xml:space="preserve"> созыва</w:t>
            </w:r>
          </w:p>
          <w:p w:rsidR="006C5D39" w:rsidRDefault="006C5D39" w:rsidP="00960B21">
            <w:pPr>
              <w:spacing w:line="360" w:lineRule="auto"/>
              <w:jc w:val="center"/>
              <w:rPr>
                <w:sz w:val="12"/>
                <w:szCs w:val="12"/>
              </w:rPr>
            </w:pPr>
          </w:p>
          <w:p w:rsidR="006C5D39" w:rsidRPr="00097007" w:rsidRDefault="006C5D39" w:rsidP="00960B21">
            <w:pPr>
              <w:spacing w:line="360" w:lineRule="auto"/>
              <w:jc w:val="center"/>
              <w:rPr>
                <w:sz w:val="12"/>
                <w:szCs w:val="12"/>
              </w:rPr>
            </w:pPr>
          </w:p>
        </w:tc>
      </w:tr>
      <w:tr w:rsidR="006C5D39" w:rsidRPr="00A41D81" w:rsidTr="00960B21">
        <w:tc>
          <w:tcPr>
            <w:tcW w:w="9214" w:type="dxa"/>
          </w:tcPr>
          <w:p w:rsidR="006C5D39" w:rsidRPr="00A41D81" w:rsidRDefault="006C5D39" w:rsidP="00960B21">
            <w:pPr>
              <w:jc w:val="center"/>
              <w:rPr>
                <w:b/>
                <w:sz w:val="28"/>
                <w:szCs w:val="28"/>
              </w:rPr>
            </w:pPr>
            <w:r>
              <w:rPr>
                <w:b/>
                <w:sz w:val="28"/>
                <w:szCs w:val="28"/>
              </w:rPr>
              <w:t xml:space="preserve">ТЕРРИТОРИАЛЬНАЯ </w:t>
            </w:r>
            <w:r w:rsidRPr="00A41D81">
              <w:rPr>
                <w:b/>
                <w:sz w:val="28"/>
                <w:szCs w:val="28"/>
              </w:rPr>
              <w:t>ИЗБИРАТЕЛЬНАЯ КОМИССИЯ</w:t>
            </w:r>
          </w:p>
          <w:p w:rsidR="006C5D39" w:rsidRPr="008403D1" w:rsidRDefault="006C5D39" w:rsidP="002B75CB">
            <w:pPr>
              <w:jc w:val="center"/>
              <w:rPr>
                <w:sz w:val="28"/>
                <w:szCs w:val="28"/>
              </w:rPr>
            </w:pPr>
            <w:r w:rsidRPr="00A41D81">
              <w:rPr>
                <w:b/>
                <w:sz w:val="28"/>
                <w:szCs w:val="28"/>
              </w:rPr>
              <w:t xml:space="preserve"> </w:t>
            </w:r>
            <w:r w:rsidR="002B75CB">
              <w:rPr>
                <w:b/>
                <w:sz w:val="28"/>
                <w:szCs w:val="28"/>
              </w:rPr>
              <w:t>Тяжинского муниципального округа</w:t>
            </w:r>
          </w:p>
          <w:p w:rsidR="006C5D39" w:rsidRPr="00A41D81" w:rsidRDefault="006C5D39" w:rsidP="00960B21">
            <w:pPr>
              <w:jc w:val="center"/>
              <w:rPr>
                <w:b/>
                <w:sz w:val="28"/>
                <w:szCs w:val="28"/>
              </w:rPr>
            </w:pPr>
          </w:p>
        </w:tc>
      </w:tr>
      <w:tr w:rsidR="006C5D39" w:rsidRPr="00A41D81" w:rsidTr="00960B21">
        <w:tc>
          <w:tcPr>
            <w:tcW w:w="9214" w:type="dxa"/>
            <w:tcBorders>
              <w:bottom w:val="double" w:sz="6" w:space="0" w:color="auto"/>
            </w:tcBorders>
          </w:tcPr>
          <w:p w:rsidR="006C5D39" w:rsidRPr="00A41D81" w:rsidRDefault="006C5D39" w:rsidP="00960B21">
            <w:pPr>
              <w:keepNext/>
              <w:spacing w:line="360" w:lineRule="auto"/>
              <w:jc w:val="center"/>
              <w:outlineLvl w:val="0"/>
              <w:rPr>
                <w:b/>
                <w:sz w:val="28"/>
                <w:szCs w:val="28"/>
              </w:rPr>
            </w:pPr>
            <w:proofErr w:type="gramStart"/>
            <w:r w:rsidRPr="00A41D81">
              <w:rPr>
                <w:b/>
                <w:kern w:val="28"/>
                <w:sz w:val="28"/>
                <w:szCs w:val="28"/>
              </w:rPr>
              <w:t>Р</w:t>
            </w:r>
            <w:proofErr w:type="gramEnd"/>
            <w:r w:rsidRPr="00A41D81">
              <w:rPr>
                <w:b/>
                <w:kern w:val="28"/>
                <w:sz w:val="28"/>
                <w:szCs w:val="28"/>
              </w:rPr>
              <w:t xml:space="preserve"> Е Ш Е Н И Е</w:t>
            </w:r>
          </w:p>
        </w:tc>
      </w:tr>
    </w:tbl>
    <w:p w:rsidR="006C5D39" w:rsidRPr="00A41D81" w:rsidRDefault="006C5D39" w:rsidP="006C5D39">
      <w:pPr>
        <w:rPr>
          <w:sz w:val="28"/>
          <w:szCs w:val="28"/>
        </w:rPr>
      </w:pPr>
    </w:p>
    <w:p w:rsidR="006C5D39" w:rsidRPr="00A41D81" w:rsidRDefault="006C5D39" w:rsidP="006C5D39">
      <w:pPr>
        <w:rPr>
          <w:sz w:val="28"/>
          <w:szCs w:val="28"/>
        </w:rPr>
      </w:pPr>
      <w:r>
        <w:rPr>
          <w:sz w:val="28"/>
          <w:szCs w:val="28"/>
        </w:rPr>
        <w:t>«</w:t>
      </w:r>
      <w:r w:rsidR="002B75CB">
        <w:rPr>
          <w:sz w:val="28"/>
          <w:szCs w:val="28"/>
        </w:rPr>
        <w:t>14</w:t>
      </w:r>
      <w:r>
        <w:rPr>
          <w:sz w:val="28"/>
          <w:szCs w:val="28"/>
        </w:rPr>
        <w:t>»</w:t>
      </w:r>
      <w:r w:rsidR="002B75CB">
        <w:rPr>
          <w:sz w:val="28"/>
          <w:szCs w:val="28"/>
        </w:rPr>
        <w:t xml:space="preserve"> июня</w:t>
      </w:r>
      <w:r w:rsidR="00342780">
        <w:rPr>
          <w:sz w:val="28"/>
          <w:szCs w:val="28"/>
        </w:rPr>
        <w:t xml:space="preserve"> </w:t>
      </w:r>
      <w:r>
        <w:rPr>
          <w:sz w:val="28"/>
          <w:szCs w:val="28"/>
        </w:rPr>
        <w:t>20</w:t>
      </w:r>
      <w:r w:rsidR="002B75CB">
        <w:rPr>
          <w:sz w:val="28"/>
          <w:szCs w:val="28"/>
        </w:rPr>
        <w:t>24г.</w:t>
      </w:r>
      <w:r w:rsidRPr="00A41D81">
        <w:rPr>
          <w:sz w:val="28"/>
          <w:szCs w:val="28"/>
        </w:rPr>
        <w:tab/>
        <w:t xml:space="preserve">     </w:t>
      </w:r>
      <w:r w:rsidRPr="00A41D81">
        <w:rPr>
          <w:sz w:val="28"/>
          <w:szCs w:val="28"/>
        </w:rPr>
        <w:tab/>
      </w:r>
      <w:r w:rsidRPr="00A41D81">
        <w:rPr>
          <w:sz w:val="28"/>
          <w:szCs w:val="28"/>
        </w:rPr>
        <w:tab/>
      </w:r>
      <w:r w:rsidRPr="00A41D81">
        <w:rPr>
          <w:sz w:val="28"/>
          <w:szCs w:val="28"/>
        </w:rPr>
        <w:tab/>
      </w:r>
      <w:r w:rsidRPr="00A41D81">
        <w:rPr>
          <w:sz w:val="28"/>
          <w:szCs w:val="28"/>
        </w:rPr>
        <w:tab/>
      </w:r>
      <w:r w:rsidRPr="00A41D81">
        <w:rPr>
          <w:sz w:val="28"/>
          <w:szCs w:val="28"/>
        </w:rPr>
        <w:tab/>
        <w:t xml:space="preserve">                   </w:t>
      </w:r>
      <w:r>
        <w:rPr>
          <w:sz w:val="28"/>
          <w:szCs w:val="28"/>
        </w:rPr>
        <w:t xml:space="preserve">        </w:t>
      </w:r>
      <w:r w:rsidRPr="00A41D81">
        <w:rPr>
          <w:sz w:val="28"/>
          <w:szCs w:val="28"/>
        </w:rPr>
        <w:t xml:space="preserve"> №</w:t>
      </w:r>
      <w:r>
        <w:rPr>
          <w:sz w:val="28"/>
          <w:szCs w:val="28"/>
        </w:rPr>
        <w:t xml:space="preserve"> </w:t>
      </w:r>
      <w:r w:rsidR="002B75CB">
        <w:rPr>
          <w:sz w:val="28"/>
          <w:szCs w:val="28"/>
        </w:rPr>
        <w:t>84/37</w:t>
      </w:r>
      <w:r w:rsidR="001C5947">
        <w:rPr>
          <w:sz w:val="28"/>
          <w:szCs w:val="28"/>
        </w:rPr>
        <w:t>1</w:t>
      </w:r>
    </w:p>
    <w:p w:rsidR="006C5D39" w:rsidRDefault="006C5D39" w:rsidP="006C5D39">
      <w:pPr>
        <w:rPr>
          <w:sz w:val="28"/>
          <w:szCs w:val="28"/>
        </w:rPr>
      </w:pPr>
    </w:p>
    <w:p w:rsidR="006C5D39" w:rsidRPr="00A41D81" w:rsidRDefault="006C5D39" w:rsidP="006C5D39">
      <w:pPr>
        <w:rPr>
          <w:sz w:val="28"/>
          <w:szCs w:val="28"/>
        </w:rPr>
      </w:pPr>
    </w:p>
    <w:p w:rsidR="00C1299B" w:rsidRDefault="00355275" w:rsidP="00355275">
      <w:pPr>
        <w:jc w:val="center"/>
        <w:rPr>
          <w:b/>
          <w:sz w:val="28"/>
          <w:szCs w:val="28"/>
        </w:rPr>
      </w:pPr>
      <w:r w:rsidRPr="009C0C3B">
        <w:rPr>
          <w:b/>
          <w:sz w:val="28"/>
          <w:szCs w:val="28"/>
        </w:rPr>
        <w:t>О  количестве подписей избирателей, собираемых в поддержку выдвижения единого списка кандидатов, выдвинутого по единому избирательному округу, выдвижения (самовыдвижения) кандидата по соответствующему одномандатному</w:t>
      </w:r>
      <w:r>
        <w:rPr>
          <w:b/>
          <w:sz w:val="28"/>
          <w:szCs w:val="28"/>
        </w:rPr>
        <w:t xml:space="preserve"> </w:t>
      </w:r>
      <w:r w:rsidRPr="009C0C3B">
        <w:rPr>
          <w:b/>
          <w:sz w:val="28"/>
          <w:szCs w:val="28"/>
        </w:rPr>
        <w:t xml:space="preserve">избирательному округу, необходимом для регистрации кандидатов (списков кандидатов) на выборах депутатов Совета народных </w:t>
      </w:r>
      <w:r w:rsidRPr="00EB31F1">
        <w:rPr>
          <w:b/>
          <w:sz w:val="28"/>
          <w:szCs w:val="28"/>
        </w:rPr>
        <w:t xml:space="preserve">депутатов </w:t>
      </w:r>
    </w:p>
    <w:p w:rsidR="00355275" w:rsidRPr="00EB31F1" w:rsidRDefault="00C1299B" w:rsidP="00355275">
      <w:pPr>
        <w:jc w:val="center"/>
        <w:rPr>
          <w:b/>
          <w:sz w:val="28"/>
          <w:szCs w:val="28"/>
        </w:rPr>
      </w:pPr>
      <w:r>
        <w:rPr>
          <w:b/>
          <w:sz w:val="28"/>
          <w:szCs w:val="28"/>
        </w:rPr>
        <w:t>Тяжинского муниципального округа</w:t>
      </w:r>
      <w:r w:rsidR="00355275" w:rsidRPr="00EB31F1">
        <w:rPr>
          <w:b/>
          <w:sz w:val="28"/>
          <w:szCs w:val="28"/>
        </w:rPr>
        <w:t xml:space="preserve"> </w:t>
      </w:r>
      <w:r>
        <w:rPr>
          <w:b/>
          <w:sz w:val="28"/>
          <w:szCs w:val="28"/>
        </w:rPr>
        <w:t>второго созыва</w:t>
      </w:r>
    </w:p>
    <w:p w:rsidR="00355275" w:rsidRPr="00EB31F1" w:rsidRDefault="00355275" w:rsidP="00355275">
      <w:pPr>
        <w:tabs>
          <w:tab w:val="left" w:pos="709"/>
        </w:tabs>
        <w:spacing w:line="360" w:lineRule="auto"/>
        <w:jc w:val="both"/>
        <w:rPr>
          <w:b/>
          <w:sz w:val="28"/>
          <w:szCs w:val="28"/>
        </w:rPr>
      </w:pPr>
    </w:p>
    <w:p w:rsidR="00CC3B1D" w:rsidRDefault="00355275" w:rsidP="00355275">
      <w:pPr>
        <w:pStyle w:val="3"/>
        <w:spacing w:line="360" w:lineRule="auto"/>
        <w:ind w:left="0" w:firstLine="567"/>
        <w:jc w:val="both"/>
        <w:rPr>
          <w:sz w:val="28"/>
          <w:szCs w:val="28"/>
        </w:rPr>
      </w:pPr>
      <w:proofErr w:type="gramStart"/>
      <w:r w:rsidRPr="00613199">
        <w:rPr>
          <w:sz w:val="28"/>
          <w:szCs w:val="28"/>
        </w:rPr>
        <w:t>В соответствии с пунктом 1 статьи 35.1, пункт</w:t>
      </w:r>
      <w:r>
        <w:rPr>
          <w:sz w:val="28"/>
          <w:szCs w:val="28"/>
        </w:rPr>
        <w:t>ом</w:t>
      </w:r>
      <w:r w:rsidRPr="00613199">
        <w:rPr>
          <w:sz w:val="28"/>
          <w:szCs w:val="28"/>
        </w:rPr>
        <w:t xml:space="preserve"> </w:t>
      </w:r>
      <w:r>
        <w:rPr>
          <w:sz w:val="28"/>
          <w:szCs w:val="28"/>
        </w:rPr>
        <w:t>1</w:t>
      </w:r>
      <w:r w:rsidRPr="00613199">
        <w:rPr>
          <w:sz w:val="28"/>
          <w:szCs w:val="28"/>
        </w:rPr>
        <w:t xml:space="preserve"> статьи 37 Федерального закона от 12 июня 2002 года № 67-ФЗ «Об основных гарантиях избирательных прав и права на участие в референдуме граждан Р</w:t>
      </w:r>
      <w:r>
        <w:rPr>
          <w:sz w:val="28"/>
          <w:szCs w:val="28"/>
        </w:rPr>
        <w:t xml:space="preserve">оссийской Федерации», пунктом 6 статьи 26-1, пунктом 1 статьи 72, пунктом 1 статьи 82-1 </w:t>
      </w:r>
      <w:r w:rsidRPr="00325886">
        <w:rPr>
          <w:sz w:val="28"/>
          <w:szCs w:val="28"/>
        </w:rPr>
        <w:t>Закона Кемеровской области от</w:t>
      </w:r>
      <w:r w:rsidRPr="00325886">
        <w:rPr>
          <w:color w:val="000000"/>
          <w:sz w:val="28"/>
          <w:szCs w:val="28"/>
        </w:rPr>
        <w:t xml:space="preserve"> 30</w:t>
      </w:r>
      <w:r>
        <w:rPr>
          <w:color w:val="000000"/>
          <w:sz w:val="28"/>
          <w:szCs w:val="28"/>
        </w:rPr>
        <w:t xml:space="preserve"> мая </w:t>
      </w:r>
      <w:r w:rsidRPr="00325886">
        <w:rPr>
          <w:color w:val="000000"/>
          <w:sz w:val="28"/>
          <w:szCs w:val="28"/>
        </w:rPr>
        <w:t>2011</w:t>
      </w:r>
      <w:r>
        <w:rPr>
          <w:color w:val="000000"/>
          <w:sz w:val="28"/>
          <w:szCs w:val="28"/>
        </w:rPr>
        <w:t xml:space="preserve"> года </w:t>
      </w:r>
      <w:r w:rsidRPr="00325886">
        <w:rPr>
          <w:color w:val="000000"/>
          <w:sz w:val="28"/>
          <w:szCs w:val="28"/>
        </w:rPr>
        <w:t xml:space="preserve">№ 54-ОЗ </w:t>
      </w:r>
      <w:r w:rsidRPr="00325886">
        <w:rPr>
          <w:sz w:val="28"/>
          <w:szCs w:val="28"/>
        </w:rPr>
        <w:t>«О выборах в органы местного самоуправления</w:t>
      </w:r>
      <w:proofErr w:type="gramEnd"/>
      <w:r w:rsidRPr="00325886">
        <w:rPr>
          <w:sz w:val="28"/>
          <w:szCs w:val="28"/>
        </w:rPr>
        <w:t xml:space="preserve"> </w:t>
      </w:r>
      <w:proofErr w:type="gramStart"/>
      <w:r w:rsidRPr="00325886">
        <w:rPr>
          <w:sz w:val="28"/>
          <w:szCs w:val="28"/>
        </w:rPr>
        <w:t>в Кемеровской области</w:t>
      </w:r>
      <w:r>
        <w:rPr>
          <w:sz w:val="28"/>
          <w:szCs w:val="28"/>
        </w:rPr>
        <w:t xml:space="preserve"> – Кузбассе</w:t>
      </w:r>
      <w:r w:rsidRPr="00325886">
        <w:rPr>
          <w:sz w:val="28"/>
          <w:szCs w:val="28"/>
        </w:rPr>
        <w:t>»</w:t>
      </w:r>
      <w:r w:rsidRPr="00613199">
        <w:rPr>
          <w:sz w:val="28"/>
          <w:szCs w:val="28"/>
        </w:rPr>
        <w:t xml:space="preserve">, </w:t>
      </w:r>
      <w:r>
        <w:rPr>
          <w:sz w:val="28"/>
          <w:szCs w:val="28"/>
        </w:rPr>
        <w:t>пунктом 10</w:t>
      </w:r>
      <w:r w:rsidRPr="00613199">
        <w:rPr>
          <w:sz w:val="28"/>
          <w:szCs w:val="28"/>
        </w:rPr>
        <w:t xml:space="preserve"> </w:t>
      </w:r>
      <w:r>
        <w:rPr>
          <w:sz w:val="28"/>
          <w:szCs w:val="28"/>
        </w:rPr>
        <w:t xml:space="preserve">статьи 11 </w:t>
      </w:r>
      <w:r w:rsidRPr="00613199">
        <w:rPr>
          <w:sz w:val="28"/>
          <w:szCs w:val="28"/>
        </w:rPr>
        <w:t>Закона Кемеровской области от 7 февраля 2013 года № 1-ОЗ «Об избирательных комиссиях, комиссиях референдума в Кемеровской области</w:t>
      </w:r>
      <w:r>
        <w:rPr>
          <w:sz w:val="28"/>
          <w:szCs w:val="28"/>
        </w:rPr>
        <w:t xml:space="preserve"> – Кузбассе</w:t>
      </w:r>
      <w:r w:rsidRPr="00613199">
        <w:rPr>
          <w:sz w:val="28"/>
          <w:szCs w:val="28"/>
        </w:rPr>
        <w:t xml:space="preserve">», </w:t>
      </w:r>
      <w:r>
        <w:rPr>
          <w:sz w:val="28"/>
          <w:szCs w:val="28"/>
        </w:rPr>
        <w:t xml:space="preserve">решением Совета народных депутатов </w:t>
      </w:r>
      <w:r w:rsidR="00F73D35">
        <w:rPr>
          <w:sz w:val="28"/>
          <w:szCs w:val="28"/>
        </w:rPr>
        <w:t xml:space="preserve">Тяжинского муниципального округа </w:t>
      </w:r>
      <w:r>
        <w:rPr>
          <w:sz w:val="28"/>
          <w:szCs w:val="28"/>
        </w:rPr>
        <w:t>от «</w:t>
      </w:r>
      <w:r w:rsidR="00CC3B1D">
        <w:rPr>
          <w:sz w:val="28"/>
          <w:szCs w:val="28"/>
        </w:rPr>
        <w:t>29</w:t>
      </w:r>
      <w:r>
        <w:rPr>
          <w:sz w:val="28"/>
          <w:szCs w:val="28"/>
        </w:rPr>
        <w:t>»</w:t>
      </w:r>
      <w:r w:rsidR="00F73D35">
        <w:rPr>
          <w:sz w:val="28"/>
          <w:szCs w:val="28"/>
        </w:rPr>
        <w:t xml:space="preserve"> </w:t>
      </w:r>
      <w:r w:rsidR="00CC3B1D">
        <w:rPr>
          <w:sz w:val="28"/>
          <w:szCs w:val="28"/>
        </w:rPr>
        <w:t>февраля</w:t>
      </w:r>
      <w:r w:rsidR="00F73D35">
        <w:rPr>
          <w:sz w:val="28"/>
          <w:szCs w:val="28"/>
        </w:rPr>
        <w:t xml:space="preserve"> </w:t>
      </w:r>
      <w:r>
        <w:rPr>
          <w:sz w:val="28"/>
          <w:szCs w:val="28"/>
        </w:rPr>
        <w:t xml:space="preserve">№ </w:t>
      </w:r>
      <w:r w:rsidR="00F73D35">
        <w:rPr>
          <w:sz w:val="28"/>
          <w:szCs w:val="28"/>
        </w:rPr>
        <w:t>5</w:t>
      </w:r>
      <w:r w:rsidR="00CC3B1D">
        <w:rPr>
          <w:sz w:val="28"/>
          <w:szCs w:val="28"/>
        </w:rPr>
        <w:t>02</w:t>
      </w:r>
      <w:r w:rsidRPr="00A658D8">
        <w:rPr>
          <w:color w:val="FF0000"/>
          <w:sz w:val="28"/>
          <w:szCs w:val="28"/>
        </w:rPr>
        <w:t xml:space="preserve"> </w:t>
      </w:r>
      <w:r w:rsidRPr="002F268A">
        <w:rPr>
          <w:sz w:val="28"/>
          <w:szCs w:val="28"/>
        </w:rPr>
        <w:t xml:space="preserve">«Об утверждении схемы </w:t>
      </w:r>
      <w:r>
        <w:rPr>
          <w:sz w:val="28"/>
          <w:szCs w:val="28"/>
        </w:rPr>
        <w:t xml:space="preserve">одномандатных избирательных округов для проведения выборов депутатов Совета народных депутатов </w:t>
      </w:r>
      <w:r w:rsidR="00CC3B1D">
        <w:rPr>
          <w:sz w:val="28"/>
          <w:szCs w:val="28"/>
        </w:rPr>
        <w:t>Тяжинского муниципального округа</w:t>
      </w:r>
      <w:r w:rsidRPr="002F268A">
        <w:rPr>
          <w:sz w:val="28"/>
          <w:szCs w:val="28"/>
        </w:rPr>
        <w:t xml:space="preserve">», территориальная избирательная комиссия </w:t>
      </w:r>
      <w:r w:rsidR="00CC3B1D">
        <w:rPr>
          <w:sz w:val="28"/>
          <w:szCs w:val="28"/>
        </w:rPr>
        <w:t>Тяжинского муниципального округа</w:t>
      </w:r>
      <w:proofErr w:type="gramEnd"/>
    </w:p>
    <w:p w:rsidR="00355275" w:rsidRPr="002F268A" w:rsidRDefault="00355275" w:rsidP="00355275">
      <w:pPr>
        <w:pStyle w:val="3"/>
        <w:spacing w:line="360" w:lineRule="auto"/>
        <w:ind w:left="0" w:firstLine="567"/>
        <w:jc w:val="both"/>
        <w:rPr>
          <w:sz w:val="28"/>
          <w:szCs w:val="28"/>
        </w:rPr>
      </w:pPr>
      <w:r w:rsidRPr="002F268A">
        <w:rPr>
          <w:sz w:val="28"/>
          <w:szCs w:val="28"/>
        </w:rPr>
        <w:t xml:space="preserve"> </w:t>
      </w:r>
      <w:proofErr w:type="spellStart"/>
      <w:proofErr w:type="gramStart"/>
      <w:r w:rsidRPr="002F268A">
        <w:rPr>
          <w:sz w:val="28"/>
          <w:szCs w:val="28"/>
        </w:rPr>
        <w:t>р</w:t>
      </w:r>
      <w:proofErr w:type="spellEnd"/>
      <w:proofErr w:type="gramEnd"/>
      <w:r w:rsidRPr="002F268A">
        <w:rPr>
          <w:sz w:val="28"/>
          <w:szCs w:val="28"/>
        </w:rPr>
        <w:t xml:space="preserve"> е </w:t>
      </w:r>
      <w:proofErr w:type="spellStart"/>
      <w:r w:rsidRPr="002F268A">
        <w:rPr>
          <w:sz w:val="28"/>
          <w:szCs w:val="28"/>
        </w:rPr>
        <w:t>ш</w:t>
      </w:r>
      <w:proofErr w:type="spellEnd"/>
      <w:r w:rsidRPr="002F268A">
        <w:rPr>
          <w:sz w:val="28"/>
          <w:szCs w:val="28"/>
        </w:rPr>
        <w:t xml:space="preserve"> и л а: </w:t>
      </w:r>
    </w:p>
    <w:p w:rsidR="00355275" w:rsidRPr="007808BA" w:rsidRDefault="00355275" w:rsidP="00355275">
      <w:pPr>
        <w:pStyle w:val="a5"/>
        <w:numPr>
          <w:ilvl w:val="0"/>
          <w:numId w:val="2"/>
        </w:numPr>
        <w:tabs>
          <w:tab w:val="left" w:pos="993"/>
        </w:tabs>
        <w:spacing w:after="0" w:line="360" w:lineRule="auto"/>
        <w:ind w:left="0" w:firstLine="709"/>
        <w:jc w:val="both"/>
        <w:rPr>
          <w:rFonts w:ascii="Times New Roman" w:hAnsi="Times New Roman"/>
          <w:sz w:val="28"/>
          <w:szCs w:val="28"/>
        </w:rPr>
      </w:pPr>
      <w:proofErr w:type="gramStart"/>
      <w:r w:rsidRPr="002F268A">
        <w:rPr>
          <w:rFonts w:ascii="Times New Roman" w:hAnsi="Times New Roman"/>
          <w:sz w:val="28"/>
          <w:szCs w:val="28"/>
        </w:rPr>
        <w:lastRenderedPageBreak/>
        <w:t xml:space="preserve">Принять к сведению </w:t>
      </w:r>
      <w:r w:rsidRPr="007808BA">
        <w:rPr>
          <w:rFonts w:ascii="Times New Roman" w:hAnsi="Times New Roman"/>
          <w:sz w:val="28"/>
          <w:szCs w:val="28"/>
        </w:rPr>
        <w:t>и довести до сведения заинтересованных лиц информацию о количестве подписей избирателей, собираемых в поддержку выдвиже</w:t>
      </w:r>
      <w:r>
        <w:rPr>
          <w:rFonts w:ascii="Times New Roman" w:hAnsi="Times New Roman"/>
          <w:sz w:val="28"/>
          <w:szCs w:val="28"/>
        </w:rPr>
        <w:t>ни</w:t>
      </w:r>
      <w:r w:rsidRPr="007808BA">
        <w:rPr>
          <w:rFonts w:ascii="Times New Roman" w:hAnsi="Times New Roman"/>
          <w:sz w:val="28"/>
          <w:szCs w:val="28"/>
        </w:rPr>
        <w:t>я единого списка кандидатов, выдвинутого</w:t>
      </w:r>
      <w:r>
        <w:rPr>
          <w:rFonts w:ascii="Times New Roman" w:hAnsi="Times New Roman"/>
          <w:sz w:val="28"/>
          <w:szCs w:val="28"/>
        </w:rPr>
        <w:t xml:space="preserve"> по единому </w:t>
      </w:r>
      <w:r w:rsidRPr="007808BA">
        <w:rPr>
          <w:rFonts w:ascii="Times New Roman" w:hAnsi="Times New Roman"/>
          <w:sz w:val="28"/>
          <w:szCs w:val="28"/>
        </w:rPr>
        <w:t xml:space="preserve"> избирательному округу, выдвижения (самовыдвижения) кандидата по соответствующему одномандатному</w:t>
      </w:r>
      <w:r>
        <w:rPr>
          <w:rFonts w:ascii="Times New Roman" w:hAnsi="Times New Roman"/>
          <w:sz w:val="28"/>
          <w:szCs w:val="28"/>
        </w:rPr>
        <w:t xml:space="preserve"> </w:t>
      </w:r>
      <w:r w:rsidRPr="002F268A">
        <w:rPr>
          <w:rFonts w:ascii="Times New Roman" w:hAnsi="Times New Roman"/>
          <w:sz w:val="28"/>
          <w:szCs w:val="28"/>
        </w:rPr>
        <w:t>избирательному</w:t>
      </w:r>
      <w:r w:rsidRPr="002F268A">
        <w:rPr>
          <w:rFonts w:ascii="Times New Roman" w:hAnsi="Times New Roman"/>
          <w:szCs w:val="28"/>
        </w:rPr>
        <w:t xml:space="preserve"> </w:t>
      </w:r>
      <w:r w:rsidRPr="007808BA">
        <w:rPr>
          <w:rFonts w:ascii="Times New Roman" w:hAnsi="Times New Roman"/>
          <w:sz w:val="28"/>
          <w:szCs w:val="28"/>
        </w:rPr>
        <w:t>округу,</w:t>
      </w:r>
      <w:r w:rsidRPr="007808BA">
        <w:rPr>
          <w:rFonts w:ascii="Times New Roman" w:hAnsi="Times New Roman"/>
          <w:szCs w:val="28"/>
        </w:rPr>
        <w:t xml:space="preserve"> </w:t>
      </w:r>
      <w:r w:rsidRPr="007808BA">
        <w:rPr>
          <w:rFonts w:ascii="Times New Roman" w:hAnsi="Times New Roman"/>
          <w:sz w:val="28"/>
          <w:szCs w:val="28"/>
        </w:rPr>
        <w:t>необходимом для регистрации единого списка кандидатов, выдвинутого по</w:t>
      </w:r>
      <w:r>
        <w:rPr>
          <w:rFonts w:ascii="Times New Roman" w:hAnsi="Times New Roman"/>
          <w:sz w:val="28"/>
          <w:szCs w:val="28"/>
        </w:rPr>
        <w:t xml:space="preserve"> единому</w:t>
      </w:r>
      <w:r w:rsidRPr="007808BA">
        <w:rPr>
          <w:rFonts w:ascii="Times New Roman" w:hAnsi="Times New Roman"/>
          <w:sz w:val="28"/>
          <w:szCs w:val="28"/>
        </w:rPr>
        <w:t xml:space="preserve"> избирательному округу, выдвижения (самовыдвижения) кандидата по соответствующему одномандатному избирательному округу,  на выборах депутатов </w:t>
      </w:r>
      <w:r>
        <w:rPr>
          <w:rFonts w:ascii="Times New Roman" w:hAnsi="Times New Roman"/>
          <w:sz w:val="28"/>
          <w:szCs w:val="28"/>
        </w:rPr>
        <w:t xml:space="preserve">Совета народных депутатов </w:t>
      </w:r>
      <w:r w:rsidR="008A36FA">
        <w:rPr>
          <w:rFonts w:ascii="Times New Roman" w:hAnsi="Times New Roman"/>
          <w:sz w:val="28"/>
          <w:szCs w:val="28"/>
        </w:rPr>
        <w:t>Тяжинского</w:t>
      </w:r>
      <w:proofErr w:type="gramEnd"/>
      <w:r w:rsidR="008A36FA">
        <w:rPr>
          <w:rFonts w:ascii="Times New Roman" w:hAnsi="Times New Roman"/>
          <w:sz w:val="28"/>
          <w:szCs w:val="28"/>
        </w:rPr>
        <w:t xml:space="preserve"> муниципального округа второго </w:t>
      </w:r>
      <w:r>
        <w:rPr>
          <w:rFonts w:ascii="Times New Roman" w:hAnsi="Times New Roman"/>
          <w:sz w:val="28"/>
          <w:szCs w:val="28"/>
        </w:rPr>
        <w:t xml:space="preserve">созыва </w:t>
      </w:r>
      <w:r w:rsidRPr="007808BA">
        <w:rPr>
          <w:rFonts w:ascii="Times New Roman" w:hAnsi="Times New Roman"/>
          <w:sz w:val="28"/>
          <w:szCs w:val="28"/>
        </w:rPr>
        <w:t>(прилагается).</w:t>
      </w:r>
    </w:p>
    <w:p w:rsidR="00355275" w:rsidRDefault="00355275" w:rsidP="00355275">
      <w:pPr>
        <w:pStyle w:val="a5"/>
        <w:numPr>
          <w:ilvl w:val="0"/>
          <w:numId w:val="2"/>
        </w:numPr>
        <w:tabs>
          <w:tab w:val="left" w:pos="709"/>
          <w:tab w:val="left" w:pos="851"/>
          <w:tab w:val="left" w:pos="1134"/>
        </w:tabs>
        <w:spacing w:after="0" w:line="360" w:lineRule="auto"/>
        <w:ind w:left="0" w:firstLine="709"/>
        <w:jc w:val="both"/>
        <w:rPr>
          <w:rFonts w:ascii="Times New Roman" w:hAnsi="Times New Roman"/>
          <w:sz w:val="28"/>
          <w:szCs w:val="28"/>
        </w:rPr>
      </w:pPr>
      <w:proofErr w:type="gramStart"/>
      <w:r w:rsidRPr="007808BA">
        <w:rPr>
          <w:rFonts w:ascii="Times New Roman" w:hAnsi="Times New Roman"/>
          <w:sz w:val="28"/>
          <w:szCs w:val="28"/>
          <w:lang w:eastAsia="hi-IN" w:bidi="hi-IN"/>
        </w:rPr>
        <w:t>Контроль за</w:t>
      </w:r>
      <w:proofErr w:type="gramEnd"/>
      <w:r w:rsidRPr="007808BA">
        <w:rPr>
          <w:rFonts w:ascii="Times New Roman" w:hAnsi="Times New Roman"/>
          <w:sz w:val="28"/>
          <w:szCs w:val="28"/>
          <w:lang w:eastAsia="hi-IN" w:bidi="hi-IN"/>
        </w:rPr>
        <w:t xml:space="preserve"> исполнением настоящего решения возложить на секретаря территориальной избирательной комиссии </w:t>
      </w:r>
      <w:r w:rsidR="00C87CEE">
        <w:rPr>
          <w:rFonts w:ascii="Times New Roman" w:hAnsi="Times New Roman"/>
          <w:sz w:val="28"/>
          <w:szCs w:val="28"/>
          <w:lang w:eastAsia="hi-IN" w:bidi="hi-IN"/>
        </w:rPr>
        <w:t>Тяжинского муниципального округа Мухину Н.Ф.</w:t>
      </w:r>
    </w:p>
    <w:p w:rsidR="00355275" w:rsidRDefault="00355275" w:rsidP="00355275">
      <w:pPr>
        <w:widowControl/>
        <w:tabs>
          <w:tab w:val="left" w:pos="709"/>
          <w:tab w:val="left" w:pos="851"/>
          <w:tab w:val="left" w:pos="1134"/>
        </w:tabs>
        <w:overflowPunct/>
        <w:autoSpaceDE/>
        <w:autoSpaceDN/>
        <w:adjustRightInd/>
        <w:spacing w:line="360" w:lineRule="auto"/>
        <w:ind w:left="698"/>
        <w:jc w:val="both"/>
        <w:textAlignment w:val="auto"/>
        <w:rPr>
          <w:sz w:val="28"/>
          <w:szCs w:val="28"/>
        </w:rPr>
      </w:pPr>
      <w:r>
        <w:rPr>
          <w:sz w:val="28"/>
          <w:szCs w:val="28"/>
        </w:rPr>
        <w:t xml:space="preserve">                         </w:t>
      </w:r>
    </w:p>
    <w:p w:rsidR="00355275" w:rsidRPr="007808BA" w:rsidRDefault="00355275" w:rsidP="00355275">
      <w:pPr>
        <w:pStyle w:val="a5"/>
        <w:numPr>
          <w:ilvl w:val="0"/>
          <w:numId w:val="2"/>
        </w:numPr>
        <w:tabs>
          <w:tab w:val="left" w:pos="709"/>
          <w:tab w:val="left" w:pos="993"/>
        </w:tabs>
        <w:spacing w:after="0" w:line="360" w:lineRule="auto"/>
        <w:ind w:left="0" w:firstLine="709"/>
        <w:jc w:val="both"/>
        <w:rPr>
          <w:rFonts w:ascii="Times New Roman" w:hAnsi="Times New Roman"/>
          <w:sz w:val="28"/>
          <w:szCs w:val="28"/>
        </w:rPr>
      </w:pPr>
      <w:proofErr w:type="gramStart"/>
      <w:r w:rsidRPr="007808BA">
        <w:rPr>
          <w:rFonts w:ascii="Times New Roman" w:hAnsi="Times New Roman"/>
          <w:sz w:val="28"/>
          <w:szCs w:val="28"/>
        </w:rPr>
        <w:t>Разместить</w:t>
      </w:r>
      <w:proofErr w:type="gramEnd"/>
      <w:r w:rsidRPr="007808BA">
        <w:rPr>
          <w:rFonts w:ascii="Times New Roman" w:hAnsi="Times New Roman"/>
          <w:sz w:val="28"/>
          <w:szCs w:val="28"/>
        </w:rPr>
        <w:t xml:space="preserve"> настоящее решение на странице территориальной избирательной комиссии </w:t>
      </w:r>
      <w:r w:rsidR="00C30B13">
        <w:rPr>
          <w:rFonts w:ascii="Times New Roman" w:hAnsi="Times New Roman"/>
          <w:sz w:val="28"/>
          <w:szCs w:val="28"/>
        </w:rPr>
        <w:t xml:space="preserve">Тяжинского муниципального округа </w:t>
      </w:r>
      <w:r w:rsidRPr="007808BA">
        <w:rPr>
          <w:rFonts w:ascii="Times New Roman" w:hAnsi="Times New Roman"/>
          <w:sz w:val="28"/>
          <w:szCs w:val="28"/>
        </w:rPr>
        <w:t xml:space="preserve">на официальном сайте администрации </w:t>
      </w:r>
      <w:r w:rsidR="00C30B13">
        <w:rPr>
          <w:rFonts w:ascii="Times New Roman" w:hAnsi="Times New Roman"/>
          <w:sz w:val="28"/>
          <w:szCs w:val="28"/>
        </w:rPr>
        <w:t xml:space="preserve">Тяжинского муниципального округа </w:t>
      </w:r>
      <w:r w:rsidRPr="007808BA">
        <w:rPr>
          <w:rFonts w:ascii="Times New Roman" w:hAnsi="Times New Roman"/>
          <w:sz w:val="28"/>
          <w:szCs w:val="28"/>
        </w:rPr>
        <w:t>в информационно-телекоммуникационной сети «Интернет».</w:t>
      </w:r>
    </w:p>
    <w:p w:rsidR="00355275" w:rsidRPr="007808BA" w:rsidRDefault="00355275" w:rsidP="00355275">
      <w:pPr>
        <w:widowControl/>
        <w:tabs>
          <w:tab w:val="left" w:pos="709"/>
          <w:tab w:val="left" w:pos="851"/>
          <w:tab w:val="left" w:pos="993"/>
        </w:tabs>
        <w:overflowPunct/>
        <w:autoSpaceDE/>
        <w:autoSpaceDN/>
        <w:adjustRightInd/>
        <w:spacing w:line="360" w:lineRule="auto"/>
        <w:ind w:left="698"/>
        <w:jc w:val="both"/>
        <w:textAlignment w:val="auto"/>
        <w:rPr>
          <w:sz w:val="28"/>
          <w:szCs w:val="28"/>
        </w:rPr>
      </w:pPr>
    </w:p>
    <w:p w:rsidR="006C5D39" w:rsidRDefault="006C5D39" w:rsidP="006C5D39">
      <w:pPr>
        <w:tabs>
          <w:tab w:val="left" w:pos="709"/>
        </w:tabs>
        <w:spacing w:line="360" w:lineRule="auto"/>
        <w:jc w:val="both"/>
        <w:rPr>
          <w:sz w:val="28"/>
          <w:szCs w:val="28"/>
        </w:rPr>
      </w:pPr>
    </w:p>
    <w:p w:rsidR="006C5D39" w:rsidRDefault="006C5D39" w:rsidP="006C5D39">
      <w:pPr>
        <w:jc w:val="both"/>
        <w:rPr>
          <w:i/>
          <w:sz w:val="24"/>
          <w:szCs w:val="24"/>
        </w:rPr>
      </w:pPr>
      <w:r w:rsidRPr="00A41D81">
        <w:rPr>
          <w:sz w:val="28"/>
          <w:szCs w:val="28"/>
        </w:rPr>
        <w:t xml:space="preserve">Председатель комиссии </w:t>
      </w:r>
      <w:r>
        <w:rPr>
          <w:sz w:val="28"/>
          <w:szCs w:val="28"/>
        </w:rPr>
        <w:t xml:space="preserve">         __________</w:t>
      </w:r>
      <w:r w:rsidRPr="00A41D81">
        <w:rPr>
          <w:sz w:val="28"/>
          <w:szCs w:val="28"/>
        </w:rPr>
        <w:t xml:space="preserve">      </w:t>
      </w:r>
      <w:r>
        <w:rPr>
          <w:sz w:val="28"/>
          <w:szCs w:val="28"/>
        </w:rPr>
        <w:t xml:space="preserve">            </w:t>
      </w:r>
      <w:r w:rsidR="000245ED">
        <w:rPr>
          <w:sz w:val="28"/>
          <w:szCs w:val="28"/>
        </w:rPr>
        <w:t xml:space="preserve">О.М. </w:t>
      </w:r>
      <w:proofErr w:type="spellStart"/>
      <w:r w:rsidR="000245ED">
        <w:rPr>
          <w:sz w:val="28"/>
          <w:szCs w:val="28"/>
        </w:rPr>
        <w:t>Ряшина</w:t>
      </w:r>
      <w:proofErr w:type="spellEnd"/>
      <w:r w:rsidRPr="00A41D81">
        <w:rPr>
          <w:i/>
          <w:sz w:val="28"/>
          <w:szCs w:val="28"/>
        </w:rPr>
        <w:t xml:space="preserve">           </w:t>
      </w:r>
      <w:r>
        <w:rPr>
          <w:i/>
          <w:sz w:val="28"/>
          <w:szCs w:val="28"/>
        </w:rPr>
        <w:t xml:space="preserve">                     </w:t>
      </w:r>
      <w:r>
        <w:rPr>
          <w:i/>
          <w:sz w:val="24"/>
          <w:szCs w:val="24"/>
        </w:rPr>
        <w:t xml:space="preserve">                                                  </w:t>
      </w:r>
    </w:p>
    <w:p w:rsidR="000245ED" w:rsidRDefault="006C5D39" w:rsidP="006C5D39">
      <w:pPr>
        <w:jc w:val="both"/>
        <w:rPr>
          <w:i/>
          <w:sz w:val="24"/>
          <w:szCs w:val="24"/>
        </w:rPr>
      </w:pPr>
      <w:r>
        <w:rPr>
          <w:i/>
          <w:sz w:val="24"/>
          <w:szCs w:val="24"/>
        </w:rPr>
        <w:t xml:space="preserve">                                                            </w:t>
      </w:r>
    </w:p>
    <w:p w:rsidR="006C5D39" w:rsidRDefault="006C5D39" w:rsidP="006C5D39">
      <w:pPr>
        <w:jc w:val="both"/>
        <w:rPr>
          <w:i/>
        </w:rPr>
      </w:pPr>
      <w:r>
        <w:rPr>
          <w:i/>
          <w:sz w:val="24"/>
          <w:szCs w:val="24"/>
        </w:rPr>
        <w:t xml:space="preserve">   </w:t>
      </w:r>
      <w:r w:rsidRPr="001938F0">
        <w:rPr>
          <w:i/>
        </w:rPr>
        <w:t xml:space="preserve">     </w:t>
      </w:r>
      <w:r>
        <w:rPr>
          <w:i/>
        </w:rPr>
        <w:t xml:space="preserve">                                 </w:t>
      </w:r>
    </w:p>
    <w:p w:rsidR="006C5D39" w:rsidRPr="00A41D81" w:rsidRDefault="006C5D39" w:rsidP="006C5D39">
      <w:pPr>
        <w:jc w:val="both"/>
        <w:rPr>
          <w:sz w:val="28"/>
          <w:szCs w:val="28"/>
        </w:rPr>
      </w:pPr>
      <w:r w:rsidRPr="00A41D81">
        <w:rPr>
          <w:sz w:val="28"/>
          <w:szCs w:val="28"/>
        </w:rPr>
        <w:t>Секретарь</w:t>
      </w:r>
      <w:r>
        <w:rPr>
          <w:sz w:val="28"/>
          <w:szCs w:val="28"/>
        </w:rPr>
        <w:t xml:space="preserve"> комиссии               __________</w:t>
      </w:r>
      <w:r w:rsidRPr="00A41D81">
        <w:rPr>
          <w:sz w:val="28"/>
          <w:szCs w:val="28"/>
        </w:rPr>
        <w:t xml:space="preserve">       </w:t>
      </w:r>
      <w:r>
        <w:rPr>
          <w:sz w:val="28"/>
          <w:szCs w:val="28"/>
        </w:rPr>
        <w:t xml:space="preserve">         </w:t>
      </w:r>
      <w:r w:rsidRPr="00A41D81">
        <w:rPr>
          <w:sz w:val="28"/>
          <w:szCs w:val="28"/>
        </w:rPr>
        <w:t xml:space="preserve"> </w:t>
      </w:r>
      <w:r>
        <w:rPr>
          <w:sz w:val="28"/>
          <w:szCs w:val="28"/>
        </w:rPr>
        <w:t xml:space="preserve">  </w:t>
      </w:r>
      <w:r w:rsidR="000245ED">
        <w:rPr>
          <w:sz w:val="28"/>
          <w:szCs w:val="28"/>
        </w:rPr>
        <w:t>Н.Ф. Мухина</w:t>
      </w:r>
    </w:p>
    <w:p w:rsidR="006C5D39" w:rsidRDefault="006C5D39" w:rsidP="006C5D39">
      <w:pPr>
        <w:jc w:val="both"/>
        <w:rPr>
          <w:i/>
        </w:rPr>
      </w:pPr>
      <w:r>
        <w:rPr>
          <w:i/>
          <w:sz w:val="24"/>
          <w:szCs w:val="24"/>
        </w:rPr>
        <w:t xml:space="preserve">                                                               </w:t>
      </w:r>
      <w:r w:rsidRPr="001938F0">
        <w:rPr>
          <w:i/>
        </w:rPr>
        <w:t xml:space="preserve">                                </w:t>
      </w:r>
      <w:r>
        <w:rPr>
          <w:i/>
        </w:rPr>
        <w:t xml:space="preserve">            </w:t>
      </w:r>
      <w:r w:rsidRPr="001938F0">
        <w:rPr>
          <w:i/>
        </w:rPr>
        <w:t xml:space="preserve">  </w:t>
      </w:r>
    </w:p>
    <w:p w:rsidR="006C5D39" w:rsidRDefault="006C5D39" w:rsidP="006C5D39">
      <w:pPr>
        <w:jc w:val="both"/>
      </w:pPr>
    </w:p>
    <w:p w:rsidR="006C5D39" w:rsidRDefault="006C5D39" w:rsidP="006C5D39">
      <w:pPr>
        <w:jc w:val="both"/>
      </w:pPr>
    </w:p>
    <w:p w:rsidR="006C5D39" w:rsidRDefault="006C5D39"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6C5D39">
      <w:pPr>
        <w:jc w:val="both"/>
      </w:pPr>
    </w:p>
    <w:p w:rsidR="00412850" w:rsidRDefault="00412850" w:rsidP="00412850">
      <w:pPr>
        <w:jc w:val="both"/>
        <w:rPr>
          <w:sz w:val="24"/>
          <w:szCs w:val="24"/>
        </w:rPr>
      </w:pPr>
      <w:r>
        <w:lastRenderedPageBreak/>
        <w:t xml:space="preserve">                                                                                                                                        </w:t>
      </w:r>
      <w:r>
        <w:rPr>
          <w:sz w:val="24"/>
          <w:szCs w:val="24"/>
        </w:rPr>
        <w:t xml:space="preserve">Приложение </w:t>
      </w:r>
    </w:p>
    <w:p w:rsidR="00412850" w:rsidRDefault="00412850" w:rsidP="00412850">
      <w:pPr>
        <w:jc w:val="both"/>
        <w:rPr>
          <w:sz w:val="24"/>
          <w:szCs w:val="24"/>
        </w:rPr>
      </w:pPr>
      <w:r>
        <w:rPr>
          <w:sz w:val="24"/>
          <w:szCs w:val="24"/>
        </w:rPr>
        <w:t xml:space="preserve">                                                                                                   к решению </w:t>
      </w:r>
      <w:proofErr w:type="gramStart"/>
      <w:r>
        <w:rPr>
          <w:sz w:val="24"/>
          <w:szCs w:val="24"/>
        </w:rPr>
        <w:t>территориальной</w:t>
      </w:r>
      <w:proofErr w:type="gramEnd"/>
      <w:r>
        <w:rPr>
          <w:sz w:val="24"/>
          <w:szCs w:val="24"/>
        </w:rPr>
        <w:t xml:space="preserve"> </w:t>
      </w:r>
    </w:p>
    <w:p w:rsidR="00D1331B" w:rsidRDefault="00412850" w:rsidP="00412850">
      <w:pPr>
        <w:jc w:val="both"/>
        <w:rPr>
          <w:sz w:val="24"/>
          <w:szCs w:val="24"/>
        </w:rPr>
      </w:pPr>
      <w:r>
        <w:rPr>
          <w:sz w:val="24"/>
          <w:szCs w:val="24"/>
        </w:rPr>
        <w:t xml:space="preserve">                                                                                                     избирательной комиссии </w:t>
      </w:r>
      <w:r w:rsidR="00D1331B">
        <w:rPr>
          <w:sz w:val="24"/>
          <w:szCs w:val="24"/>
        </w:rPr>
        <w:t xml:space="preserve"> </w:t>
      </w:r>
    </w:p>
    <w:p w:rsidR="00412850" w:rsidRDefault="00D1331B" w:rsidP="00412850">
      <w:pPr>
        <w:jc w:val="both"/>
        <w:rPr>
          <w:sz w:val="24"/>
          <w:szCs w:val="24"/>
        </w:rPr>
      </w:pPr>
      <w:r>
        <w:rPr>
          <w:sz w:val="24"/>
          <w:szCs w:val="24"/>
        </w:rPr>
        <w:t xml:space="preserve">                                                                                             Тяжинского муниципального округа</w:t>
      </w:r>
    </w:p>
    <w:p w:rsidR="00412850" w:rsidRDefault="00412850" w:rsidP="00412850">
      <w:pPr>
        <w:jc w:val="both"/>
        <w:rPr>
          <w:sz w:val="24"/>
          <w:szCs w:val="24"/>
        </w:rPr>
      </w:pPr>
      <w:r>
        <w:rPr>
          <w:sz w:val="24"/>
          <w:szCs w:val="24"/>
        </w:rPr>
        <w:t xml:space="preserve">                                                                                                    от «</w:t>
      </w:r>
      <w:r w:rsidR="00D1331B">
        <w:rPr>
          <w:sz w:val="24"/>
          <w:szCs w:val="24"/>
        </w:rPr>
        <w:t>14</w:t>
      </w:r>
      <w:r>
        <w:rPr>
          <w:sz w:val="24"/>
          <w:szCs w:val="24"/>
        </w:rPr>
        <w:t>»</w:t>
      </w:r>
      <w:r w:rsidR="00D1331B">
        <w:rPr>
          <w:sz w:val="24"/>
          <w:szCs w:val="24"/>
        </w:rPr>
        <w:t xml:space="preserve"> июня</w:t>
      </w:r>
      <w:r>
        <w:rPr>
          <w:sz w:val="24"/>
          <w:szCs w:val="24"/>
        </w:rPr>
        <w:t xml:space="preserve">  </w:t>
      </w:r>
      <w:r w:rsidR="00D1331B">
        <w:rPr>
          <w:sz w:val="24"/>
          <w:szCs w:val="24"/>
        </w:rPr>
        <w:t xml:space="preserve">2024г. </w:t>
      </w:r>
      <w:r>
        <w:rPr>
          <w:sz w:val="24"/>
          <w:szCs w:val="24"/>
        </w:rPr>
        <w:t>№</w:t>
      </w:r>
      <w:r w:rsidR="00D1331B">
        <w:rPr>
          <w:sz w:val="24"/>
          <w:szCs w:val="24"/>
        </w:rPr>
        <w:t xml:space="preserve"> 84/371</w:t>
      </w:r>
      <w:r>
        <w:rPr>
          <w:sz w:val="24"/>
          <w:szCs w:val="24"/>
        </w:rPr>
        <w:t xml:space="preserve">  </w:t>
      </w:r>
    </w:p>
    <w:p w:rsidR="00412850" w:rsidRDefault="00412850" w:rsidP="00412850">
      <w:pPr>
        <w:jc w:val="both"/>
        <w:rPr>
          <w:sz w:val="24"/>
          <w:szCs w:val="24"/>
        </w:rPr>
      </w:pPr>
    </w:p>
    <w:p w:rsidR="00412850" w:rsidRPr="007D48B1" w:rsidRDefault="00412850" w:rsidP="00412850">
      <w:pPr>
        <w:jc w:val="both"/>
        <w:rPr>
          <w:sz w:val="24"/>
          <w:szCs w:val="24"/>
        </w:rPr>
      </w:pPr>
    </w:p>
    <w:p w:rsidR="00412850" w:rsidRDefault="00412850" w:rsidP="00412850">
      <w:pPr>
        <w:jc w:val="both"/>
      </w:pPr>
    </w:p>
    <w:p w:rsidR="00412850" w:rsidRDefault="00412850" w:rsidP="00412850">
      <w:pPr>
        <w:jc w:val="both"/>
      </w:pPr>
    </w:p>
    <w:p w:rsidR="00412850" w:rsidRPr="00B529DC" w:rsidRDefault="00412850" w:rsidP="00412850">
      <w:pPr>
        <w:jc w:val="center"/>
        <w:rPr>
          <w:b/>
          <w:sz w:val="28"/>
          <w:szCs w:val="28"/>
        </w:rPr>
      </w:pPr>
      <w:r w:rsidRPr="00B529DC">
        <w:rPr>
          <w:b/>
          <w:sz w:val="28"/>
          <w:szCs w:val="28"/>
        </w:rPr>
        <w:t>Количество подписей избирателей,</w:t>
      </w:r>
    </w:p>
    <w:p w:rsidR="00D1331B" w:rsidRDefault="00412850" w:rsidP="00412850">
      <w:pPr>
        <w:jc w:val="center"/>
        <w:rPr>
          <w:b/>
          <w:sz w:val="28"/>
          <w:szCs w:val="28"/>
        </w:rPr>
      </w:pPr>
      <w:r w:rsidRPr="00B529DC">
        <w:rPr>
          <w:b/>
          <w:sz w:val="28"/>
          <w:szCs w:val="28"/>
        </w:rPr>
        <w:t xml:space="preserve">собираемых в поддержку выдвижения единого списка кандидатов, выдвинутого по единому избирательному округу,  </w:t>
      </w:r>
      <w:proofErr w:type="gramStart"/>
      <w:r w:rsidRPr="00B529DC">
        <w:rPr>
          <w:b/>
          <w:sz w:val="28"/>
          <w:szCs w:val="28"/>
        </w:rPr>
        <w:t>необходимое</w:t>
      </w:r>
      <w:proofErr w:type="gramEnd"/>
      <w:r w:rsidRPr="00B529DC">
        <w:rPr>
          <w:b/>
          <w:sz w:val="28"/>
          <w:szCs w:val="28"/>
        </w:rPr>
        <w:t xml:space="preserve"> для регистрации единого списка кандидатов при проведении выборов депутатов </w:t>
      </w:r>
      <w:r>
        <w:rPr>
          <w:b/>
          <w:sz w:val="28"/>
          <w:szCs w:val="28"/>
        </w:rPr>
        <w:t xml:space="preserve">Совета народных депутатов </w:t>
      </w:r>
    </w:p>
    <w:p w:rsidR="00412850" w:rsidRPr="00B529DC" w:rsidRDefault="00D1331B" w:rsidP="00412850">
      <w:pPr>
        <w:jc w:val="center"/>
        <w:rPr>
          <w:b/>
          <w:sz w:val="28"/>
          <w:szCs w:val="28"/>
        </w:rPr>
      </w:pPr>
      <w:r>
        <w:rPr>
          <w:b/>
          <w:sz w:val="28"/>
          <w:szCs w:val="28"/>
        </w:rPr>
        <w:t>Тяжинского муниципального округа второго созыва</w:t>
      </w:r>
    </w:p>
    <w:p w:rsidR="00412850" w:rsidRDefault="00412850" w:rsidP="00412850">
      <w:pPr>
        <w:rPr>
          <w:b/>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552"/>
        <w:gridCol w:w="2417"/>
        <w:gridCol w:w="2544"/>
      </w:tblGrid>
      <w:tr w:rsidR="00412850" w:rsidTr="00346EF8">
        <w:tc>
          <w:tcPr>
            <w:tcW w:w="1951" w:type="dxa"/>
          </w:tcPr>
          <w:p w:rsidR="00412850" w:rsidRDefault="00412850" w:rsidP="00346EF8">
            <w:pPr>
              <w:spacing w:line="276" w:lineRule="auto"/>
              <w:jc w:val="center"/>
              <w:rPr>
                <w:b/>
                <w:bCs/>
                <w:sz w:val="24"/>
                <w:szCs w:val="28"/>
                <w:lang w:eastAsia="en-US"/>
              </w:rPr>
            </w:pPr>
          </w:p>
        </w:tc>
        <w:tc>
          <w:tcPr>
            <w:tcW w:w="2552" w:type="dxa"/>
            <w:hideMark/>
          </w:tcPr>
          <w:p w:rsidR="00412850" w:rsidRPr="00F60651" w:rsidRDefault="00412850" w:rsidP="00346EF8">
            <w:pPr>
              <w:spacing w:line="276" w:lineRule="auto"/>
              <w:jc w:val="center"/>
              <w:rPr>
                <w:b/>
                <w:bCs/>
                <w:sz w:val="24"/>
                <w:szCs w:val="28"/>
                <w:vertAlign w:val="superscript"/>
                <w:lang w:eastAsia="en-US"/>
              </w:rPr>
            </w:pPr>
            <w:r>
              <w:rPr>
                <w:b/>
                <w:bCs/>
                <w:sz w:val="24"/>
                <w:szCs w:val="28"/>
                <w:lang w:eastAsia="en-US"/>
              </w:rPr>
              <w:t>Число зарегистрированных избирателей</w:t>
            </w:r>
            <w:proofErr w:type="gramStart"/>
            <w:r>
              <w:rPr>
                <w:b/>
                <w:bCs/>
                <w:sz w:val="24"/>
                <w:szCs w:val="28"/>
                <w:vertAlign w:val="superscript"/>
                <w:lang w:eastAsia="en-US"/>
              </w:rPr>
              <w:t>1</w:t>
            </w:r>
            <w:proofErr w:type="gramEnd"/>
          </w:p>
          <w:p w:rsidR="00412850" w:rsidRDefault="00412850" w:rsidP="00346EF8">
            <w:pPr>
              <w:spacing w:line="276" w:lineRule="auto"/>
              <w:jc w:val="center"/>
              <w:rPr>
                <w:b/>
                <w:bCs/>
                <w:sz w:val="24"/>
                <w:szCs w:val="28"/>
                <w:lang w:eastAsia="en-US"/>
              </w:rPr>
            </w:pPr>
          </w:p>
        </w:tc>
        <w:tc>
          <w:tcPr>
            <w:tcW w:w="2417" w:type="dxa"/>
            <w:hideMark/>
          </w:tcPr>
          <w:p w:rsidR="00412850" w:rsidRDefault="00412850" w:rsidP="00346EF8">
            <w:pPr>
              <w:spacing w:line="276" w:lineRule="auto"/>
              <w:jc w:val="center"/>
              <w:rPr>
                <w:b/>
                <w:bCs/>
                <w:sz w:val="24"/>
                <w:szCs w:val="28"/>
                <w:lang w:eastAsia="en-US"/>
              </w:rPr>
            </w:pPr>
            <w:r>
              <w:rPr>
                <w:b/>
                <w:bCs/>
                <w:sz w:val="24"/>
                <w:szCs w:val="28"/>
                <w:lang w:eastAsia="en-US"/>
              </w:rPr>
              <w:t>Количество</w:t>
            </w:r>
          </w:p>
          <w:p w:rsidR="00412850" w:rsidRDefault="00412850" w:rsidP="00346EF8">
            <w:pPr>
              <w:spacing w:line="276" w:lineRule="auto"/>
              <w:jc w:val="center"/>
              <w:rPr>
                <w:b/>
                <w:bCs/>
                <w:sz w:val="24"/>
                <w:szCs w:val="28"/>
                <w:lang w:eastAsia="en-US"/>
              </w:rPr>
            </w:pPr>
            <w:r>
              <w:rPr>
                <w:b/>
                <w:bCs/>
                <w:sz w:val="24"/>
                <w:szCs w:val="28"/>
                <w:lang w:eastAsia="en-US"/>
              </w:rPr>
              <w:t>подписей,</w:t>
            </w:r>
          </w:p>
          <w:p w:rsidR="00412850" w:rsidRDefault="00412850" w:rsidP="00346EF8">
            <w:pPr>
              <w:spacing w:line="276" w:lineRule="auto"/>
              <w:jc w:val="center"/>
              <w:rPr>
                <w:b/>
                <w:bCs/>
                <w:sz w:val="24"/>
                <w:szCs w:val="28"/>
                <w:lang w:eastAsia="en-US"/>
              </w:rPr>
            </w:pPr>
            <w:r>
              <w:rPr>
                <w:b/>
                <w:bCs/>
                <w:sz w:val="24"/>
                <w:szCs w:val="28"/>
                <w:lang w:eastAsia="en-US"/>
              </w:rPr>
              <w:t>необходимых</w:t>
            </w:r>
          </w:p>
          <w:p w:rsidR="00412850" w:rsidRDefault="00412850" w:rsidP="00346EF8">
            <w:pPr>
              <w:spacing w:line="276" w:lineRule="auto"/>
              <w:jc w:val="center"/>
              <w:rPr>
                <w:b/>
                <w:bCs/>
                <w:sz w:val="24"/>
                <w:szCs w:val="28"/>
                <w:lang w:eastAsia="en-US"/>
              </w:rPr>
            </w:pPr>
            <w:r>
              <w:rPr>
                <w:b/>
                <w:bCs/>
                <w:sz w:val="24"/>
                <w:szCs w:val="28"/>
                <w:lang w:eastAsia="en-US"/>
              </w:rPr>
              <w:t>для регистрации</w:t>
            </w:r>
          </w:p>
          <w:p w:rsidR="00412850" w:rsidRDefault="00412850" w:rsidP="00346EF8">
            <w:pPr>
              <w:spacing w:line="276" w:lineRule="auto"/>
              <w:jc w:val="center"/>
              <w:rPr>
                <w:b/>
                <w:bCs/>
                <w:sz w:val="24"/>
                <w:szCs w:val="28"/>
                <w:lang w:eastAsia="en-US"/>
              </w:rPr>
            </w:pPr>
            <w:r>
              <w:rPr>
                <w:b/>
                <w:bCs/>
                <w:sz w:val="24"/>
                <w:szCs w:val="28"/>
                <w:lang w:eastAsia="en-US"/>
              </w:rPr>
              <w:t>списка кандидатов</w:t>
            </w:r>
          </w:p>
          <w:p w:rsidR="00412850" w:rsidRPr="00F60651" w:rsidRDefault="00412850" w:rsidP="00346EF8">
            <w:pPr>
              <w:spacing w:line="276" w:lineRule="auto"/>
              <w:jc w:val="center"/>
              <w:rPr>
                <w:b/>
                <w:bCs/>
                <w:sz w:val="24"/>
                <w:szCs w:val="28"/>
                <w:vertAlign w:val="superscript"/>
                <w:lang w:eastAsia="en-US"/>
              </w:rPr>
            </w:pPr>
            <w:r>
              <w:rPr>
                <w:b/>
                <w:bCs/>
                <w:sz w:val="24"/>
                <w:szCs w:val="28"/>
                <w:lang w:eastAsia="en-US"/>
              </w:rPr>
              <w:t>(0,5%)</w:t>
            </w:r>
            <w:r>
              <w:rPr>
                <w:b/>
                <w:bCs/>
                <w:sz w:val="24"/>
                <w:szCs w:val="28"/>
                <w:vertAlign w:val="superscript"/>
                <w:lang w:eastAsia="en-US"/>
              </w:rPr>
              <w:t>2</w:t>
            </w:r>
          </w:p>
        </w:tc>
        <w:tc>
          <w:tcPr>
            <w:tcW w:w="2544" w:type="dxa"/>
            <w:hideMark/>
          </w:tcPr>
          <w:p w:rsidR="00412850" w:rsidRDefault="00412850" w:rsidP="00346EF8">
            <w:pPr>
              <w:spacing w:line="276" w:lineRule="auto"/>
              <w:jc w:val="center"/>
              <w:rPr>
                <w:b/>
                <w:bCs/>
                <w:sz w:val="24"/>
                <w:szCs w:val="28"/>
                <w:lang w:eastAsia="en-US"/>
              </w:rPr>
            </w:pPr>
            <w:r>
              <w:rPr>
                <w:b/>
                <w:bCs/>
                <w:sz w:val="24"/>
                <w:szCs w:val="28"/>
                <w:lang w:eastAsia="en-US"/>
              </w:rPr>
              <w:t>Максимально возможное</w:t>
            </w:r>
          </w:p>
          <w:p w:rsidR="00412850" w:rsidRDefault="00412850" w:rsidP="00346EF8">
            <w:pPr>
              <w:spacing w:line="276" w:lineRule="auto"/>
              <w:jc w:val="center"/>
              <w:rPr>
                <w:b/>
                <w:bCs/>
                <w:sz w:val="24"/>
                <w:szCs w:val="28"/>
                <w:lang w:eastAsia="en-US"/>
              </w:rPr>
            </w:pPr>
            <w:r>
              <w:rPr>
                <w:b/>
                <w:bCs/>
                <w:sz w:val="24"/>
                <w:szCs w:val="28"/>
                <w:lang w:eastAsia="en-US"/>
              </w:rPr>
              <w:t>превышение</w:t>
            </w:r>
          </w:p>
          <w:p w:rsidR="00412850" w:rsidRDefault="00412850" w:rsidP="00346EF8">
            <w:pPr>
              <w:spacing w:line="276" w:lineRule="auto"/>
              <w:jc w:val="center"/>
              <w:rPr>
                <w:b/>
                <w:bCs/>
                <w:sz w:val="24"/>
                <w:szCs w:val="28"/>
                <w:lang w:eastAsia="en-US"/>
              </w:rPr>
            </w:pPr>
            <w:r>
              <w:rPr>
                <w:b/>
                <w:bCs/>
                <w:sz w:val="24"/>
                <w:szCs w:val="28"/>
                <w:lang w:eastAsia="en-US"/>
              </w:rPr>
              <w:t>количества</w:t>
            </w:r>
          </w:p>
          <w:p w:rsidR="00412850" w:rsidRDefault="00412850" w:rsidP="00346EF8">
            <w:pPr>
              <w:spacing w:line="276" w:lineRule="auto"/>
              <w:jc w:val="center"/>
              <w:rPr>
                <w:b/>
                <w:bCs/>
                <w:sz w:val="24"/>
                <w:szCs w:val="28"/>
                <w:lang w:eastAsia="en-US"/>
              </w:rPr>
            </w:pPr>
            <w:r>
              <w:rPr>
                <w:b/>
                <w:bCs/>
                <w:sz w:val="24"/>
                <w:szCs w:val="28"/>
                <w:lang w:eastAsia="en-US"/>
              </w:rPr>
              <w:t>подписей,</w:t>
            </w:r>
          </w:p>
          <w:p w:rsidR="00412850" w:rsidRDefault="00412850" w:rsidP="00346EF8">
            <w:pPr>
              <w:spacing w:line="276" w:lineRule="auto"/>
              <w:jc w:val="center"/>
              <w:rPr>
                <w:b/>
                <w:bCs/>
                <w:sz w:val="24"/>
                <w:szCs w:val="28"/>
                <w:lang w:eastAsia="en-US"/>
              </w:rPr>
            </w:pPr>
            <w:proofErr w:type="gramStart"/>
            <w:r>
              <w:rPr>
                <w:b/>
                <w:bCs/>
                <w:sz w:val="24"/>
                <w:szCs w:val="28"/>
                <w:lang w:eastAsia="en-US"/>
              </w:rPr>
              <w:t>представляемых</w:t>
            </w:r>
            <w:proofErr w:type="gramEnd"/>
            <w:r>
              <w:rPr>
                <w:b/>
                <w:bCs/>
                <w:sz w:val="24"/>
                <w:szCs w:val="28"/>
                <w:lang w:eastAsia="en-US"/>
              </w:rPr>
              <w:t xml:space="preserve"> в</w:t>
            </w:r>
          </w:p>
          <w:p w:rsidR="00412850" w:rsidRPr="00525331" w:rsidRDefault="00412850" w:rsidP="00222C9C">
            <w:pPr>
              <w:spacing w:line="276" w:lineRule="auto"/>
              <w:jc w:val="center"/>
              <w:rPr>
                <w:b/>
                <w:bCs/>
                <w:color w:val="00B0F0"/>
                <w:sz w:val="24"/>
                <w:szCs w:val="28"/>
                <w:lang w:eastAsia="en-US"/>
              </w:rPr>
            </w:pPr>
            <w:r>
              <w:rPr>
                <w:b/>
                <w:bCs/>
                <w:sz w:val="24"/>
                <w:szCs w:val="28"/>
                <w:lang w:eastAsia="en-US"/>
              </w:rPr>
              <w:t xml:space="preserve">территориальную избирательную комиссию </w:t>
            </w:r>
            <w:r w:rsidR="00222C9C">
              <w:rPr>
                <w:b/>
                <w:bCs/>
                <w:sz w:val="24"/>
                <w:szCs w:val="28"/>
                <w:lang w:eastAsia="en-US"/>
              </w:rPr>
              <w:t>Тяжинского муниципального округа</w:t>
            </w:r>
            <w:r>
              <w:rPr>
                <w:b/>
                <w:bCs/>
                <w:sz w:val="24"/>
                <w:szCs w:val="28"/>
                <w:lang w:eastAsia="en-US"/>
              </w:rPr>
              <w:t xml:space="preserve"> </w:t>
            </w:r>
            <w:r w:rsidRPr="002F268A">
              <w:rPr>
                <w:b/>
                <w:bCs/>
                <w:sz w:val="24"/>
                <w:szCs w:val="28"/>
                <w:lang w:eastAsia="en-US"/>
              </w:rPr>
              <w:t xml:space="preserve">(не более 10% от количества подписей, необходимого для регистрации списка кандидатов) </w:t>
            </w:r>
          </w:p>
        </w:tc>
      </w:tr>
      <w:tr w:rsidR="00412850" w:rsidTr="00346EF8">
        <w:trPr>
          <w:trHeight w:val="567"/>
        </w:trPr>
        <w:tc>
          <w:tcPr>
            <w:tcW w:w="1951" w:type="dxa"/>
            <w:hideMark/>
          </w:tcPr>
          <w:p w:rsidR="00412850" w:rsidRDefault="00412850" w:rsidP="00346EF8">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Единый избирательный округ</w:t>
            </w:r>
          </w:p>
        </w:tc>
        <w:tc>
          <w:tcPr>
            <w:tcW w:w="2552" w:type="dxa"/>
            <w:vAlign w:val="center"/>
          </w:tcPr>
          <w:p w:rsidR="00412850" w:rsidRDefault="00222C9C" w:rsidP="00346EF8">
            <w:pPr>
              <w:spacing w:line="276" w:lineRule="auto"/>
              <w:jc w:val="center"/>
              <w:rPr>
                <w:snapToGrid w:val="0"/>
                <w:color w:val="000000"/>
                <w:sz w:val="24"/>
                <w:szCs w:val="24"/>
                <w:lang w:eastAsia="en-US"/>
              </w:rPr>
            </w:pPr>
            <w:r>
              <w:rPr>
                <w:snapToGrid w:val="0"/>
                <w:color w:val="000000"/>
                <w:sz w:val="24"/>
                <w:szCs w:val="24"/>
                <w:lang w:eastAsia="en-US"/>
              </w:rPr>
              <w:t>16992</w:t>
            </w:r>
          </w:p>
        </w:tc>
        <w:tc>
          <w:tcPr>
            <w:tcW w:w="2417" w:type="dxa"/>
            <w:vAlign w:val="center"/>
          </w:tcPr>
          <w:p w:rsidR="00412850" w:rsidRDefault="00222C9C" w:rsidP="00346EF8">
            <w:pPr>
              <w:spacing w:line="276" w:lineRule="auto"/>
              <w:jc w:val="center"/>
              <w:rPr>
                <w:snapToGrid w:val="0"/>
                <w:color w:val="000000"/>
                <w:sz w:val="24"/>
                <w:szCs w:val="24"/>
                <w:lang w:eastAsia="en-US"/>
              </w:rPr>
            </w:pPr>
            <w:r>
              <w:rPr>
                <w:snapToGrid w:val="0"/>
                <w:color w:val="000000"/>
                <w:sz w:val="24"/>
                <w:szCs w:val="24"/>
                <w:lang w:eastAsia="en-US"/>
              </w:rPr>
              <w:t>84</w:t>
            </w:r>
          </w:p>
        </w:tc>
        <w:tc>
          <w:tcPr>
            <w:tcW w:w="2544" w:type="dxa"/>
            <w:vAlign w:val="center"/>
          </w:tcPr>
          <w:p w:rsidR="00412850" w:rsidRDefault="00222C9C" w:rsidP="00346EF8">
            <w:pPr>
              <w:spacing w:line="276" w:lineRule="auto"/>
              <w:jc w:val="center"/>
              <w:rPr>
                <w:color w:val="000000"/>
                <w:sz w:val="24"/>
                <w:szCs w:val="24"/>
                <w:lang w:eastAsia="en-US"/>
              </w:rPr>
            </w:pPr>
            <w:r>
              <w:rPr>
                <w:color w:val="000000"/>
                <w:sz w:val="24"/>
                <w:szCs w:val="24"/>
                <w:lang w:eastAsia="en-US"/>
              </w:rPr>
              <w:t>92</w:t>
            </w:r>
          </w:p>
        </w:tc>
      </w:tr>
    </w:tbl>
    <w:p w:rsidR="00412850" w:rsidRDefault="00412850" w:rsidP="00412850">
      <w:pPr>
        <w:rPr>
          <w:b/>
          <w:sz w:val="28"/>
          <w:szCs w:val="28"/>
        </w:rPr>
      </w:pPr>
    </w:p>
    <w:p w:rsidR="00412850" w:rsidRDefault="00412850" w:rsidP="00412850">
      <w:pPr>
        <w:rPr>
          <w:b/>
          <w:szCs w:val="28"/>
        </w:rPr>
      </w:pPr>
    </w:p>
    <w:p w:rsidR="00412850" w:rsidRDefault="00412850" w:rsidP="00412850">
      <w:pPr>
        <w:rPr>
          <w:b/>
          <w:szCs w:val="28"/>
        </w:rPr>
      </w:pPr>
    </w:p>
    <w:p w:rsidR="00412850" w:rsidRDefault="00412850" w:rsidP="00412850">
      <w:pPr>
        <w:rPr>
          <w:b/>
          <w:szCs w:val="28"/>
        </w:rPr>
      </w:pPr>
    </w:p>
    <w:p w:rsidR="00412850" w:rsidRDefault="00412850" w:rsidP="00412850">
      <w:pPr>
        <w:rPr>
          <w:b/>
          <w:szCs w:val="28"/>
        </w:rPr>
      </w:pPr>
      <w:r>
        <w:rPr>
          <w:b/>
          <w:szCs w:val="28"/>
        </w:rPr>
        <w:t xml:space="preserve">_____________________________________________________________________________________________ </w:t>
      </w:r>
    </w:p>
    <w:p w:rsidR="00412850" w:rsidRDefault="00412850" w:rsidP="00412850">
      <w:pPr>
        <w:spacing w:after="1" w:line="200" w:lineRule="auto"/>
        <w:jc w:val="both"/>
        <w:rPr>
          <w:szCs w:val="28"/>
        </w:rPr>
      </w:pPr>
      <w:r>
        <w:rPr>
          <w:szCs w:val="28"/>
          <w:vertAlign w:val="superscript"/>
        </w:rPr>
        <w:t>1</w:t>
      </w:r>
      <w:proofErr w:type="gramStart"/>
      <w:r>
        <w:rPr>
          <w:szCs w:val="28"/>
        </w:rPr>
        <w:t xml:space="preserve"> В</w:t>
      </w:r>
      <w:proofErr w:type="gramEnd"/>
      <w:r>
        <w:rPr>
          <w:szCs w:val="28"/>
        </w:rPr>
        <w:t xml:space="preserve"> соответствии с пунктом 1 статьи 37  </w:t>
      </w:r>
      <w:r>
        <w:t>Федерального</w:t>
      </w:r>
      <w:r w:rsidRPr="00FE01E8">
        <w:t xml:space="preserve"> закон</w:t>
      </w:r>
      <w:r>
        <w:t>а</w:t>
      </w:r>
      <w:r w:rsidRPr="00FE01E8">
        <w:t xml:space="preserve"> от 12</w:t>
      </w:r>
      <w:r>
        <w:t xml:space="preserve"> июня </w:t>
      </w:r>
      <w:r w:rsidRPr="00FE01E8">
        <w:t xml:space="preserve">2002 </w:t>
      </w:r>
      <w:r>
        <w:t>года №</w:t>
      </w:r>
      <w:r w:rsidRPr="00FE01E8">
        <w:t xml:space="preserve"> 67-ФЗ </w:t>
      </w:r>
      <w:r>
        <w:t>«</w:t>
      </w:r>
      <w:r w:rsidRPr="00FE01E8">
        <w:t>Об основных гарантиях избирательных прав и права на участие в референдуме граждан Российской Федерации</w:t>
      </w:r>
      <w:r>
        <w:t>»</w:t>
      </w:r>
      <w:r w:rsidRPr="00FE01E8">
        <w:t xml:space="preserve"> </w:t>
      </w:r>
      <w:r>
        <w:rPr>
          <w:szCs w:val="28"/>
        </w:rPr>
        <w:t xml:space="preserve">   к</w:t>
      </w:r>
      <w:r>
        <w:t xml:space="preserve">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r:id="rId5">
        <w:r w:rsidRPr="00B04D3B">
          <w:t>пунктом 10 статьи 16</w:t>
        </w:r>
      </w:hyperlink>
      <w:r w:rsidRPr="00B04D3B">
        <w:t xml:space="preserve"> </w:t>
      </w:r>
      <w:r>
        <w:t>указанного Федерального закона</w:t>
      </w:r>
    </w:p>
    <w:p w:rsidR="00412850" w:rsidRDefault="00412850" w:rsidP="00412850">
      <w:pPr>
        <w:spacing w:after="1" w:line="276" w:lineRule="auto"/>
        <w:jc w:val="both"/>
        <w:rPr>
          <w:szCs w:val="28"/>
        </w:rPr>
      </w:pPr>
    </w:p>
    <w:p w:rsidR="00412850" w:rsidRPr="00FE01E8" w:rsidRDefault="00412850" w:rsidP="00412850">
      <w:pPr>
        <w:spacing w:after="1"/>
        <w:jc w:val="both"/>
      </w:pPr>
      <w:r>
        <w:rPr>
          <w:szCs w:val="28"/>
          <w:vertAlign w:val="superscript"/>
        </w:rPr>
        <w:t>2</w:t>
      </w:r>
      <w:proofErr w:type="gramStart"/>
      <w:r w:rsidRPr="00FE01E8">
        <w:rPr>
          <w:szCs w:val="28"/>
        </w:rPr>
        <w:t xml:space="preserve"> В</w:t>
      </w:r>
      <w:proofErr w:type="gramEnd"/>
      <w:r w:rsidRPr="00FE01E8">
        <w:rPr>
          <w:szCs w:val="28"/>
        </w:rPr>
        <w:t xml:space="preserve"> соответствии с </w:t>
      </w:r>
      <w:r>
        <w:rPr>
          <w:szCs w:val="28"/>
        </w:rPr>
        <w:t>пунктом</w:t>
      </w:r>
      <w:r w:rsidRPr="00FE01E8">
        <w:rPr>
          <w:szCs w:val="28"/>
        </w:rPr>
        <w:t xml:space="preserve"> 2 статьи 27 Закона Кемеровской области от 30 мая 2011 года № 54-ОЗ «О выборах в органы местного самоуправления в Кемеровской области – Кузбассе» </w:t>
      </w:r>
      <w:r w:rsidRPr="00FE01E8">
        <w:t>если полученное число необходимых для регистрации подписей избирателей имеет дробную часть, оно подлежит округлению до целого числа в меньшую сторону.</w:t>
      </w:r>
    </w:p>
    <w:p w:rsidR="00412850" w:rsidRPr="00FE01E8" w:rsidRDefault="00412850" w:rsidP="00412850">
      <w:pPr>
        <w:rPr>
          <w:szCs w:val="28"/>
        </w:rPr>
      </w:pPr>
    </w:p>
    <w:p w:rsidR="00412850" w:rsidRDefault="00412850" w:rsidP="00412850">
      <w:pPr>
        <w:rPr>
          <w:b/>
          <w:szCs w:val="28"/>
        </w:rPr>
      </w:pPr>
    </w:p>
    <w:p w:rsidR="00412850" w:rsidRPr="00B529DC" w:rsidRDefault="00412850" w:rsidP="00412850">
      <w:pPr>
        <w:jc w:val="center"/>
        <w:rPr>
          <w:b/>
          <w:sz w:val="28"/>
          <w:szCs w:val="28"/>
        </w:rPr>
      </w:pPr>
      <w:r w:rsidRPr="00B529DC">
        <w:rPr>
          <w:b/>
          <w:sz w:val="28"/>
          <w:szCs w:val="28"/>
        </w:rPr>
        <w:t>Количество подписей избирателей,</w:t>
      </w:r>
    </w:p>
    <w:p w:rsidR="00412850" w:rsidRDefault="00412850" w:rsidP="00412850">
      <w:pPr>
        <w:jc w:val="center"/>
        <w:rPr>
          <w:b/>
          <w:sz w:val="28"/>
          <w:szCs w:val="28"/>
        </w:rPr>
      </w:pPr>
      <w:r w:rsidRPr="00B529DC">
        <w:rPr>
          <w:b/>
          <w:sz w:val="28"/>
          <w:szCs w:val="28"/>
        </w:rPr>
        <w:t xml:space="preserve">собираемых в поддержку выдвижения (самовыдвижения) кандидата по соответствующему одномандатному избирательному округу, </w:t>
      </w:r>
      <w:proofErr w:type="gramStart"/>
      <w:r w:rsidRPr="00B529DC">
        <w:rPr>
          <w:b/>
          <w:sz w:val="28"/>
          <w:szCs w:val="28"/>
        </w:rPr>
        <w:t>необходимое</w:t>
      </w:r>
      <w:proofErr w:type="gramEnd"/>
      <w:r w:rsidRPr="00B529DC">
        <w:rPr>
          <w:b/>
          <w:sz w:val="28"/>
          <w:szCs w:val="28"/>
        </w:rPr>
        <w:t xml:space="preserve"> для регистрации кандидата на выборах депутатов</w:t>
      </w:r>
    </w:p>
    <w:p w:rsidR="0092037A" w:rsidRDefault="00412850" w:rsidP="00412850">
      <w:pPr>
        <w:jc w:val="center"/>
        <w:rPr>
          <w:b/>
          <w:sz w:val="28"/>
          <w:szCs w:val="28"/>
        </w:rPr>
      </w:pPr>
      <w:r>
        <w:rPr>
          <w:b/>
          <w:sz w:val="28"/>
          <w:szCs w:val="28"/>
        </w:rPr>
        <w:t xml:space="preserve">Совета народных </w:t>
      </w:r>
      <w:r w:rsidRPr="00EB31F1">
        <w:rPr>
          <w:b/>
          <w:sz w:val="28"/>
          <w:szCs w:val="28"/>
        </w:rPr>
        <w:t xml:space="preserve">депутатов </w:t>
      </w:r>
    </w:p>
    <w:p w:rsidR="00412850" w:rsidRPr="00B529DC" w:rsidRDefault="0092037A" w:rsidP="00412850">
      <w:pPr>
        <w:jc w:val="center"/>
        <w:rPr>
          <w:b/>
          <w:sz w:val="28"/>
          <w:szCs w:val="28"/>
        </w:rPr>
      </w:pPr>
      <w:r>
        <w:rPr>
          <w:b/>
          <w:sz w:val="28"/>
          <w:szCs w:val="28"/>
        </w:rPr>
        <w:t>Тяжинского муниципального округа второго созыва</w:t>
      </w:r>
    </w:p>
    <w:p w:rsidR="00412850" w:rsidRDefault="00412850" w:rsidP="00412850">
      <w:pPr>
        <w:rPr>
          <w:b/>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101"/>
        <w:gridCol w:w="1905"/>
        <w:gridCol w:w="2657"/>
      </w:tblGrid>
      <w:tr w:rsidR="00412850" w:rsidTr="00346EF8">
        <w:tc>
          <w:tcPr>
            <w:tcW w:w="3119" w:type="dxa"/>
            <w:hideMark/>
          </w:tcPr>
          <w:p w:rsidR="00412850" w:rsidRDefault="00412850" w:rsidP="00346EF8">
            <w:pPr>
              <w:spacing w:line="276" w:lineRule="auto"/>
              <w:jc w:val="center"/>
              <w:rPr>
                <w:b/>
                <w:bCs/>
                <w:sz w:val="24"/>
                <w:szCs w:val="28"/>
                <w:lang w:eastAsia="en-US"/>
              </w:rPr>
            </w:pPr>
            <w:r>
              <w:rPr>
                <w:b/>
                <w:bCs/>
                <w:sz w:val="24"/>
                <w:szCs w:val="28"/>
                <w:lang w:eastAsia="en-US"/>
              </w:rPr>
              <w:t>Наименование и номер</w:t>
            </w:r>
          </w:p>
          <w:p w:rsidR="00412850" w:rsidRDefault="00412850" w:rsidP="00346EF8">
            <w:pPr>
              <w:spacing w:line="276" w:lineRule="auto"/>
              <w:jc w:val="center"/>
              <w:rPr>
                <w:b/>
                <w:bCs/>
                <w:sz w:val="24"/>
                <w:szCs w:val="28"/>
                <w:lang w:eastAsia="en-US"/>
              </w:rPr>
            </w:pPr>
            <w:r>
              <w:rPr>
                <w:b/>
                <w:bCs/>
                <w:sz w:val="24"/>
                <w:szCs w:val="28"/>
                <w:lang w:eastAsia="en-US"/>
              </w:rPr>
              <w:t>избирательного</w:t>
            </w:r>
          </w:p>
          <w:p w:rsidR="00412850" w:rsidRDefault="00412850" w:rsidP="00346EF8">
            <w:pPr>
              <w:spacing w:line="276" w:lineRule="auto"/>
              <w:jc w:val="center"/>
              <w:rPr>
                <w:b/>
                <w:bCs/>
                <w:sz w:val="24"/>
                <w:szCs w:val="28"/>
                <w:lang w:eastAsia="en-US"/>
              </w:rPr>
            </w:pPr>
            <w:r>
              <w:rPr>
                <w:b/>
                <w:bCs/>
                <w:sz w:val="24"/>
                <w:szCs w:val="28"/>
                <w:lang w:eastAsia="en-US"/>
              </w:rPr>
              <w:t>округа</w:t>
            </w:r>
          </w:p>
        </w:tc>
        <w:tc>
          <w:tcPr>
            <w:tcW w:w="2101" w:type="dxa"/>
            <w:hideMark/>
          </w:tcPr>
          <w:p w:rsidR="00412850" w:rsidRDefault="00412850" w:rsidP="00346EF8">
            <w:pPr>
              <w:spacing w:line="276" w:lineRule="auto"/>
              <w:jc w:val="center"/>
              <w:rPr>
                <w:b/>
                <w:bCs/>
                <w:sz w:val="24"/>
                <w:szCs w:val="28"/>
                <w:lang w:eastAsia="en-US"/>
              </w:rPr>
            </w:pPr>
            <w:r>
              <w:rPr>
                <w:b/>
                <w:bCs/>
                <w:sz w:val="24"/>
                <w:szCs w:val="28"/>
                <w:lang w:eastAsia="en-US"/>
              </w:rPr>
              <w:t>Общее число</w:t>
            </w:r>
          </w:p>
          <w:p w:rsidR="00412850" w:rsidRDefault="00412850" w:rsidP="00346EF8">
            <w:pPr>
              <w:spacing w:line="276" w:lineRule="auto"/>
              <w:jc w:val="center"/>
              <w:rPr>
                <w:b/>
                <w:bCs/>
                <w:sz w:val="24"/>
                <w:szCs w:val="28"/>
                <w:lang w:eastAsia="en-US"/>
              </w:rPr>
            </w:pPr>
            <w:r>
              <w:rPr>
                <w:b/>
                <w:bCs/>
                <w:sz w:val="24"/>
                <w:szCs w:val="28"/>
                <w:lang w:eastAsia="en-US"/>
              </w:rPr>
              <w:t>избирателей</w:t>
            </w:r>
          </w:p>
          <w:p w:rsidR="00412850" w:rsidRDefault="00412850" w:rsidP="00346EF8">
            <w:pPr>
              <w:spacing w:line="276" w:lineRule="auto"/>
              <w:jc w:val="center"/>
              <w:rPr>
                <w:b/>
                <w:bCs/>
                <w:sz w:val="24"/>
                <w:szCs w:val="28"/>
                <w:lang w:eastAsia="en-US"/>
              </w:rPr>
            </w:pPr>
            <w:r>
              <w:rPr>
                <w:b/>
                <w:bCs/>
                <w:sz w:val="24"/>
                <w:szCs w:val="28"/>
                <w:lang w:eastAsia="en-US"/>
              </w:rPr>
              <w:t xml:space="preserve">в округе, </w:t>
            </w:r>
            <w:proofErr w:type="gramStart"/>
            <w:r>
              <w:rPr>
                <w:b/>
                <w:bCs/>
                <w:sz w:val="24"/>
                <w:szCs w:val="28"/>
                <w:lang w:eastAsia="en-US"/>
              </w:rPr>
              <w:t>указанное</w:t>
            </w:r>
            <w:proofErr w:type="gramEnd"/>
            <w:r>
              <w:rPr>
                <w:b/>
                <w:bCs/>
                <w:sz w:val="24"/>
                <w:szCs w:val="28"/>
                <w:lang w:eastAsia="en-US"/>
              </w:rPr>
              <w:t xml:space="preserve"> в схеме </w:t>
            </w:r>
            <w:r w:rsidRPr="00FE01E8">
              <w:rPr>
                <w:b/>
                <w:bCs/>
                <w:sz w:val="24"/>
                <w:szCs w:val="28"/>
                <w:lang w:eastAsia="en-US"/>
              </w:rPr>
              <w:t xml:space="preserve">одномандатных избирательных </w:t>
            </w:r>
            <w:r>
              <w:rPr>
                <w:b/>
                <w:bCs/>
                <w:sz w:val="24"/>
                <w:szCs w:val="28"/>
                <w:lang w:eastAsia="en-US"/>
              </w:rPr>
              <w:t>округов</w:t>
            </w:r>
          </w:p>
        </w:tc>
        <w:tc>
          <w:tcPr>
            <w:tcW w:w="1905" w:type="dxa"/>
            <w:hideMark/>
          </w:tcPr>
          <w:p w:rsidR="00412850" w:rsidRDefault="00412850" w:rsidP="00346EF8">
            <w:pPr>
              <w:spacing w:line="276" w:lineRule="auto"/>
              <w:jc w:val="center"/>
              <w:rPr>
                <w:b/>
                <w:bCs/>
                <w:sz w:val="24"/>
                <w:szCs w:val="28"/>
                <w:lang w:eastAsia="en-US"/>
              </w:rPr>
            </w:pPr>
            <w:r>
              <w:rPr>
                <w:b/>
                <w:bCs/>
                <w:sz w:val="24"/>
                <w:szCs w:val="28"/>
                <w:lang w:eastAsia="en-US"/>
              </w:rPr>
              <w:t>Количество</w:t>
            </w:r>
          </w:p>
          <w:p w:rsidR="00412850" w:rsidRDefault="00412850" w:rsidP="00346EF8">
            <w:pPr>
              <w:spacing w:line="276" w:lineRule="auto"/>
              <w:jc w:val="center"/>
              <w:rPr>
                <w:b/>
                <w:bCs/>
                <w:sz w:val="24"/>
                <w:szCs w:val="28"/>
                <w:lang w:eastAsia="en-US"/>
              </w:rPr>
            </w:pPr>
            <w:r>
              <w:rPr>
                <w:b/>
                <w:bCs/>
                <w:sz w:val="24"/>
                <w:szCs w:val="28"/>
                <w:lang w:eastAsia="en-US"/>
              </w:rPr>
              <w:t>подписей,</w:t>
            </w:r>
          </w:p>
          <w:p w:rsidR="00412850" w:rsidRDefault="00412850" w:rsidP="00346EF8">
            <w:pPr>
              <w:spacing w:line="276" w:lineRule="auto"/>
              <w:jc w:val="center"/>
              <w:rPr>
                <w:b/>
                <w:bCs/>
                <w:sz w:val="24"/>
                <w:szCs w:val="28"/>
                <w:lang w:eastAsia="en-US"/>
              </w:rPr>
            </w:pPr>
            <w:r>
              <w:rPr>
                <w:b/>
                <w:bCs/>
                <w:sz w:val="24"/>
                <w:szCs w:val="28"/>
                <w:lang w:eastAsia="en-US"/>
              </w:rPr>
              <w:t>необходимых</w:t>
            </w:r>
          </w:p>
          <w:p w:rsidR="00412850" w:rsidRDefault="00412850" w:rsidP="00346EF8">
            <w:pPr>
              <w:spacing w:line="276" w:lineRule="auto"/>
              <w:jc w:val="center"/>
              <w:rPr>
                <w:b/>
                <w:bCs/>
                <w:sz w:val="24"/>
                <w:szCs w:val="28"/>
                <w:lang w:eastAsia="en-US"/>
              </w:rPr>
            </w:pPr>
            <w:r>
              <w:rPr>
                <w:b/>
                <w:bCs/>
                <w:sz w:val="24"/>
                <w:szCs w:val="28"/>
                <w:lang w:eastAsia="en-US"/>
              </w:rPr>
              <w:t>для регистрации</w:t>
            </w:r>
          </w:p>
          <w:p w:rsidR="00412850" w:rsidRDefault="00412850" w:rsidP="00346EF8">
            <w:pPr>
              <w:spacing w:line="276" w:lineRule="auto"/>
              <w:jc w:val="center"/>
              <w:rPr>
                <w:b/>
                <w:bCs/>
                <w:sz w:val="24"/>
                <w:szCs w:val="28"/>
                <w:lang w:eastAsia="en-US"/>
              </w:rPr>
            </w:pPr>
            <w:r>
              <w:rPr>
                <w:b/>
                <w:bCs/>
                <w:sz w:val="24"/>
                <w:szCs w:val="28"/>
                <w:lang w:eastAsia="en-US"/>
              </w:rPr>
              <w:t>кандидата</w:t>
            </w:r>
          </w:p>
          <w:p w:rsidR="00412850" w:rsidRPr="00F60651" w:rsidRDefault="00412850" w:rsidP="00346EF8">
            <w:pPr>
              <w:spacing w:line="276" w:lineRule="auto"/>
              <w:jc w:val="center"/>
              <w:rPr>
                <w:b/>
                <w:bCs/>
                <w:sz w:val="24"/>
                <w:szCs w:val="28"/>
                <w:vertAlign w:val="superscript"/>
                <w:lang w:eastAsia="en-US"/>
              </w:rPr>
            </w:pPr>
            <w:r w:rsidRPr="00FE01E8">
              <w:rPr>
                <w:b/>
                <w:bCs/>
                <w:sz w:val="24"/>
                <w:szCs w:val="28"/>
                <w:lang w:eastAsia="en-US"/>
              </w:rPr>
              <w:t>(0,5 %)</w:t>
            </w:r>
            <w:r>
              <w:rPr>
                <w:b/>
                <w:bCs/>
                <w:sz w:val="24"/>
                <w:szCs w:val="28"/>
                <w:vertAlign w:val="superscript"/>
                <w:lang w:eastAsia="en-US"/>
              </w:rPr>
              <w:t>1</w:t>
            </w:r>
          </w:p>
        </w:tc>
        <w:tc>
          <w:tcPr>
            <w:tcW w:w="2657" w:type="dxa"/>
            <w:hideMark/>
          </w:tcPr>
          <w:p w:rsidR="00412850" w:rsidRDefault="00412850" w:rsidP="00346EF8">
            <w:pPr>
              <w:spacing w:line="276" w:lineRule="auto"/>
              <w:jc w:val="center"/>
              <w:rPr>
                <w:b/>
                <w:bCs/>
                <w:sz w:val="24"/>
                <w:szCs w:val="28"/>
                <w:lang w:eastAsia="en-US"/>
              </w:rPr>
            </w:pPr>
            <w:r>
              <w:rPr>
                <w:b/>
                <w:bCs/>
                <w:sz w:val="24"/>
                <w:szCs w:val="28"/>
                <w:lang w:eastAsia="en-US"/>
              </w:rPr>
              <w:t>Максимально</w:t>
            </w:r>
          </w:p>
          <w:p w:rsidR="00412850" w:rsidRDefault="00412850" w:rsidP="00346EF8">
            <w:pPr>
              <w:spacing w:line="276" w:lineRule="auto"/>
              <w:jc w:val="center"/>
              <w:rPr>
                <w:b/>
                <w:bCs/>
                <w:sz w:val="24"/>
                <w:szCs w:val="28"/>
                <w:lang w:eastAsia="en-US"/>
              </w:rPr>
            </w:pPr>
            <w:r>
              <w:rPr>
                <w:b/>
                <w:bCs/>
                <w:sz w:val="24"/>
                <w:szCs w:val="28"/>
                <w:lang w:eastAsia="en-US"/>
              </w:rPr>
              <w:t>возможное</w:t>
            </w:r>
          </w:p>
          <w:p w:rsidR="00412850" w:rsidRDefault="00412850" w:rsidP="00346EF8">
            <w:pPr>
              <w:spacing w:line="276" w:lineRule="auto"/>
              <w:jc w:val="center"/>
              <w:rPr>
                <w:b/>
                <w:bCs/>
                <w:sz w:val="24"/>
                <w:szCs w:val="28"/>
                <w:lang w:eastAsia="en-US"/>
              </w:rPr>
            </w:pPr>
            <w:r>
              <w:rPr>
                <w:b/>
                <w:bCs/>
                <w:sz w:val="24"/>
                <w:szCs w:val="28"/>
                <w:lang w:eastAsia="en-US"/>
              </w:rPr>
              <w:t>превышение</w:t>
            </w:r>
          </w:p>
          <w:p w:rsidR="00412850" w:rsidRDefault="00412850" w:rsidP="00346EF8">
            <w:pPr>
              <w:spacing w:line="276" w:lineRule="auto"/>
              <w:jc w:val="center"/>
              <w:rPr>
                <w:b/>
                <w:bCs/>
                <w:sz w:val="24"/>
                <w:szCs w:val="28"/>
                <w:lang w:eastAsia="en-US"/>
              </w:rPr>
            </w:pPr>
            <w:r>
              <w:rPr>
                <w:b/>
                <w:bCs/>
                <w:sz w:val="24"/>
                <w:szCs w:val="28"/>
                <w:lang w:eastAsia="en-US"/>
              </w:rPr>
              <w:t>количества</w:t>
            </w:r>
          </w:p>
          <w:p w:rsidR="00412850" w:rsidRDefault="00412850" w:rsidP="00346EF8">
            <w:pPr>
              <w:spacing w:line="276" w:lineRule="auto"/>
              <w:jc w:val="center"/>
              <w:rPr>
                <w:b/>
                <w:bCs/>
                <w:sz w:val="24"/>
                <w:szCs w:val="28"/>
                <w:lang w:eastAsia="en-US"/>
              </w:rPr>
            </w:pPr>
            <w:r>
              <w:rPr>
                <w:b/>
                <w:bCs/>
                <w:sz w:val="24"/>
                <w:szCs w:val="28"/>
                <w:lang w:eastAsia="en-US"/>
              </w:rPr>
              <w:t>подписей,</w:t>
            </w:r>
          </w:p>
          <w:p w:rsidR="00412850" w:rsidRDefault="00412850" w:rsidP="00346EF8">
            <w:pPr>
              <w:spacing w:line="276" w:lineRule="auto"/>
              <w:jc w:val="center"/>
              <w:rPr>
                <w:b/>
                <w:bCs/>
                <w:sz w:val="24"/>
                <w:szCs w:val="28"/>
                <w:lang w:eastAsia="en-US"/>
              </w:rPr>
            </w:pPr>
            <w:proofErr w:type="gramStart"/>
            <w:r>
              <w:rPr>
                <w:b/>
                <w:bCs/>
                <w:sz w:val="24"/>
                <w:szCs w:val="28"/>
                <w:lang w:eastAsia="en-US"/>
              </w:rPr>
              <w:t>представляемых</w:t>
            </w:r>
            <w:proofErr w:type="gramEnd"/>
            <w:r>
              <w:rPr>
                <w:b/>
                <w:bCs/>
                <w:sz w:val="24"/>
                <w:szCs w:val="28"/>
                <w:lang w:eastAsia="en-US"/>
              </w:rPr>
              <w:t xml:space="preserve"> в окружную</w:t>
            </w:r>
          </w:p>
          <w:p w:rsidR="00412850" w:rsidRDefault="00412850" w:rsidP="00346EF8">
            <w:pPr>
              <w:spacing w:line="276" w:lineRule="auto"/>
              <w:jc w:val="center"/>
              <w:rPr>
                <w:b/>
                <w:bCs/>
                <w:sz w:val="24"/>
                <w:szCs w:val="28"/>
                <w:lang w:eastAsia="en-US"/>
              </w:rPr>
            </w:pPr>
            <w:r>
              <w:rPr>
                <w:b/>
                <w:bCs/>
                <w:sz w:val="24"/>
                <w:szCs w:val="28"/>
                <w:lang w:eastAsia="en-US"/>
              </w:rPr>
              <w:t>избирательную</w:t>
            </w:r>
          </w:p>
          <w:p w:rsidR="00412850" w:rsidRPr="00F60651" w:rsidRDefault="00412850" w:rsidP="00346EF8">
            <w:pPr>
              <w:spacing w:line="276" w:lineRule="auto"/>
              <w:jc w:val="center"/>
              <w:rPr>
                <w:b/>
                <w:bCs/>
                <w:sz w:val="24"/>
                <w:szCs w:val="28"/>
                <w:vertAlign w:val="superscript"/>
                <w:lang w:eastAsia="en-US"/>
              </w:rPr>
            </w:pPr>
            <w:r>
              <w:rPr>
                <w:b/>
                <w:bCs/>
                <w:sz w:val="24"/>
                <w:szCs w:val="28"/>
                <w:lang w:eastAsia="en-US"/>
              </w:rPr>
              <w:t>комиссию</w:t>
            </w:r>
            <w:proofErr w:type="gramStart"/>
            <w:r>
              <w:rPr>
                <w:b/>
                <w:bCs/>
                <w:sz w:val="24"/>
                <w:szCs w:val="28"/>
                <w:vertAlign w:val="superscript"/>
                <w:lang w:eastAsia="en-US"/>
              </w:rPr>
              <w:t>2</w:t>
            </w:r>
            <w:proofErr w:type="gramEnd"/>
          </w:p>
          <w:p w:rsidR="00412850" w:rsidRPr="00525331" w:rsidRDefault="00412850" w:rsidP="00346EF8">
            <w:pPr>
              <w:spacing w:line="276" w:lineRule="auto"/>
              <w:jc w:val="center"/>
              <w:rPr>
                <w:b/>
                <w:bCs/>
                <w:color w:val="00B0F0"/>
                <w:sz w:val="24"/>
                <w:szCs w:val="28"/>
                <w:lang w:eastAsia="en-US"/>
              </w:rPr>
            </w:pPr>
          </w:p>
        </w:tc>
      </w:tr>
      <w:tr w:rsidR="00412850" w:rsidTr="00346EF8">
        <w:trPr>
          <w:trHeight w:val="567"/>
        </w:trPr>
        <w:tc>
          <w:tcPr>
            <w:tcW w:w="3119" w:type="dxa"/>
            <w:hideMark/>
          </w:tcPr>
          <w:p w:rsidR="00412850" w:rsidRDefault="00412850" w:rsidP="00346EF8">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Одномандатный избирательный округ № 1</w:t>
            </w:r>
          </w:p>
        </w:tc>
        <w:tc>
          <w:tcPr>
            <w:tcW w:w="2101" w:type="dxa"/>
            <w:vAlign w:val="center"/>
          </w:tcPr>
          <w:p w:rsidR="00412850" w:rsidRPr="00926A85" w:rsidRDefault="008724E2" w:rsidP="00346EF8">
            <w:pPr>
              <w:jc w:val="center"/>
              <w:rPr>
                <w:snapToGrid w:val="0"/>
                <w:color w:val="000000"/>
                <w:sz w:val="24"/>
                <w:szCs w:val="24"/>
                <w:lang w:eastAsia="en-US"/>
              </w:rPr>
            </w:pPr>
            <w:r>
              <w:rPr>
                <w:snapToGrid w:val="0"/>
                <w:color w:val="000000"/>
                <w:sz w:val="24"/>
                <w:szCs w:val="24"/>
                <w:lang w:eastAsia="en-US"/>
              </w:rPr>
              <w:t>3595</w:t>
            </w:r>
          </w:p>
        </w:tc>
        <w:tc>
          <w:tcPr>
            <w:tcW w:w="1905" w:type="dxa"/>
            <w:vAlign w:val="center"/>
          </w:tcPr>
          <w:p w:rsidR="00412850" w:rsidRPr="008C5919" w:rsidRDefault="008724E2" w:rsidP="00346EF8">
            <w:pPr>
              <w:jc w:val="center"/>
              <w:rPr>
                <w:color w:val="000000"/>
                <w:sz w:val="24"/>
                <w:szCs w:val="24"/>
              </w:rPr>
            </w:pPr>
            <w:r>
              <w:rPr>
                <w:color w:val="000000"/>
                <w:sz w:val="24"/>
                <w:szCs w:val="24"/>
              </w:rPr>
              <w:t>17</w:t>
            </w:r>
          </w:p>
        </w:tc>
        <w:tc>
          <w:tcPr>
            <w:tcW w:w="2657" w:type="dxa"/>
            <w:vAlign w:val="center"/>
          </w:tcPr>
          <w:p w:rsidR="00412850" w:rsidRDefault="008724E2" w:rsidP="00346EF8">
            <w:pPr>
              <w:spacing w:line="276" w:lineRule="auto"/>
              <w:jc w:val="center"/>
              <w:rPr>
                <w:color w:val="000000"/>
                <w:sz w:val="24"/>
                <w:szCs w:val="24"/>
                <w:lang w:eastAsia="en-US"/>
              </w:rPr>
            </w:pPr>
            <w:r>
              <w:rPr>
                <w:color w:val="000000"/>
                <w:sz w:val="24"/>
                <w:szCs w:val="24"/>
                <w:lang w:eastAsia="en-US"/>
              </w:rPr>
              <w:t>21</w:t>
            </w:r>
          </w:p>
        </w:tc>
      </w:tr>
      <w:tr w:rsidR="00412850" w:rsidTr="00346EF8">
        <w:trPr>
          <w:trHeight w:val="567"/>
        </w:trPr>
        <w:tc>
          <w:tcPr>
            <w:tcW w:w="3119" w:type="dxa"/>
            <w:hideMark/>
          </w:tcPr>
          <w:p w:rsidR="00412850" w:rsidRDefault="00412850" w:rsidP="00346EF8">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Одномандатный избирательный округ № 2</w:t>
            </w:r>
          </w:p>
        </w:tc>
        <w:tc>
          <w:tcPr>
            <w:tcW w:w="2101" w:type="dxa"/>
            <w:vAlign w:val="center"/>
          </w:tcPr>
          <w:p w:rsidR="00412850" w:rsidRPr="00926A85" w:rsidRDefault="008724E2" w:rsidP="00346EF8">
            <w:pPr>
              <w:jc w:val="center"/>
              <w:rPr>
                <w:snapToGrid w:val="0"/>
                <w:color w:val="000000"/>
                <w:sz w:val="24"/>
                <w:szCs w:val="24"/>
                <w:lang w:eastAsia="en-US"/>
              </w:rPr>
            </w:pPr>
            <w:r>
              <w:rPr>
                <w:snapToGrid w:val="0"/>
                <w:color w:val="000000"/>
                <w:sz w:val="24"/>
                <w:szCs w:val="24"/>
                <w:lang w:eastAsia="en-US"/>
              </w:rPr>
              <w:t>3131</w:t>
            </w:r>
          </w:p>
        </w:tc>
        <w:tc>
          <w:tcPr>
            <w:tcW w:w="1905" w:type="dxa"/>
            <w:vAlign w:val="center"/>
          </w:tcPr>
          <w:p w:rsidR="00412850" w:rsidRPr="008C5919" w:rsidRDefault="008724E2" w:rsidP="00346EF8">
            <w:pPr>
              <w:jc w:val="center"/>
              <w:rPr>
                <w:color w:val="000000"/>
                <w:sz w:val="24"/>
                <w:szCs w:val="24"/>
              </w:rPr>
            </w:pPr>
            <w:r>
              <w:rPr>
                <w:color w:val="000000"/>
                <w:sz w:val="24"/>
                <w:szCs w:val="24"/>
              </w:rPr>
              <w:t>15</w:t>
            </w:r>
          </w:p>
        </w:tc>
        <w:tc>
          <w:tcPr>
            <w:tcW w:w="2657" w:type="dxa"/>
            <w:vAlign w:val="center"/>
          </w:tcPr>
          <w:p w:rsidR="00412850" w:rsidRDefault="008724E2" w:rsidP="00346EF8">
            <w:pPr>
              <w:spacing w:line="276" w:lineRule="auto"/>
              <w:jc w:val="center"/>
              <w:rPr>
                <w:color w:val="000000"/>
                <w:sz w:val="24"/>
                <w:szCs w:val="24"/>
                <w:lang w:eastAsia="en-US"/>
              </w:rPr>
            </w:pPr>
            <w:r>
              <w:rPr>
                <w:color w:val="000000"/>
                <w:sz w:val="24"/>
                <w:szCs w:val="24"/>
                <w:lang w:eastAsia="en-US"/>
              </w:rPr>
              <w:t>19</w:t>
            </w:r>
          </w:p>
        </w:tc>
      </w:tr>
      <w:tr w:rsidR="00412850" w:rsidTr="00346EF8">
        <w:trPr>
          <w:trHeight w:val="567"/>
        </w:trPr>
        <w:tc>
          <w:tcPr>
            <w:tcW w:w="3119" w:type="dxa"/>
            <w:hideMark/>
          </w:tcPr>
          <w:p w:rsidR="00412850" w:rsidRDefault="00412850" w:rsidP="00346EF8">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Одномандатный избирательный округ № 3</w:t>
            </w:r>
          </w:p>
        </w:tc>
        <w:tc>
          <w:tcPr>
            <w:tcW w:w="2101" w:type="dxa"/>
            <w:vAlign w:val="center"/>
          </w:tcPr>
          <w:p w:rsidR="00412850" w:rsidRPr="00926A85" w:rsidRDefault="008724E2" w:rsidP="00346EF8">
            <w:pPr>
              <w:jc w:val="center"/>
              <w:rPr>
                <w:snapToGrid w:val="0"/>
                <w:color w:val="000000"/>
                <w:sz w:val="24"/>
                <w:szCs w:val="24"/>
                <w:lang w:eastAsia="en-US"/>
              </w:rPr>
            </w:pPr>
            <w:r>
              <w:rPr>
                <w:snapToGrid w:val="0"/>
                <w:color w:val="000000"/>
                <w:sz w:val="24"/>
                <w:szCs w:val="24"/>
                <w:lang w:eastAsia="en-US"/>
              </w:rPr>
              <w:t>3522</w:t>
            </w:r>
          </w:p>
        </w:tc>
        <w:tc>
          <w:tcPr>
            <w:tcW w:w="1905" w:type="dxa"/>
            <w:vAlign w:val="center"/>
          </w:tcPr>
          <w:p w:rsidR="00412850" w:rsidRPr="008C5919" w:rsidRDefault="008724E2" w:rsidP="00346EF8">
            <w:pPr>
              <w:jc w:val="center"/>
              <w:rPr>
                <w:color w:val="000000"/>
                <w:sz w:val="24"/>
                <w:szCs w:val="24"/>
              </w:rPr>
            </w:pPr>
            <w:r>
              <w:rPr>
                <w:color w:val="000000"/>
                <w:sz w:val="24"/>
                <w:szCs w:val="24"/>
              </w:rPr>
              <w:t>17</w:t>
            </w:r>
          </w:p>
        </w:tc>
        <w:tc>
          <w:tcPr>
            <w:tcW w:w="2657" w:type="dxa"/>
            <w:vAlign w:val="center"/>
          </w:tcPr>
          <w:p w:rsidR="00412850" w:rsidRDefault="008724E2" w:rsidP="00346EF8">
            <w:pPr>
              <w:spacing w:line="276" w:lineRule="auto"/>
              <w:jc w:val="center"/>
              <w:rPr>
                <w:color w:val="000000"/>
                <w:sz w:val="24"/>
                <w:szCs w:val="24"/>
                <w:lang w:eastAsia="en-US"/>
              </w:rPr>
            </w:pPr>
            <w:r>
              <w:rPr>
                <w:color w:val="000000"/>
                <w:sz w:val="24"/>
                <w:szCs w:val="24"/>
                <w:lang w:eastAsia="en-US"/>
              </w:rPr>
              <w:t>21</w:t>
            </w:r>
          </w:p>
        </w:tc>
      </w:tr>
      <w:tr w:rsidR="00C5069E" w:rsidTr="00346EF8">
        <w:trPr>
          <w:trHeight w:val="567"/>
        </w:trPr>
        <w:tc>
          <w:tcPr>
            <w:tcW w:w="3119" w:type="dxa"/>
          </w:tcPr>
          <w:p w:rsidR="00C5069E" w:rsidRDefault="00C5069E" w:rsidP="00C5069E">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Одномандатный избирательный округ № </w:t>
            </w:r>
            <w:r>
              <w:rPr>
                <w:rFonts w:ascii="Times New Roman" w:hAnsi="Times New Roman" w:cs="Times New Roman"/>
                <w:sz w:val="24"/>
                <w:szCs w:val="24"/>
                <w:lang w:eastAsia="en-US"/>
              </w:rPr>
              <w:t>4</w:t>
            </w:r>
          </w:p>
        </w:tc>
        <w:tc>
          <w:tcPr>
            <w:tcW w:w="2101" w:type="dxa"/>
            <w:vAlign w:val="center"/>
          </w:tcPr>
          <w:p w:rsidR="00C5069E" w:rsidRPr="00926A85" w:rsidRDefault="008724E2" w:rsidP="00346EF8">
            <w:pPr>
              <w:jc w:val="center"/>
              <w:rPr>
                <w:snapToGrid w:val="0"/>
                <w:color w:val="000000"/>
                <w:sz w:val="24"/>
                <w:szCs w:val="24"/>
                <w:lang w:eastAsia="en-US"/>
              </w:rPr>
            </w:pPr>
            <w:r>
              <w:rPr>
                <w:snapToGrid w:val="0"/>
                <w:color w:val="000000"/>
                <w:sz w:val="24"/>
                <w:szCs w:val="24"/>
                <w:lang w:eastAsia="en-US"/>
              </w:rPr>
              <w:t>3432</w:t>
            </w:r>
          </w:p>
        </w:tc>
        <w:tc>
          <w:tcPr>
            <w:tcW w:w="1905" w:type="dxa"/>
            <w:vAlign w:val="center"/>
          </w:tcPr>
          <w:p w:rsidR="00C5069E" w:rsidRPr="008C5919" w:rsidRDefault="008724E2" w:rsidP="00346EF8">
            <w:pPr>
              <w:jc w:val="center"/>
              <w:rPr>
                <w:color w:val="000000"/>
                <w:sz w:val="24"/>
                <w:szCs w:val="24"/>
              </w:rPr>
            </w:pPr>
            <w:r>
              <w:rPr>
                <w:color w:val="000000"/>
                <w:sz w:val="24"/>
                <w:szCs w:val="24"/>
              </w:rPr>
              <w:t>17</w:t>
            </w:r>
          </w:p>
        </w:tc>
        <w:tc>
          <w:tcPr>
            <w:tcW w:w="2657" w:type="dxa"/>
            <w:vAlign w:val="center"/>
          </w:tcPr>
          <w:p w:rsidR="00C5069E" w:rsidRDefault="008724E2" w:rsidP="00346EF8">
            <w:pPr>
              <w:spacing w:line="276" w:lineRule="auto"/>
              <w:jc w:val="center"/>
              <w:rPr>
                <w:color w:val="000000"/>
                <w:sz w:val="24"/>
                <w:szCs w:val="24"/>
                <w:lang w:eastAsia="en-US"/>
              </w:rPr>
            </w:pPr>
            <w:r>
              <w:rPr>
                <w:color w:val="000000"/>
                <w:sz w:val="24"/>
                <w:szCs w:val="24"/>
                <w:lang w:eastAsia="en-US"/>
              </w:rPr>
              <w:t>21</w:t>
            </w:r>
          </w:p>
        </w:tc>
      </w:tr>
      <w:tr w:rsidR="00C5069E" w:rsidTr="00346EF8">
        <w:trPr>
          <w:trHeight w:val="567"/>
        </w:trPr>
        <w:tc>
          <w:tcPr>
            <w:tcW w:w="3119" w:type="dxa"/>
          </w:tcPr>
          <w:p w:rsidR="00C5069E" w:rsidRDefault="00C5069E" w:rsidP="00C5069E">
            <w:pPr>
              <w:pStyle w:val="ConsPlusCell"/>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Одномандатный избирательный округ № </w:t>
            </w:r>
            <w:r>
              <w:rPr>
                <w:rFonts w:ascii="Times New Roman" w:hAnsi="Times New Roman" w:cs="Times New Roman"/>
                <w:sz w:val="24"/>
                <w:szCs w:val="24"/>
                <w:lang w:eastAsia="en-US"/>
              </w:rPr>
              <w:t>5</w:t>
            </w:r>
          </w:p>
        </w:tc>
        <w:tc>
          <w:tcPr>
            <w:tcW w:w="2101" w:type="dxa"/>
            <w:vAlign w:val="center"/>
          </w:tcPr>
          <w:p w:rsidR="00C5069E" w:rsidRPr="00926A85" w:rsidRDefault="008724E2" w:rsidP="00346EF8">
            <w:pPr>
              <w:jc w:val="center"/>
              <w:rPr>
                <w:snapToGrid w:val="0"/>
                <w:color w:val="000000"/>
                <w:sz w:val="24"/>
                <w:szCs w:val="24"/>
                <w:lang w:eastAsia="en-US"/>
              </w:rPr>
            </w:pPr>
            <w:r>
              <w:rPr>
                <w:snapToGrid w:val="0"/>
                <w:color w:val="000000"/>
                <w:sz w:val="24"/>
                <w:szCs w:val="24"/>
                <w:lang w:eastAsia="en-US"/>
              </w:rPr>
              <w:t>3312</w:t>
            </w:r>
          </w:p>
        </w:tc>
        <w:tc>
          <w:tcPr>
            <w:tcW w:w="1905" w:type="dxa"/>
            <w:vAlign w:val="center"/>
          </w:tcPr>
          <w:p w:rsidR="00C5069E" w:rsidRPr="008C5919" w:rsidRDefault="008724E2" w:rsidP="00346EF8">
            <w:pPr>
              <w:jc w:val="center"/>
              <w:rPr>
                <w:color w:val="000000"/>
                <w:sz w:val="24"/>
                <w:szCs w:val="24"/>
              </w:rPr>
            </w:pPr>
            <w:r>
              <w:rPr>
                <w:color w:val="000000"/>
                <w:sz w:val="24"/>
                <w:szCs w:val="24"/>
              </w:rPr>
              <w:t>16</w:t>
            </w:r>
          </w:p>
        </w:tc>
        <w:tc>
          <w:tcPr>
            <w:tcW w:w="2657" w:type="dxa"/>
            <w:vAlign w:val="center"/>
          </w:tcPr>
          <w:p w:rsidR="00C5069E" w:rsidRDefault="008724E2" w:rsidP="00346EF8">
            <w:pPr>
              <w:spacing w:line="276" w:lineRule="auto"/>
              <w:jc w:val="center"/>
              <w:rPr>
                <w:color w:val="000000"/>
                <w:sz w:val="24"/>
                <w:szCs w:val="24"/>
                <w:lang w:eastAsia="en-US"/>
              </w:rPr>
            </w:pPr>
            <w:r>
              <w:rPr>
                <w:color w:val="000000"/>
                <w:sz w:val="24"/>
                <w:szCs w:val="24"/>
                <w:lang w:eastAsia="en-US"/>
              </w:rPr>
              <w:t>20</w:t>
            </w:r>
          </w:p>
        </w:tc>
      </w:tr>
    </w:tbl>
    <w:p w:rsidR="00412850" w:rsidRDefault="00412850" w:rsidP="00412850">
      <w:pPr>
        <w:jc w:val="both"/>
      </w:pPr>
    </w:p>
    <w:p w:rsidR="00412850" w:rsidRDefault="00412850" w:rsidP="00412850">
      <w:pPr>
        <w:jc w:val="both"/>
      </w:pPr>
    </w:p>
    <w:p w:rsidR="00412850" w:rsidRDefault="00412850" w:rsidP="00412850">
      <w:pPr>
        <w:jc w:val="both"/>
      </w:pPr>
    </w:p>
    <w:p w:rsidR="00412850" w:rsidRDefault="00412850" w:rsidP="00412850">
      <w:pPr>
        <w:jc w:val="both"/>
      </w:pPr>
    </w:p>
    <w:p w:rsidR="00C5069E" w:rsidRDefault="00C5069E" w:rsidP="00412850">
      <w:pPr>
        <w:jc w:val="both"/>
      </w:pPr>
    </w:p>
    <w:p w:rsidR="00412850" w:rsidRDefault="00412850" w:rsidP="00412850">
      <w:pPr>
        <w:jc w:val="both"/>
      </w:pPr>
    </w:p>
    <w:p w:rsidR="00412850" w:rsidRDefault="00412850" w:rsidP="00412850">
      <w:pPr>
        <w:jc w:val="both"/>
      </w:pPr>
      <w:r>
        <w:t>_____________________________________________________________________________________________</w:t>
      </w:r>
      <w:r>
        <w:rPr>
          <w:vertAlign w:val="superscript"/>
        </w:rPr>
        <w:t>1</w:t>
      </w:r>
      <w:proofErr w:type="gramStart"/>
      <w:r>
        <w:t xml:space="preserve"> В</w:t>
      </w:r>
      <w:proofErr w:type="gramEnd"/>
      <w:r>
        <w:t xml:space="preserve"> соответствии с пунктом 1 статьи 72 </w:t>
      </w:r>
      <w:r w:rsidRPr="00FE01E8">
        <w:rPr>
          <w:szCs w:val="28"/>
        </w:rPr>
        <w:t>Закона Кемеровской области от 30 мая 2011 года № 54-ОЗ «О выборах в органы местного самоуправления в Кемеровской области – Кузбассе»</w:t>
      </w:r>
      <w:r>
        <w:rPr>
          <w:szCs w:val="28"/>
        </w:rPr>
        <w:t xml:space="preserve"> к</w:t>
      </w:r>
      <w:r>
        <w:t xml:space="preserve">оличество подписей, необходимое для регистрации кандидатов в депутаты по одномандатному избирательному округу должно составлять 0,5 процента от числа избирателей, зарегистрированных на территории соответствующего избирательного округа, указанного в схеме избирательных округов, но не может быть менее 10 подписей.    </w:t>
      </w:r>
    </w:p>
    <w:p w:rsidR="00412850" w:rsidRPr="00FE01E8" w:rsidRDefault="00412850" w:rsidP="00412850">
      <w:pPr>
        <w:spacing w:after="1" w:line="200" w:lineRule="auto"/>
        <w:jc w:val="both"/>
      </w:pPr>
      <w:r>
        <w:t xml:space="preserve">    Согласно </w:t>
      </w:r>
      <w:r>
        <w:rPr>
          <w:szCs w:val="28"/>
        </w:rPr>
        <w:t xml:space="preserve">пункту </w:t>
      </w:r>
      <w:r w:rsidRPr="00FE01E8">
        <w:rPr>
          <w:szCs w:val="28"/>
        </w:rPr>
        <w:t xml:space="preserve">2 статьи 27 Закона Кемеровской области от 30 мая 2011 года № 54-ОЗ «О выборах в органы местного самоуправления в Кемеровской области – Кузбассе» </w:t>
      </w:r>
      <w:r w:rsidRPr="00FE01E8">
        <w:t>если полученное число необходимых для регистрации подписей избирателей имеет дробную часть, оно подлежит округлению до целого числа в меньшую сторону.</w:t>
      </w:r>
    </w:p>
    <w:p w:rsidR="00412850" w:rsidRDefault="00412850" w:rsidP="00412850">
      <w:pPr>
        <w:jc w:val="both"/>
      </w:pPr>
    </w:p>
    <w:p w:rsidR="00412850" w:rsidRDefault="00412850" w:rsidP="00412850">
      <w:pPr>
        <w:spacing w:after="1" w:line="200" w:lineRule="auto"/>
        <w:jc w:val="both"/>
      </w:pPr>
      <w:r>
        <w:rPr>
          <w:vertAlign w:val="superscript"/>
        </w:rPr>
        <w:t>2</w:t>
      </w:r>
      <w:proofErr w:type="gramStart"/>
      <w:r>
        <w:t xml:space="preserve"> В</w:t>
      </w:r>
      <w:proofErr w:type="gramEnd"/>
      <w:r>
        <w:t xml:space="preserve"> соответствии с пунктом 2 статьи 38 Федерального</w:t>
      </w:r>
      <w:r w:rsidRPr="00FE01E8">
        <w:t xml:space="preserve"> закон</w:t>
      </w:r>
      <w:r>
        <w:t>а</w:t>
      </w:r>
      <w:r w:rsidRPr="00FE01E8">
        <w:t xml:space="preserve"> от 12</w:t>
      </w:r>
      <w:r>
        <w:t xml:space="preserve"> июня </w:t>
      </w:r>
      <w:r w:rsidRPr="00FE01E8">
        <w:t xml:space="preserve">2002 </w:t>
      </w:r>
      <w:r>
        <w:t>года №</w:t>
      </w:r>
      <w:r w:rsidRPr="00FE01E8">
        <w:t xml:space="preserve"> 67-ФЗ </w:t>
      </w:r>
      <w:r>
        <w:t>«</w:t>
      </w:r>
      <w:r w:rsidRPr="00FE01E8">
        <w:t>Об основных гарантиях избирательных прав и права на участие в референдуме граждан Российской Федерации</w:t>
      </w:r>
      <w:r>
        <w:t>»</w:t>
      </w:r>
      <w:r w:rsidRPr="00FE01E8">
        <w:t xml:space="preserve"> </w:t>
      </w:r>
      <w:r>
        <w:t>количество представляемых для регистрации кандидата, списка кандидатов подписей избирателей, участников референдума может превышать количество подписей, необходимое для регистрации кандидата, списка кандидатов не более чем на 10 процентов, если иное не установлено федеральным законом. Если для регистрации кандидата, списка кандидатов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не более чем на четыре подписи.</w:t>
      </w:r>
    </w:p>
    <w:p w:rsidR="00C44125" w:rsidRDefault="00C44125"/>
    <w:sectPr w:rsidR="00C44125" w:rsidSect="00C44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61703"/>
    <w:multiLevelType w:val="hybridMultilevel"/>
    <w:tmpl w:val="B9A699C8"/>
    <w:lvl w:ilvl="0" w:tplc="CAFEED86">
      <w:start w:val="1"/>
      <w:numFmt w:val="decimal"/>
      <w:lvlText w:val="%1."/>
      <w:lvlJc w:val="left"/>
      <w:pPr>
        <w:ind w:left="1553" w:hanging="85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7D78267C"/>
    <w:multiLevelType w:val="hybridMultilevel"/>
    <w:tmpl w:val="EF7CEEC6"/>
    <w:lvl w:ilvl="0" w:tplc="E9286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D39"/>
    <w:rsid w:val="000245ED"/>
    <w:rsid w:val="000F571C"/>
    <w:rsid w:val="001C5947"/>
    <w:rsid w:val="00222C9C"/>
    <w:rsid w:val="002B75CB"/>
    <w:rsid w:val="00342780"/>
    <w:rsid w:val="00355275"/>
    <w:rsid w:val="00412850"/>
    <w:rsid w:val="004969B3"/>
    <w:rsid w:val="006C5D39"/>
    <w:rsid w:val="0076008D"/>
    <w:rsid w:val="008724E2"/>
    <w:rsid w:val="008A36FA"/>
    <w:rsid w:val="0092037A"/>
    <w:rsid w:val="009C6293"/>
    <w:rsid w:val="00C1299B"/>
    <w:rsid w:val="00C30B13"/>
    <w:rsid w:val="00C44125"/>
    <w:rsid w:val="00C5069E"/>
    <w:rsid w:val="00C87CEE"/>
    <w:rsid w:val="00CC3B1D"/>
    <w:rsid w:val="00D1331B"/>
    <w:rsid w:val="00ED1B4B"/>
    <w:rsid w:val="00F73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5D3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5D39"/>
    <w:pPr>
      <w:widowControl/>
      <w:overflowPunct/>
      <w:autoSpaceDE/>
      <w:autoSpaceDN/>
      <w:adjustRightInd/>
      <w:spacing w:after="120"/>
      <w:textAlignment w:val="auto"/>
    </w:pPr>
    <w:rPr>
      <w:sz w:val="24"/>
      <w:szCs w:val="24"/>
    </w:rPr>
  </w:style>
  <w:style w:type="character" w:customStyle="1" w:styleId="a4">
    <w:name w:val="Основной текст Знак"/>
    <w:basedOn w:val="a0"/>
    <w:link w:val="a3"/>
    <w:rsid w:val="006C5D39"/>
    <w:rPr>
      <w:rFonts w:ascii="Times New Roman" w:eastAsia="Times New Roman" w:hAnsi="Times New Roman" w:cs="Times New Roman"/>
      <w:sz w:val="24"/>
      <w:szCs w:val="24"/>
      <w:lang w:eastAsia="ru-RU"/>
    </w:rPr>
  </w:style>
  <w:style w:type="paragraph" w:styleId="a5">
    <w:name w:val="List Paragraph"/>
    <w:basedOn w:val="a"/>
    <w:uiPriority w:val="34"/>
    <w:qFormat/>
    <w:rsid w:val="006C5D39"/>
    <w:pPr>
      <w:widowControl/>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3">
    <w:name w:val="Body Text Indent 3"/>
    <w:basedOn w:val="a"/>
    <w:link w:val="30"/>
    <w:uiPriority w:val="99"/>
    <w:unhideWhenUsed/>
    <w:rsid w:val="006C5D39"/>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uiPriority w:val="99"/>
    <w:rsid w:val="006C5D39"/>
    <w:rPr>
      <w:rFonts w:ascii="Times New Roman" w:eastAsia="Times New Roman" w:hAnsi="Times New Roman" w:cs="Times New Roman"/>
      <w:sz w:val="16"/>
      <w:szCs w:val="16"/>
      <w:lang w:eastAsia="ru-RU"/>
    </w:rPr>
  </w:style>
  <w:style w:type="paragraph" w:customStyle="1" w:styleId="1">
    <w:name w:val="1"/>
    <w:aliases w:val="5-14"/>
    <w:basedOn w:val="a"/>
    <w:rsid w:val="00355275"/>
    <w:pPr>
      <w:widowControl/>
      <w:overflowPunct/>
      <w:autoSpaceDE/>
      <w:autoSpaceDN/>
      <w:adjustRightInd/>
      <w:spacing w:line="360" w:lineRule="auto"/>
      <w:ind w:firstLine="709"/>
      <w:jc w:val="both"/>
      <w:textAlignment w:val="auto"/>
    </w:pPr>
    <w:rPr>
      <w:sz w:val="28"/>
      <w:szCs w:val="24"/>
    </w:rPr>
  </w:style>
  <w:style w:type="paragraph" w:customStyle="1" w:styleId="ConsPlusCell">
    <w:name w:val="ConsPlusCell"/>
    <w:rsid w:val="00412850"/>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65536&amp;dst=1015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Мухина Наталья</dc:creator>
  <cp:keywords/>
  <dc:description/>
  <cp:lastModifiedBy>Мухина Наталья</cp:lastModifiedBy>
  <cp:revision>22</cp:revision>
  <dcterms:created xsi:type="dcterms:W3CDTF">2024-06-19T10:56:00Z</dcterms:created>
  <dcterms:modified xsi:type="dcterms:W3CDTF">2024-06-20T01:14:00Z</dcterms:modified>
</cp:coreProperties>
</file>