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A78" w:rsidRDefault="006D2A78" w:rsidP="006D2A78">
      <w:pPr>
        <w:widowControl w:val="0"/>
        <w:autoSpaceDE w:val="0"/>
        <w:autoSpaceDN w:val="0"/>
        <w:spacing w:after="0" w:line="240" w:lineRule="auto"/>
        <w:ind w:hanging="127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(Извлечение из Устава Тяжинского муниципального округа)</w:t>
      </w:r>
    </w:p>
    <w:p w:rsidR="006D2A78" w:rsidRDefault="006D2A78" w:rsidP="006D2A78">
      <w:pPr>
        <w:widowControl w:val="0"/>
        <w:autoSpaceDE w:val="0"/>
        <w:autoSpaceDN w:val="0"/>
        <w:spacing w:after="0" w:line="240" w:lineRule="auto"/>
        <w:ind w:hanging="16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D2A78" w:rsidRDefault="006D2A78" w:rsidP="006D2A78">
      <w:pPr>
        <w:widowControl w:val="0"/>
        <w:autoSpaceDE w:val="0"/>
        <w:autoSpaceDN w:val="0"/>
        <w:spacing w:after="0" w:line="240" w:lineRule="auto"/>
        <w:ind w:hanging="99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D2A78">
        <w:rPr>
          <w:rFonts w:ascii="Times New Roman" w:eastAsia="Times New Roman" w:hAnsi="Times New Roman" w:cs="Times New Roman"/>
          <w:b/>
          <w:bCs/>
          <w:sz w:val="24"/>
          <w:szCs w:val="24"/>
        </w:rPr>
        <w:t>Статья</w:t>
      </w:r>
      <w:r w:rsidRPr="006D2A78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6D2A78">
        <w:rPr>
          <w:rFonts w:ascii="Times New Roman" w:eastAsia="Times New Roman" w:hAnsi="Times New Roman" w:cs="Times New Roman"/>
          <w:b/>
          <w:bCs/>
          <w:sz w:val="24"/>
          <w:szCs w:val="24"/>
        </w:rPr>
        <w:t>26.</w:t>
      </w:r>
      <w:r w:rsidRPr="006D2A78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6D2A78">
        <w:rPr>
          <w:rFonts w:ascii="Times New Roman" w:eastAsia="Times New Roman" w:hAnsi="Times New Roman" w:cs="Times New Roman"/>
          <w:b/>
          <w:bCs/>
          <w:sz w:val="24"/>
          <w:szCs w:val="24"/>
        </w:rPr>
        <w:t>Компетенция</w:t>
      </w:r>
      <w:r w:rsidRPr="006D2A78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6D2A78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6D2A78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6D2A78">
        <w:rPr>
          <w:rFonts w:ascii="Times New Roman" w:eastAsia="Times New Roman" w:hAnsi="Times New Roman" w:cs="Times New Roman"/>
          <w:b/>
          <w:bCs/>
          <w:sz w:val="24"/>
          <w:szCs w:val="24"/>
        </w:rPr>
        <w:t>полномочия</w:t>
      </w:r>
      <w:r w:rsidRPr="006D2A78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6D2A78">
        <w:rPr>
          <w:rFonts w:ascii="Times New Roman" w:eastAsia="Times New Roman" w:hAnsi="Times New Roman" w:cs="Times New Roman"/>
          <w:b/>
          <w:bCs/>
          <w:sz w:val="24"/>
          <w:szCs w:val="24"/>
        </w:rPr>
        <w:t>Совета</w:t>
      </w:r>
      <w:r w:rsidRPr="006D2A78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6D2A78">
        <w:rPr>
          <w:rFonts w:ascii="Times New Roman" w:eastAsia="Times New Roman" w:hAnsi="Times New Roman" w:cs="Times New Roman"/>
          <w:b/>
          <w:bCs/>
          <w:sz w:val="24"/>
          <w:szCs w:val="24"/>
        </w:rPr>
        <w:t>народных</w:t>
      </w:r>
      <w:r w:rsidRPr="006D2A78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6D2A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депутатов </w:t>
      </w:r>
    </w:p>
    <w:p w:rsidR="006D2A78" w:rsidRDefault="006D2A78" w:rsidP="006D2A78">
      <w:pPr>
        <w:widowControl w:val="0"/>
        <w:autoSpaceDE w:val="0"/>
        <w:autoSpaceDN w:val="0"/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D2A78">
        <w:rPr>
          <w:rFonts w:ascii="Times New Roman" w:eastAsia="Times New Roman" w:hAnsi="Times New Roman" w:cs="Times New Roman"/>
          <w:b/>
          <w:bCs/>
          <w:sz w:val="24"/>
          <w:szCs w:val="24"/>
        </w:rPr>
        <w:t>Тяжинского муниципального округа</w:t>
      </w:r>
    </w:p>
    <w:p w:rsidR="006D2A78" w:rsidRPr="006D2A78" w:rsidRDefault="006D2A78" w:rsidP="006D2A78">
      <w:pPr>
        <w:widowControl w:val="0"/>
        <w:autoSpaceDE w:val="0"/>
        <w:autoSpaceDN w:val="0"/>
        <w:spacing w:after="0" w:line="240" w:lineRule="auto"/>
        <w:ind w:hanging="16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D2A78" w:rsidRPr="006D2A78" w:rsidRDefault="006D2A78" w:rsidP="006D2A78">
      <w:pPr>
        <w:widowControl w:val="0"/>
        <w:numPr>
          <w:ilvl w:val="0"/>
          <w:numId w:val="1"/>
        </w:numPr>
        <w:tabs>
          <w:tab w:val="left" w:pos="1753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A7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D2A78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6D2A78">
        <w:rPr>
          <w:rFonts w:ascii="Times New Roman" w:eastAsia="Times New Roman" w:hAnsi="Times New Roman" w:cs="Times New Roman"/>
          <w:sz w:val="24"/>
          <w:szCs w:val="24"/>
        </w:rPr>
        <w:t>исключительной</w:t>
      </w:r>
      <w:r w:rsidRPr="006D2A78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6D2A78">
        <w:rPr>
          <w:rFonts w:ascii="Times New Roman" w:eastAsia="Times New Roman" w:hAnsi="Times New Roman" w:cs="Times New Roman"/>
          <w:sz w:val="24"/>
          <w:szCs w:val="24"/>
        </w:rPr>
        <w:t>компетенции</w:t>
      </w:r>
      <w:r w:rsidRPr="006D2A78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6D2A78">
        <w:rPr>
          <w:rFonts w:ascii="Times New Roman" w:eastAsia="Times New Roman" w:hAnsi="Times New Roman" w:cs="Times New Roman"/>
          <w:sz w:val="24"/>
          <w:szCs w:val="24"/>
        </w:rPr>
        <w:t>Совета</w:t>
      </w:r>
      <w:r w:rsidRPr="006D2A78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6D2A78">
        <w:rPr>
          <w:rFonts w:ascii="Times New Roman" w:eastAsia="Times New Roman" w:hAnsi="Times New Roman" w:cs="Times New Roman"/>
          <w:sz w:val="24"/>
          <w:szCs w:val="24"/>
        </w:rPr>
        <w:t>народных</w:t>
      </w:r>
      <w:r w:rsidRPr="006D2A78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6D2A78">
        <w:rPr>
          <w:rFonts w:ascii="Times New Roman" w:eastAsia="Times New Roman" w:hAnsi="Times New Roman" w:cs="Times New Roman"/>
          <w:sz w:val="24"/>
          <w:szCs w:val="24"/>
        </w:rPr>
        <w:t>депутатов</w:t>
      </w:r>
      <w:r w:rsidRPr="006D2A78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6D2A78">
        <w:rPr>
          <w:rFonts w:ascii="Times New Roman" w:eastAsia="Times New Roman" w:hAnsi="Times New Roman" w:cs="Times New Roman"/>
          <w:sz w:val="24"/>
          <w:szCs w:val="24"/>
        </w:rPr>
        <w:t>Тяжинского муниципального округа находятся:</w:t>
      </w:r>
    </w:p>
    <w:p w:rsidR="006D2A78" w:rsidRPr="006D2A78" w:rsidRDefault="006D2A78" w:rsidP="006D2A78">
      <w:pPr>
        <w:widowControl w:val="0"/>
        <w:numPr>
          <w:ilvl w:val="1"/>
          <w:numId w:val="1"/>
        </w:numPr>
        <w:tabs>
          <w:tab w:val="left" w:pos="1699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A78">
        <w:rPr>
          <w:rFonts w:ascii="Times New Roman" w:eastAsia="Times New Roman" w:hAnsi="Times New Roman" w:cs="Times New Roman"/>
          <w:sz w:val="24"/>
          <w:szCs w:val="24"/>
        </w:rPr>
        <w:t>принятие</w:t>
      </w:r>
      <w:r w:rsidRPr="006D2A78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6D2A78">
        <w:rPr>
          <w:rFonts w:ascii="Times New Roman" w:eastAsia="Times New Roman" w:hAnsi="Times New Roman" w:cs="Times New Roman"/>
          <w:sz w:val="24"/>
          <w:szCs w:val="24"/>
        </w:rPr>
        <w:t>Устава</w:t>
      </w:r>
      <w:r w:rsidRPr="006D2A78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6D2A78">
        <w:rPr>
          <w:rFonts w:ascii="Times New Roman" w:eastAsia="Times New Roman" w:hAnsi="Times New Roman" w:cs="Times New Roman"/>
          <w:sz w:val="24"/>
          <w:szCs w:val="24"/>
        </w:rPr>
        <w:t>Тяжинского</w:t>
      </w:r>
      <w:r w:rsidRPr="006D2A78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6D2A78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Pr="006D2A78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6D2A78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Pr="006D2A78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6D2A78">
        <w:rPr>
          <w:rFonts w:ascii="Times New Roman" w:eastAsia="Times New Roman" w:hAnsi="Times New Roman" w:cs="Times New Roman"/>
          <w:sz w:val="24"/>
          <w:szCs w:val="24"/>
        </w:rPr>
        <w:t>Кемеровской</w:t>
      </w:r>
      <w:r w:rsidRPr="006D2A78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6D2A78">
        <w:rPr>
          <w:rFonts w:ascii="Times New Roman" w:eastAsia="Times New Roman" w:hAnsi="Times New Roman" w:cs="Times New Roman"/>
          <w:sz w:val="24"/>
          <w:szCs w:val="24"/>
        </w:rPr>
        <w:t>области</w:t>
      </w:r>
      <w:r w:rsidRPr="006D2A78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6D2A78">
        <w:rPr>
          <w:rFonts w:ascii="Times New Roman" w:eastAsia="Times New Roman" w:hAnsi="Times New Roman" w:cs="Times New Roman"/>
          <w:spacing w:val="-10"/>
          <w:sz w:val="24"/>
          <w:szCs w:val="24"/>
        </w:rPr>
        <w:t>–</w:t>
      </w:r>
    </w:p>
    <w:p w:rsidR="006D2A78" w:rsidRPr="006D2A78" w:rsidRDefault="006D2A78" w:rsidP="006D2A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A78">
        <w:rPr>
          <w:rFonts w:ascii="Times New Roman" w:eastAsia="Times New Roman" w:hAnsi="Times New Roman" w:cs="Times New Roman"/>
          <w:sz w:val="24"/>
          <w:szCs w:val="24"/>
        </w:rPr>
        <w:t>Кузбасса,</w:t>
      </w:r>
      <w:r w:rsidRPr="006D2A7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D2A78">
        <w:rPr>
          <w:rFonts w:ascii="Times New Roman" w:eastAsia="Times New Roman" w:hAnsi="Times New Roman" w:cs="Times New Roman"/>
          <w:sz w:val="24"/>
          <w:szCs w:val="24"/>
        </w:rPr>
        <w:t>внесение</w:t>
      </w:r>
      <w:r w:rsidRPr="006D2A7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D2A7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D2A7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D2A78">
        <w:rPr>
          <w:rFonts w:ascii="Times New Roman" w:eastAsia="Times New Roman" w:hAnsi="Times New Roman" w:cs="Times New Roman"/>
          <w:sz w:val="24"/>
          <w:szCs w:val="24"/>
        </w:rPr>
        <w:t>него</w:t>
      </w:r>
      <w:r w:rsidRPr="006D2A7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D2A78">
        <w:rPr>
          <w:rFonts w:ascii="Times New Roman" w:eastAsia="Times New Roman" w:hAnsi="Times New Roman" w:cs="Times New Roman"/>
          <w:sz w:val="24"/>
          <w:szCs w:val="24"/>
        </w:rPr>
        <w:t>изменений</w:t>
      </w:r>
      <w:r w:rsidRPr="006D2A7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D2A7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D2A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2A78">
        <w:rPr>
          <w:rFonts w:ascii="Times New Roman" w:eastAsia="Times New Roman" w:hAnsi="Times New Roman" w:cs="Times New Roman"/>
          <w:spacing w:val="-2"/>
          <w:sz w:val="24"/>
          <w:szCs w:val="24"/>
        </w:rPr>
        <w:t>дополнений;</w:t>
      </w:r>
    </w:p>
    <w:p w:rsidR="006D2A78" w:rsidRPr="006D2A78" w:rsidRDefault="006D2A78" w:rsidP="006D2A78">
      <w:pPr>
        <w:widowControl w:val="0"/>
        <w:numPr>
          <w:ilvl w:val="1"/>
          <w:numId w:val="1"/>
        </w:numPr>
        <w:tabs>
          <w:tab w:val="left" w:pos="1725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A78">
        <w:rPr>
          <w:rFonts w:ascii="Times New Roman" w:eastAsia="Times New Roman" w:hAnsi="Times New Roman" w:cs="Times New Roman"/>
          <w:sz w:val="24"/>
          <w:szCs w:val="24"/>
        </w:rPr>
        <w:t>утверждение</w:t>
      </w:r>
      <w:r w:rsidRPr="006D2A78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D2A78">
        <w:rPr>
          <w:rFonts w:ascii="Times New Roman" w:eastAsia="Times New Roman" w:hAnsi="Times New Roman" w:cs="Times New Roman"/>
          <w:sz w:val="24"/>
          <w:szCs w:val="24"/>
        </w:rPr>
        <w:t>бюджета</w:t>
      </w:r>
      <w:r w:rsidRPr="006D2A78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D2A78">
        <w:rPr>
          <w:rFonts w:ascii="Times New Roman" w:eastAsia="Times New Roman" w:hAnsi="Times New Roman" w:cs="Times New Roman"/>
          <w:sz w:val="24"/>
          <w:szCs w:val="24"/>
        </w:rPr>
        <w:t>Тяжинского</w:t>
      </w:r>
      <w:r w:rsidRPr="006D2A78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D2A78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Pr="006D2A78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D2A78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Pr="006D2A78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D2A7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D2A78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D2A78">
        <w:rPr>
          <w:rFonts w:ascii="Times New Roman" w:eastAsia="Times New Roman" w:hAnsi="Times New Roman" w:cs="Times New Roman"/>
          <w:sz w:val="24"/>
          <w:szCs w:val="24"/>
        </w:rPr>
        <w:t>отчета</w:t>
      </w:r>
      <w:r w:rsidRPr="006D2A78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D2A78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6D2A78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D2A78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6D2A78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6D2A78">
        <w:rPr>
          <w:rFonts w:ascii="Times New Roman" w:eastAsia="Times New Roman" w:hAnsi="Times New Roman" w:cs="Times New Roman"/>
          <w:spacing w:val="-2"/>
          <w:sz w:val="24"/>
          <w:szCs w:val="24"/>
        </w:rPr>
        <w:t>исполнении;</w:t>
      </w:r>
    </w:p>
    <w:p w:rsidR="006D2A78" w:rsidRPr="006D2A78" w:rsidRDefault="006D2A78" w:rsidP="006D2A78">
      <w:pPr>
        <w:widowControl w:val="0"/>
        <w:numPr>
          <w:ilvl w:val="1"/>
          <w:numId w:val="1"/>
        </w:numPr>
        <w:tabs>
          <w:tab w:val="left" w:pos="1679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A78">
        <w:rPr>
          <w:rFonts w:ascii="Times New Roman" w:eastAsia="Times New Roman" w:hAnsi="Times New Roman" w:cs="Times New Roman"/>
          <w:sz w:val="24"/>
          <w:szCs w:val="24"/>
        </w:rPr>
        <w:t>установление, изменение и отмена местных налогов и сборов в соответствии с</w:t>
      </w:r>
      <w:r w:rsidRPr="006D2A78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6D2A78">
        <w:rPr>
          <w:rFonts w:ascii="Times New Roman" w:eastAsia="Times New Roman" w:hAnsi="Times New Roman" w:cs="Times New Roman"/>
          <w:sz w:val="24"/>
          <w:szCs w:val="24"/>
        </w:rPr>
        <w:t>законодательством Российской Федерации о налогах и сборах;</w:t>
      </w:r>
    </w:p>
    <w:p w:rsidR="006D2A78" w:rsidRPr="006D2A78" w:rsidRDefault="006D2A78" w:rsidP="006D2A78">
      <w:pPr>
        <w:widowControl w:val="0"/>
        <w:numPr>
          <w:ilvl w:val="1"/>
          <w:numId w:val="1"/>
        </w:numPr>
        <w:tabs>
          <w:tab w:val="left" w:pos="1825"/>
          <w:tab w:val="left" w:pos="3381"/>
          <w:tab w:val="left" w:pos="4621"/>
          <w:tab w:val="left" w:pos="7658"/>
          <w:tab w:val="left" w:pos="8801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A78">
        <w:rPr>
          <w:rFonts w:ascii="Times New Roman" w:eastAsia="Times New Roman" w:hAnsi="Times New Roman" w:cs="Times New Roman"/>
          <w:spacing w:val="-2"/>
          <w:sz w:val="24"/>
          <w:szCs w:val="24"/>
        </w:rPr>
        <w:t>утверждение</w:t>
      </w:r>
      <w:r w:rsidRPr="006D2A78">
        <w:rPr>
          <w:rFonts w:ascii="Times New Roman" w:eastAsia="Times New Roman" w:hAnsi="Times New Roman" w:cs="Times New Roman"/>
          <w:sz w:val="24"/>
          <w:szCs w:val="24"/>
        </w:rPr>
        <w:tab/>
      </w:r>
      <w:r w:rsidRPr="006D2A78">
        <w:rPr>
          <w:rFonts w:ascii="Times New Roman" w:eastAsia="Times New Roman" w:hAnsi="Times New Roman" w:cs="Times New Roman"/>
          <w:spacing w:val="-2"/>
          <w:sz w:val="24"/>
          <w:szCs w:val="24"/>
        </w:rPr>
        <w:t>стратегии</w:t>
      </w:r>
      <w:r w:rsidRPr="006D2A78">
        <w:rPr>
          <w:rFonts w:ascii="Times New Roman" w:eastAsia="Times New Roman" w:hAnsi="Times New Roman" w:cs="Times New Roman"/>
          <w:sz w:val="24"/>
          <w:szCs w:val="24"/>
        </w:rPr>
        <w:tab/>
      </w:r>
      <w:r w:rsidRPr="006D2A78">
        <w:rPr>
          <w:rFonts w:ascii="Times New Roman" w:eastAsia="Times New Roman" w:hAnsi="Times New Roman" w:cs="Times New Roman"/>
          <w:spacing w:val="-2"/>
          <w:sz w:val="24"/>
          <w:szCs w:val="24"/>
        </w:rPr>
        <w:t>социально-экономического</w:t>
      </w:r>
      <w:r w:rsidRPr="006D2A78">
        <w:rPr>
          <w:rFonts w:ascii="Times New Roman" w:eastAsia="Times New Roman" w:hAnsi="Times New Roman" w:cs="Times New Roman"/>
          <w:sz w:val="24"/>
          <w:szCs w:val="24"/>
        </w:rPr>
        <w:tab/>
      </w:r>
      <w:r w:rsidRPr="006D2A78">
        <w:rPr>
          <w:rFonts w:ascii="Times New Roman" w:eastAsia="Times New Roman" w:hAnsi="Times New Roman" w:cs="Times New Roman"/>
          <w:spacing w:val="-2"/>
          <w:sz w:val="24"/>
          <w:szCs w:val="24"/>
        </w:rPr>
        <w:t>развития</w:t>
      </w:r>
      <w:r w:rsidRPr="006D2A78">
        <w:rPr>
          <w:rFonts w:ascii="Times New Roman" w:eastAsia="Times New Roman" w:hAnsi="Times New Roman" w:cs="Times New Roman"/>
          <w:sz w:val="24"/>
          <w:szCs w:val="24"/>
        </w:rPr>
        <w:tab/>
      </w:r>
      <w:r w:rsidRPr="006D2A7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Тяжинского </w:t>
      </w:r>
      <w:r w:rsidRPr="006D2A78">
        <w:rPr>
          <w:rFonts w:ascii="Times New Roman" w:eastAsia="Times New Roman" w:hAnsi="Times New Roman" w:cs="Times New Roman"/>
          <w:sz w:val="24"/>
          <w:szCs w:val="24"/>
        </w:rPr>
        <w:t>муниципального округа;</w:t>
      </w:r>
    </w:p>
    <w:p w:rsidR="006D2A78" w:rsidRPr="006D2A78" w:rsidRDefault="006D2A78" w:rsidP="006D2A78">
      <w:pPr>
        <w:widowControl w:val="0"/>
        <w:numPr>
          <w:ilvl w:val="1"/>
          <w:numId w:val="1"/>
        </w:numPr>
        <w:tabs>
          <w:tab w:val="left" w:pos="1680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A78">
        <w:rPr>
          <w:rFonts w:ascii="Times New Roman" w:eastAsia="Times New Roman" w:hAnsi="Times New Roman" w:cs="Times New Roman"/>
          <w:sz w:val="24"/>
          <w:szCs w:val="24"/>
        </w:rPr>
        <w:t>определение порядка управления и распоряжения имуществом, находящимся в муниципальной собственности;</w:t>
      </w:r>
      <w:bookmarkStart w:id="0" w:name="_GoBack"/>
      <w:bookmarkEnd w:id="0"/>
    </w:p>
    <w:p w:rsidR="006D2A78" w:rsidRPr="006D2A78" w:rsidRDefault="006D2A78" w:rsidP="006D2A78">
      <w:pPr>
        <w:widowControl w:val="0"/>
        <w:numPr>
          <w:ilvl w:val="1"/>
          <w:numId w:val="1"/>
        </w:numPr>
        <w:tabs>
          <w:tab w:val="left" w:pos="1806"/>
          <w:tab w:val="left" w:pos="3314"/>
          <w:tab w:val="left" w:pos="4353"/>
          <w:tab w:val="left" w:pos="5529"/>
          <w:tab w:val="left" w:pos="6645"/>
          <w:tab w:val="left" w:pos="6979"/>
          <w:tab w:val="left" w:pos="8188"/>
          <w:tab w:val="left" w:pos="9912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A78">
        <w:rPr>
          <w:rFonts w:ascii="Times New Roman" w:eastAsia="Times New Roman" w:hAnsi="Times New Roman" w:cs="Times New Roman"/>
          <w:spacing w:val="-2"/>
          <w:sz w:val="24"/>
          <w:szCs w:val="24"/>
        </w:rPr>
        <w:t>определение</w:t>
      </w:r>
      <w:r w:rsidRPr="006D2A78">
        <w:rPr>
          <w:rFonts w:ascii="Times New Roman" w:eastAsia="Times New Roman" w:hAnsi="Times New Roman" w:cs="Times New Roman"/>
          <w:sz w:val="24"/>
          <w:szCs w:val="24"/>
        </w:rPr>
        <w:tab/>
      </w:r>
      <w:r w:rsidRPr="006D2A78">
        <w:rPr>
          <w:rFonts w:ascii="Times New Roman" w:eastAsia="Times New Roman" w:hAnsi="Times New Roman" w:cs="Times New Roman"/>
          <w:spacing w:val="-2"/>
          <w:sz w:val="24"/>
          <w:szCs w:val="24"/>
        </w:rPr>
        <w:t>порядка</w:t>
      </w:r>
      <w:r w:rsidRPr="006D2A78">
        <w:rPr>
          <w:rFonts w:ascii="Times New Roman" w:eastAsia="Times New Roman" w:hAnsi="Times New Roman" w:cs="Times New Roman"/>
          <w:sz w:val="24"/>
          <w:szCs w:val="24"/>
        </w:rPr>
        <w:tab/>
      </w:r>
      <w:r w:rsidRPr="006D2A78">
        <w:rPr>
          <w:rFonts w:ascii="Times New Roman" w:eastAsia="Times New Roman" w:hAnsi="Times New Roman" w:cs="Times New Roman"/>
          <w:spacing w:val="-2"/>
          <w:sz w:val="24"/>
          <w:szCs w:val="24"/>
        </w:rPr>
        <w:t>принятия</w:t>
      </w:r>
      <w:r w:rsidRPr="006D2A78">
        <w:rPr>
          <w:rFonts w:ascii="Times New Roman" w:eastAsia="Times New Roman" w:hAnsi="Times New Roman" w:cs="Times New Roman"/>
          <w:sz w:val="24"/>
          <w:szCs w:val="24"/>
        </w:rPr>
        <w:tab/>
      </w:r>
      <w:r w:rsidRPr="006D2A78">
        <w:rPr>
          <w:rFonts w:ascii="Times New Roman" w:eastAsia="Times New Roman" w:hAnsi="Times New Roman" w:cs="Times New Roman"/>
          <w:spacing w:val="-2"/>
          <w:sz w:val="24"/>
          <w:szCs w:val="24"/>
        </w:rPr>
        <w:t>решений</w:t>
      </w:r>
      <w:r w:rsidRPr="006D2A78">
        <w:rPr>
          <w:rFonts w:ascii="Times New Roman" w:eastAsia="Times New Roman" w:hAnsi="Times New Roman" w:cs="Times New Roman"/>
          <w:sz w:val="24"/>
          <w:szCs w:val="24"/>
        </w:rPr>
        <w:tab/>
      </w:r>
      <w:r w:rsidRPr="006D2A78">
        <w:rPr>
          <w:rFonts w:ascii="Times New Roman" w:eastAsia="Times New Roman" w:hAnsi="Times New Roman" w:cs="Times New Roman"/>
          <w:spacing w:val="-10"/>
          <w:sz w:val="24"/>
          <w:szCs w:val="24"/>
        </w:rPr>
        <w:t>о</w:t>
      </w:r>
      <w:r w:rsidRPr="006D2A78">
        <w:rPr>
          <w:rFonts w:ascii="Times New Roman" w:eastAsia="Times New Roman" w:hAnsi="Times New Roman" w:cs="Times New Roman"/>
          <w:sz w:val="24"/>
          <w:szCs w:val="24"/>
        </w:rPr>
        <w:tab/>
      </w:r>
      <w:r w:rsidRPr="006D2A78">
        <w:rPr>
          <w:rFonts w:ascii="Times New Roman" w:eastAsia="Times New Roman" w:hAnsi="Times New Roman" w:cs="Times New Roman"/>
          <w:spacing w:val="-2"/>
          <w:sz w:val="24"/>
          <w:szCs w:val="24"/>
        </w:rPr>
        <w:t>создании,</w:t>
      </w:r>
      <w:r w:rsidRPr="006D2A78">
        <w:rPr>
          <w:rFonts w:ascii="Times New Roman" w:eastAsia="Times New Roman" w:hAnsi="Times New Roman" w:cs="Times New Roman"/>
          <w:sz w:val="24"/>
          <w:szCs w:val="24"/>
        </w:rPr>
        <w:tab/>
      </w:r>
      <w:r w:rsidRPr="006D2A78">
        <w:rPr>
          <w:rFonts w:ascii="Times New Roman" w:eastAsia="Times New Roman" w:hAnsi="Times New Roman" w:cs="Times New Roman"/>
          <w:spacing w:val="-2"/>
          <w:sz w:val="24"/>
          <w:szCs w:val="24"/>
        </w:rPr>
        <w:t>реорганизации</w:t>
      </w:r>
      <w:r w:rsidRPr="006D2A78">
        <w:rPr>
          <w:rFonts w:ascii="Times New Roman" w:eastAsia="Times New Roman" w:hAnsi="Times New Roman" w:cs="Times New Roman"/>
          <w:sz w:val="24"/>
          <w:szCs w:val="24"/>
        </w:rPr>
        <w:tab/>
      </w:r>
      <w:r w:rsidRPr="006D2A7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и </w:t>
      </w:r>
      <w:r w:rsidRPr="006D2A78">
        <w:rPr>
          <w:rFonts w:ascii="Times New Roman" w:eastAsia="Times New Roman" w:hAnsi="Times New Roman" w:cs="Times New Roman"/>
          <w:sz w:val="24"/>
          <w:szCs w:val="24"/>
        </w:rPr>
        <w:t>ликвидации</w:t>
      </w:r>
      <w:r w:rsidRPr="006D2A78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6D2A78">
        <w:rPr>
          <w:rFonts w:ascii="Times New Roman" w:eastAsia="Times New Roman" w:hAnsi="Times New Roman" w:cs="Times New Roman"/>
          <w:sz w:val="24"/>
          <w:szCs w:val="24"/>
        </w:rPr>
        <w:t>муниципальных</w:t>
      </w:r>
      <w:r w:rsidRPr="006D2A78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6D2A78">
        <w:rPr>
          <w:rFonts w:ascii="Times New Roman" w:eastAsia="Times New Roman" w:hAnsi="Times New Roman" w:cs="Times New Roman"/>
          <w:sz w:val="24"/>
          <w:szCs w:val="24"/>
        </w:rPr>
        <w:t>предприятий,</w:t>
      </w:r>
      <w:r w:rsidRPr="006D2A78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6D2A7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D2A78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6D2A78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6D2A78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6D2A78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6D2A78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6D2A78">
        <w:rPr>
          <w:rFonts w:ascii="Times New Roman" w:eastAsia="Times New Roman" w:hAnsi="Times New Roman" w:cs="Times New Roman"/>
          <w:sz w:val="24"/>
          <w:szCs w:val="24"/>
        </w:rPr>
        <w:t>установлении</w:t>
      </w:r>
      <w:r w:rsidRPr="006D2A78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6D2A78">
        <w:rPr>
          <w:rFonts w:ascii="Times New Roman" w:eastAsia="Times New Roman" w:hAnsi="Times New Roman" w:cs="Times New Roman"/>
          <w:sz w:val="24"/>
          <w:szCs w:val="24"/>
        </w:rPr>
        <w:t>тарифов</w:t>
      </w:r>
      <w:r w:rsidRPr="006D2A78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6D2A7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D2A78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6D2A78">
        <w:rPr>
          <w:rFonts w:ascii="Times New Roman" w:eastAsia="Times New Roman" w:hAnsi="Times New Roman" w:cs="Times New Roman"/>
          <w:spacing w:val="-2"/>
          <w:sz w:val="24"/>
          <w:szCs w:val="24"/>
        </w:rPr>
        <w:t>услуги</w:t>
      </w:r>
    </w:p>
    <w:p w:rsidR="006D2A78" w:rsidRPr="006D2A78" w:rsidRDefault="006D2A78" w:rsidP="006D2A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A78">
        <w:rPr>
          <w:rFonts w:ascii="Times New Roman" w:eastAsia="Times New Roman" w:hAnsi="Times New Roman" w:cs="Times New Roman"/>
          <w:sz w:val="24"/>
          <w:szCs w:val="24"/>
        </w:rPr>
        <w:t>муниципальных предприятий и учреждений, выполнение работ, за исключением случаев, предусмотренных федеральными законами;</w:t>
      </w:r>
    </w:p>
    <w:p w:rsidR="006D2A78" w:rsidRPr="006D2A78" w:rsidRDefault="006D2A78" w:rsidP="006D2A78">
      <w:pPr>
        <w:widowControl w:val="0"/>
        <w:numPr>
          <w:ilvl w:val="1"/>
          <w:numId w:val="1"/>
        </w:numPr>
        <w:tabs>
          <w:tab w:val="left" w:pos="1823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A78">
        <w:rPr>
          <w:rFonts w:ascii="Times New Roman" w:eastAsia="Times New Roman" w:hAnsi="Times New Roman" w:cs="Times New Roman"/>
          <w:sz w:val="24"/>
          <w:szCs w:val="24"/>
        </w:rPr>
        <w:t>определение порядка участия муниципального округа в организациях межмуниципального сотрудничества;</w:t>
      </w:r>
    </w:p>
    <w:p w:rsidR="006D2A78" w:rsidRPr="006D2A78" w:rsidRDefault="006D2A78" w:rsidP="006D2A78">
      <w:pPr>
        <w:widowControl w:val="0"/>
        <w:numPr>
          <w:ilvl w:val="1"/>
          <w:numId w:val="1"/>
        </w:numPr>
        <w:tabs>
          <w:tab w:val="left" w:pos="1904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A78">
        <w:rPr>
          <w:rFonts w:ascii="Times New Roman" w:eastAsia="Times New Roman" w:hAnsi="Times New Roman" w:cs="Times New Roman"/>
          <w:sz w:val="24"/>
          <w:szCs w:val="24"/>
        </w:rPr>
        <w:t>определение порядка материально-технического и организационного обеспечения деятельности органов местного самоуправления;</w:t>
      </w:r>
    </w:p>
    <w:p w:rsidR="006D2A78" w:rsidRPr="006D2A78" w:rsidRDefault="006D2A78" w:rsidP="006D2A78">
      <w:pPr>
        <w:widowControl w:val="0"/>
        <w:numPr>
          <w:ilvl w:val="1"/>
          <w:numId w:val="1"/>
        </w:numPr>
        <w:tabs>
          <w:tab w:val="left" w:pos="1679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D2A78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6D2A78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органами местного самоуправления и должностными лицами органов местного самоуправления Тяжинского муниципального округа</w:t>
      </w:r>
      <w:r w:rsidRPr="006D2A78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6D2A78">
        <w:rPr>
          <w:rFonts w:ascii="Times New Roman" w:eastAsia="Times New Roman" w:hAnsi="Times New Roman" w:cs="Times New Roman"/>
          <w:sz w:val="24"/>
          <w:szCs w:val="24"/>
        </w:rPr>
        <w:t>полномочий по решению вопросов местного значения;</w:t>
      </w:r>
    </w:p>
    <w:p w:rsidR="006D2A78" w:rsidRPr="006D2A78" w:rsidRDefault="006D2A78" w:rsidP="006D2A78">
      <w:pPr>
        <w:widowControl w:val="0"/>
        <w:numPr>
          <w:ilvl w:val="1"/>
          <w:numId w:val="1"/>
        </w:numPr>
        <w:tabs>
          <w:tab w:val="left" w:pos="1813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A78">
        <w:rPr>
          <w:rFonts w:ascii="Times New Roman" w:eastAsia="Times New Roman" w:hAnsi="Times New Roman" w:cs="Times New Roman"/>
          <w:sz w:val="24"/>
          <w:szCs w:val="24"/>
        </w:rPr>
        <w:t xml:space="preserve">принятие решения об удалении главы Тяжинского муниципального округа в </w:t>
      </w:r>
      <w:r w:rsidRPr="006D2A78">
        <w:rPr>
          <w:rFonts w:ascii="Times New Roman" w:eastAsia="Times New Roman" w:hAnsi="Times New Roman" w:cs="Times New Roman"/>
          <w:spacing w:val="-2"/>
          <w:sz w:val="24"/>
          <w:szCs w:val="24"/>
        </w:rPr>
        <w:t>отставку;</w:t>
      </w:r>
    </w:p>
    <w:p w:rsidR="006D2A78" w:rsidRPr="006D2A78" w:rsidRDefault="006D2A78" w:rsidP="006D2A78">
      <w:pPr>
        <w:widowControl w:val="0"/>
        <w:numPr>
          <w:ilvl w:val="1"/>
          <w:numId w:val="1"/>
        </w:numPr>
        <w:tabs>
          <w:tab w:val="left" w:pos="1770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A78">
        <w:rPr>
          <w:rFonts w:ascii="Times New Roman" w:eastAsia="Times New Roman" w:hAnsi="Times New Roman" w:cs="Times New Roman"/>
          <w:sz w:val="24"/>
          <w:szCs w:val="24"/>
        </w:rPr>
        <w:t>утверждение</w:t>
      </w:r>
      <w:r w:rsidRPr="006D2A7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D2A78">
        <w:rPr>
          <w:rFonts w:ascii="Times New Roman" w:eastAsia="Times New Roman" w:hAnsi="Times New Roman" w:cs="Times New Roman"/>
          <w:sz w:val="24"/>
          <w:szCs w:val="24"/>
        </w:rPr>
        <w:t>правил</w:t>
      </w:r>
      <w:r w:rsidRPr="006D2A7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D2A78">
        <w:rPr>
          <w:rFonts w:ascii="Times New Roman" w:eastAsia="Times New Roman" w:hAnsi="Times New Roman" w:cs="Times New Roman"/>
          <w:sz w:val="24"/>
          <w:szCs w:val="24"/>
        </w:rPr>
        <w:t>благоустройства</w:t>
      </w:r>
      <w:r w:rsidRPr="006D2A7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D2A78">
        <w:rPr>
          <w:rFonts w:ascii="Times New Roman" w:eastAsia="Times New Roman" w:hAnsi="Times New Roman" w:cs="Times New Roman"/>
          <w:sz w:val="24"/>
          <w:szCs w:val="24"/>
        </w:rPr>
        <w:t>территории муниципального</w:t>
      </w:r>
      <w:r w:rsidRPr="006D2A7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D2A78">
        <w:rPr>
          <w:rFonts w:ascii="Times New Roman" w:eastAsia="Times New Roman" w:hAnsi="Times New Roman" w:cs="Times New Roman"/>
          <w:spacing w:val="-2"/>
          <w:sz w:val="24"/>
          <w:szCs w:val="24"/>
        </w:rPr>
        <w:t>образования.</w:t>
      </w:r>
    </w:p>
    <w:p w:rsidR="006D2A78" w:rsidRPr="006D2A78" w:rsidRDefault="006D2A78" w:rsidP="006D2A78">
      <w:pPr>
        <w:widowControl w:val="0"/>
        <w:numPr>
          <w:ilvl w:val="0"/>
          <w:numId w:val="1"/>
        </w:numPr>
        <w:tabs>
          <w:tab w:val="left" w:pos="1637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A78">
        <w:rPr>
          <w:rFonts w:ascii="Times New Roman" w:eastAsia="Times New Roman" w:hAnsi="Times New Roman" w:cs="Times New Roman"/>
          <w:sz w:val="24"/>
          <w:szCs w:val="24"/>
        </w:rPr>
        <w:t>К полномочиям</w:t>
      </w:r>
      <w:r w:rsidRPr="006D2A7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D2A78">
        <w:rPr>
          <w:rFonts w:ascii="Times New Roman" w:eastAsia="Times New Roman" w:hAnsi="Times New Roman" w:cs="Times New Roman"/>
          <w:sz w:val="24"/>
          <w:szCs w:val="24"/>
        </w:rPr>
        <w:t>Совета</w:t>
      </w:r>
      <w:r w:rsidRPr="006D2A7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D2A78">
        <w:rPr>
          <w:rFonts w:ascii="Times New Roman" w:eastAsia="Times New Roman" w:hAnsi="Times New Roman" w:cs="Times New Roman"/>
          <w:sz w:val="24"/>
          <w:szCs w:val="24"/>
        </w:rPr>
        <w:t>народных</w:t>
      </w:r>
      <w:r w:rsidRPr="006D2A7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D2A78">
        <w:rPr>
          <w:rFonts w:ascii="Times New Roman" w:eastAsia="Times New Roman" w:hAnsi="Times New Roman" w:cs="Times New Roman"/>
          <w:sz w:val="24"/>
          <w:szCs w:val="24"/>
        </w:rPr>
        <w:t>депутатов Тяжинского</w:t>
      </w:r>
      <w:r w:rsidRPr="006D2A7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D2A78">
        <w:rPr>
          <w:rFonts w:ascii="Times New Roman" w:eastAsia="Times New Roman" w:hAnsi="Times New Roman" w:cs="Times New Roman"/>
          <w:sz w:val="24"/>
          <w:szCs w:val="24"/>
        </w:rPr>
        <w:t>муниципального округа также относятся:</w:t>
      </w:r>
    </w:p>
    <w:p w:rsidR="006D2A78" w:rsidRPr="006D2A78" w:rsidRDefault="006D2A78" w:rsidP="006D2A78">
      <w:pPr>
        <w:widowControl w:val="0"/>
        <w:numPr>
          <w:ilvl w:val="1"/>
          <w:numId w:val="1"/>
        </w:numPr>
        <w:tabs>
          <w:tab w:val="left" w:pos="1720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A78">
        <w:rPr>
          <w:rFonts w:ascii="Times New Roman" w:eastAsia="Times New Roman" w:hAnsi="Times New Roman" w:cs="Times New Roman"/>
          <w:sz w:val="24"/>
          <w:szCs w:val="24"/>
        </w:rPr>
        <w:t>установление официальных символов Тяжинского муниципального округа и определение порядка официального использования указанных символов;</w:t>
      </w:r>
    </w:p>
    <w:p w:rsidR="006D2A78" w:rsidRPr="006D2A78" w:rsidRDefault="006D2A78" w:rsidP="006D2A78">
      <w:pPr>
        <w:widowControl w:val="0"/>
        <w:numPr>
          <w:ilvl w:val="1"/>
          <w:numId w:val="1"/>
        </w:numPr>
        <w:tabs>
          <w:tab w:val="left" w:pos="1650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A78">
        <w:rPr>
          <w:rFonts w:ascii="Times New Roman" w:eastAsia="Times New Roman" w:hAnsi="Times New Roman" w:cs="Times New Roman"/>
          <w:sz w:val="24"/>
          <w:szCs w:val="24"/>
        </w:rPr>
        <w:t>принятие</w:t>
      </w:r>
      <w:r w:rsidRPr="006D2A7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D2A78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6D2A7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D2A7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D2A7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D2A78">
        <w:rPr>
          <w:rFonts w:ascii="Times New Roman" w:eastAsia="Times New Roman" w:hAnsi="Times New Roman" w:cs="Times New Roman"/>
          <w:sz w:val="24"/>
          <w:szCs w:val="24"/>
        </w:rPr>
        <w:t>назначении</w:t>
      </w:r>
      <w:r w:rsidRPr="006D2A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2A78">
        <w:rPr>
          <w:rFonts w:ascii="Times New Roman" w:eastAsia="Times New Roman" w:hAnsi="Times New Roman" w:cs="Times New Roman"/>
          <w:sz w:val="24"/>
          <w:szCs w:val="24"/>
        </w:rPr>
        <w:t>местного</w:t>
      </w:r>
      <w:r w:rsidRPr="006D2A7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референдума;</w:t>
      </w:r>
    </w:p>
    <w:p w:rsidR="006D2A78" w:rsidRPr="006D2A78" w:rsidRDefault="006D2A78" w:rsidP="006D2A78">
      <w:pPr>
        <w:widowControl w:val="0"/>
        <w:numPr>
          <w:ilvl w:val="1"/>
          <w:numId w:val="1"/>
        </w:numPr>
        <w:tabs>
          <w:tab w:val="left" w:pos="1694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A78">
        <w:rPr>
          <w:rFonts w:ascii="Times New Roman" w:eastAsia="Times New Roman" w:hAnsi="Times New Roman" w:cs="Times New Roman"/>
          <w:sz w:val="24"/>
          <w:szCs w:val="24"/>
        </w:rPr>
        <w:t>назначение выборов, а также назначение голосования по вопросам изменения границ Тяжинского муниципального округа или преобразования Тяжинского муниципального округа;</w:t>
      </w:r>
    </w:p>
    <w:p w:rsidR="006D2A78" w:rsidRPr="006D2A78" w:rsidRDefault="006D2A78" w:rsidP="006D2A78">
      <w:pPr>
        <w:widowControl w:val="0"/>
        <w:numPr>
          <w:ilvl w:val="1"/>
          <w:numId w:val="1"/>
        </w:numPr>
        <w:tabs>
          <w:tab w:val="left" w:pos="1679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A78">
        <w:rPr>
          <w:rFonts w:ascii="Times New Roman" w:eastAsia="Times New Roman" w:hAnsi="Times New Roman" w:cs="Times New Roman"/>
          <w:sz w:val="24"/>
          <w:szCs w:val="24"/>
        </w:rPr>
        <w:t>определение порядка организации и проведения публичных слушаний, а также порядка назначения и проведения собрания и опроса граждан;</w:t>
      </w:r>
    </w:p>
    <w:p w:rsidR="006D2A78" w:rsidRPr="006D2A78" w:rsidRDefault="006D2A78" w:rsidP="006D2A78">
      <w:pPr>
        <w:widowControl w:val="0"/>
        <w:numPr>
          <w:ilvl w:val="1"/>
          <w:numId w:val="1"/>
        </w:numPr>
        <w:tabs>
          <w:tab w:val="left" w:pos="1672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A78">
        <w:rPr>
          <w:rFonts w:ascii="Times New Roman" w:eastAsia="Times New Roman" w:hAnsi="Times New Roman" w:cs="Times New Roman"/>
          <w:sz w:val="24"/>
          <w:szCs w:val="24"/>
        </w:rPr>
        <w:t>утверждение структуры администрации Тяжинского муниципального округа по представлению главы Тяжинского муниципального округа;</w:t>
      </w:r>
    </w:p>
    <w:p w:rsidR="006D2A78" w:rsidRPr="006D2A78" w:rsidRDefault="006D2A78" w:rsidP="006D2A78">
      <w:pPr>
        <w:widowControl w:val="0"/>
        <w:numPr>
          <w:ilvl w:val="1"/>
          <w:numId w:val="1"/>
        </w:numPr>
        <w:tabs>
          <w:tab w:val="left" w:pos="1651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A78">
        <w:rPr>
          <w:rFonts w:ascii="Times New Roman" w:eastAsia="Times New Roman" w:hAnsi="Times New Roman" w:cs="Times New Roman"/>
          <w:sz w:val="24"/>
          <w:szCs w:val="24"/>
        </w:rPr>
        <w:t>утратил силу</w:t>
      </w:r>
      <w:r w:rsidRPr="006D2A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2A78">
        <w:rPr>
          <w:rFonts w:ascii="Times New Roman" w:eastAsia="Times New Roman" w:hAnsi="Times New Roman" w:cs="Times New Roman"/>
          <w:sz w:val="24"/>
          <w:szCs w:val="24"/>
        </w:rPr>
        <w:t>(решение</w:t>
      </w:r>
      <w:r w:rsidRPr="006D2A7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D2A78">
        <w:rPr>
          <w:rFonts w:ascii="Times New Roman" w:eastAsia="Times New Roman" w:hAnsi="Times New Roman" w:cs="Times New Roman"/>
          <w:sz w:val="24"/>
          <w:szCs w:val="24"/>
        </w:rPr>
        <w:t>от 27.10.2022 №</w:t>
      </w:r>
      <w:r w:rsidRPr="006D2A7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D2A78">
        <w:rPr>
          <w:rFonts w:ascii="Times New Roman" w:eastAsia="Times New Roman" w:hAnsi="Times New Roman" w:cs="Times New Roman"/>
          <w:spacing w:val="-4"/>
          <w:sz w:val="24"/>
          <w:szCs w:val="24"/>
        </w:rPr>
        <w:t>364)</w:t>
      </w:r>
    </w:p>
    <w:p w:rsidR="006D2A78" w:rsidRPr="006D2A78" w:rsidRDefault="006D2A78" w:rsidP="006D2A78">
      <w:pPr>
        <w:widowControl w:val="0"/>
        <w:numPr>
          <w:ilvl w:val="1"/>
          <w:numId w:val="1"/>
        </w:numPr>
        <w:tabs>
          <w:tab w:val="left" w:pos="1725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A78">
        <w:rPr>
          <w:rFonts w:ascii="Times New Roman" w:eastAsia="Times New Roman" w:hAnsi="Times New Roman" w:cs="Times New Roman"/>
          <w:sz w:val="24"/>
          <w:szCs w:val="24"/>
        </w:rPr>
        <w:t>установление в соответствии с требованиями федеральных законов и иных нормативных правовых актов федеральных органов государственной власти порядка привлечения Тяжинским муниципальным округом заемных средств;</w:t>
      </w:r>
    </w:p>
    <w:p w:rsidR="006D2A78" w:rsidRPr="006D2A78" w:rsidRDefault="006D2A78" w:rsidP="006D2A78">
      <w:pPr>
        <w:widowControl w:val="0"/>
        <w:numPr>
          <w:ilvl w:val="1"/>
          <w:numId w:val="1"/>
        </w:numPr>
        <w:tabs>
          <w:tab w:val="left" w:pos="1998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A78">
        <w:rPr>
          <w:rFonts w:ascii="Times New Roman" w:eastAsia="Times New Roman" w:hAnsi="Times New Roman" w:cs="Times New Roman"/>
          <w:sz w:val="24"/>
          <w:szCs w:val="24"/>
        </w:rPr>
        <w:t xml:space="preserve">осуществление правового регулирования исполнения отдельных государственных полномочий, переданных в ведение органов местного самоуправления </w:t>
      </w:r>
      <w:r w:rsidRPr="006D2A78">
        <w:rPr>
          <w:rFonts w:ascii="Times New Roman" w:eastAsia="Times New Roman" w:hAnsi="Times New Roman" w:cs="Times New Roman"/>
          <w:sz w:val="24"/>
          <w:szCs w:val="24"/>
        </w:rPr>
        <w:lastRenderedPageBreak/>
        <w:t>Тяжинского муниципального округа федеральными законами и законами Кемеровской области – Кузбасса;</w:t>
      </w:r>
    </w:p>
    <w:p w:rsidR="006D2A78" w:rsidRPr="006D2A78" w:rsidRDefault="006D2A78" w:rsidP="006D2A78">
      <w:pPr>
        <w:widowControl w:val="0"/>
        <w:numPr>
          <w:ilvl w:val="1"/>
          <w:numId w:val="1"/>
        </w:numPr>
        <w:tabs>
          <w:tab w:val="left" w:pos="1732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A78">
        <w:rPr>
          <w:rFonts w:ascii="Times New Roman" w:eastAsia="Times New Roman" w:hAnsi="Times New Roman" w:cs="Times New Roman"/>
          <w:sz w:val="24"/>
          <w:szCs w:val="24"/>
        </w:rPr>
        <w:t>установление общеобязательных правил по предметам ведения Тяжинского муниципального округа, внесение в них изменений и дополнений;</w:t>
      </w:r>
    </w:p>
    <w:p w:rsidR="006D2A78" w:rsidRPr="006D2A78" w:rsidRDefault="006D2A78" w:rsidP="006D2A78">
      <w:pPr>
        <w:widowControl w:val="0"/>
        <w:numPr>
          <w:ilvl w:val="1"/>
          <w:numId w:val="1"/>
        </w:numPr>
        <w:tabs>
          <w:tab w:val="left" w:pos="1945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A78">
        <w:rPr>
          <w:rFonts w:ascii="Times New Roman" w:eastAsia="Times New Roman" w:hAnsi="Times New Roman" w:cs="Times New Roman"/>
          <w:sz w:val="24"/>
          <w:szCs w:val="24"/>
        </w:rPr>
        <w:t>назначение голосования по вопросам изменения границ Тяжинского муниципального округа, преобразования Тяжинского муниципального округа;</w:t>
      </w:r>
    </w:p>
    <w:p w:rsidR="006D2A78" w:rsidRPr="006D2A78" w:rsidRDefault="006D2A78" w:rsidP="006D2A78">
      <w:pPr>
        <w:widowControl w:val="0"/>
        <w:numPr>
          <w:ilvl w:val="1"/>
          <w:numId w:val="1"/>
        </w:numPr>
        <w:tabs>
          <w:tab w:val="left" w:pos="1929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A78">
        <w:rPr>
          <w:rFonts w:ascii="Times New Roman" w:eastAsia="Times New Roman" w:hAnsi="Times New Roman" w:cs="Times New Roman"/>
          <w:sz w:val="24"/>
          <w:szCs w:val="24"/>
        </w:rPr>
        <w:t>осуществление права законодательной инициативы в Законодательном Собрании Кемеровской области – Кузбасса;</w:t>
      </w:r>
    </w:p>
    <w:p w:rsidR="006D2A78" w:rsidRPr="006D2A78" w:rsidRDefault="006D2A78" w:rsidP="006D2A78">
      <w:pPr>
        <w:widowControl w:val="0"/>
        <w:numPr>
          <w:ilvl w:val="1"/>
          <w:numId w:val="1"/>
        </w:numPr>
        <w:tabs>
          <w:tab w:val="left" w:pos="1914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A78">
        <w:rPr>
          <w:rFonts w:ascii="Times New Roman" w:eastAsia="Times New Roman" w:hAnsi="Times New Roman" w:cs="Times New Roman"/>
          <w:sz w:val="24"/>
          <w:szCs w:val="24"/>
        </w:rPr>
        <w:t>установление порядка проведения конкурса по отбору кандидатур на должность главы Тяжинского муниципального округа;</w:t>
      </w:r>
    </w:p>
    <w:p w:rsidR="006D2A78" w:rsidRPr="006D2A78" w:rsidRDefault="006D2A78" w:rsidP="006D2A78">
      <w:pPr>
        <w:widowControl w:val="0"/>
        <w:numPr>
          <w:ilvl w:val="1"/>
          <w:numId w:val="1"/>
        </w:numPr>
        <w:tabs>
          <w:tab w:val="left" w:pos="1772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A78">
        <w:rPr>
          <w:rFonts w:ascii="Times New Roman" w:eastAsia="Times New Roman" w:hAnsi="Times New Roman" w:cs="Times New Roman"/>
          <w:sz w:val="24"/>
          <w:szCs w:val="24"/>
        </w:rPr>
        <w:t>установление общего числа</w:t>
      </w:r>
      <w:r w:rsidRPr="006D2A7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D2A78">
        <w:rPr>
          <w:rFonts w:ascii="Times New Roman" w:eastAsia="Times New Roman" w:hAnsi="Times New Roman" w:cs="Times New Roman"/>
          <w:sz w:val="24"/>
          <w:szCs w:val="24"/>
        </w:rPr>
        <w:t>членов</w:t>
      </w:r>
      <w:r w:rsidRPr="006D2A7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D2A78">
        <w:rPr>
          <w:rFonts w:ascii="Times New Roman" w:eastAsia="Times New Roman" w:hAnsi="Times New Roman" w:cs="Times New Roman"/>
          <w:sz w:val="24"/>
          <w:szCs w:val="24"/>
        </w:rPr>
        <w:t>конкурсной комиссии</w:t>
      </w:r>
      <w:r w:rsidRPr="006D2A7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D2A78">
        <w:rPr>
          <w:rFonts w:ascii="Times New Roman" w:eastAsia="Times New Roman" w:hAnsi="Times New Roman" w:cs="Times New Roman"/>
          <w:sz w:val="24"/>
          <w:szCs w:val="24"/>
        </w:rPr>
        <w:t>по отбору</w:t>
      </w:r>
      <w:r w:rsidRPr="006D2A7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D2A78">
        <w:rPr>
          <w:rFonts w:ascii="Times New Roman" w:eastAsia="Times New Roman" w:hAnsi="Times New Roman" w:cs="Times New Roman"/>
          <w:sz w:val="24"/>
          <w:szCs w:val="24"/>
        </w:rPr>
        <w:t xml:space="preserve">кандидатур на должность главы Тяжинского муниципального округа и назначение половины членов конкурсной комиссии, другая половина назначается Губернатором Кемеровской области – </w:t>
      </w:r>
      <w:r w:rsidRPr="006D2A78">
        <w:rPr>
          <w:rFonts w:ascii="Times New Roman" w:eastAsia="Times New Roman" w:hAnsi="Times New Roman" w:cs="Times New Roman"/>
          <w:spacing w:val="-2"/>
          <w:sz w:val="24"/>
          <w:szCs w:val="24"/>
        </w:rPr>
        <w:t>Кузбасса;</w:t>
      </w:r>
    </w:p>
    <w:p w:rsidR="006D2A78" w:rsidRPr="006D2A78" w:rsidRDefault="006D2A78" w:rsidP="006D2A78">
      <w:pPr>
        <w:widowControl w:val="0"/>
        <w:numPr>
          <w:ilvl w:val="1"/>
          <w:numId w:val="1"/>
        </w:numPr>
        <w:tabs>
          <w:tab w:val="left" w:pos="1849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A78">
        <w:rPr>
          <w:rFonts w:ascii="Times New Roman" w:eastAsia="Times New Roman" w:hAnsi="Times New Roman" w:cs="Times New Roman"/>
          <w:sz w:val="24"/>
          <w:szCs w:val="24"/>
        </w:rPr>
        <w:t>избрание главы Тяжинского муниципального округа из числа кандидатов, представленных конкурсной комиссией по результатам конкурса;</w:t>
      </w:r>
    </w:p>
    <w:p w:rsidR="006D2A78" w:rsidRPr="006D2A78" w:rsidRDefault="006D2A78" w:rsidP="006D2A78">
      <w:pPr>
        <w:widowControl w:val="0"/>
        <w:numPr>
          <w:ilvl w:val="1"/>
          <w:numId w:val="1"/>
        </w:numPr>
        <w:tabs>
          <w:tab w:val="left" w:pos="1787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A78">
        <w:rPr>
          <w:rFonts w:ascii="Times New Roman" w:eastAsia="Times New Roman" w:hAnsi="Times New Roman" w:cs="Times New Roman"/>
          <w:sz w:val="24"/>
          <w:szCs w:val="24"/>
        </w:rPr>
        <w:t>заслушивание ежегодных отчетов главы Тяжинского муниципального округа о результатах его деятельности, деятельности местной администрации и иных подведомственных главе Тяжинского муниципального округа органов местного самоуправления, в том числе о решении вопросов, поставленных представительным органом муниципального образования;</w:t>
      </w:r>
    </w:p>
    <w:p w:rsidR="006D2A78" w:rsidRPr="006D2A78" w:rsidRDefault="006D2A78" w:rsidP="006D2A78">
      <w:pPr>
        <w:widowControl w:val="0"/>
        <w:numPr>
          <w:ilvl w:val="1"/>
          <w:numId w:val="1"/>
        </w:numPr>
        <w:tabs>
          <w:tab w:val="left" w:pos="1916"/>
        </w:tabs>
        <w:autoSpaceDE w:val="0"/>
        <w:autoSpaceDN w:val="0"/>
        <w:spacing w:after="0" w:line="240" w:lineRule="auto"/>
        <w:ind w:left="0" w:firstLine="8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A78">
        <w:rPr>
          <w:rFonts w:ascii="Times New Roman" w:eastAsia="Times New Roman" w:hAnsi="Times New Roman" w:cs="Times New Roman"/>
          <w:sz w:val="24"/>
          <w:szCs w:val="24"/>
        </w:rPr>
        <w:t>установление максимального размера дохода гражданина и постоянно проживающих</w:t>
      </w:r>
      <w:r w:rsidRPr="006D2A78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6D2A78">
        <w:rPr>
          <w:rFonts w:ascii="Times New Roman" w:eastAsia="Times New Roman" w:hAnsi="Times New Roman" w:cs="Times New Roman"/>
          <w:sz w:val="24"/>
          <w:szCs w:val="24"/>
        </w:rPr>
        <w:t>совместно</w:t>
      </w:r>
      <w:r w:rsidRPr="006D2A78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6D2A7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D2A78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6D2A78">
        <w:rPr>
          <w:rFonts w:ascii="Times New Roman" w:eastAsia="Times New Roman" w:hAnsi="Times New Roman" w:cs="Times New Roman"/>
          <w:sz w:val="24"/>
          <w:szCs w:val="24"/>
        </w:rPr>
        <w:t>ним</w:t>
      </w:r>
      <w:r w:rsidRPr="006D2A78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6D2A78">
        <w:rPr>
          <w:rFonts w:ascii="Times New Roman" w:eastAsia="Times New Roman" w:hAnsi="Times New Roman" w:cs="Times New Roman"/>
          <w:sz w:val="24"/>
          <w:szCs w:val="24"/>
        </w:rPr>
        <w:t>членов</w:t>
      </w:r>
      <w:r w:rsidRPr="006D2A78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6D2A78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6D2A78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6D2A78">
        <w:rPr>
          <w:rFonts w:ascii="Times New Roman" w:eastAsia="Times New Roman" w:hAnsi="Times New Roman" w:cs="Times New Roman"/>
          <w:sz w:val="24"/>
          <w:szCs w:val="24"/>
        </w:rPr>
        <w:t>семьи</w:t>
      </w:r>
      <w:r w:rsidRPr="006D2A78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6D2A7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D2A78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6D2A78">
        <w:rPr>
          <w:rFonts w:ascii="Times New Roman" w:eastAsia="Times New Roman" w:hAnsi="Times New Roman" w:cs="Times New Roman"/>
          <w:sz w:val="24"/>
          <w:szCs w:val="24"/>
        </w:rPr>
        <w:t>стоимости</w:t>
      </w:r>
      <w:r w:rsidRPr="006D2A78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6D2A7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подлежащего </w:t>
      </w:r>
      <w:r w:rsidRPr="006D2A78">
        <w:rPr>
          <w:rFonts w:ascii="Times New Roman" w:eastAsia="Times New Roman" w:hAnsi="Times New Roman" w:cs="Times New Roman"/>
          <w:sz w:val="24"/>
          <w:szCs w:val="24"/>
        </w:rPr>
        <w:t>налогообложению их имущества в порядке, установленном Законом Кемеровской области от</w:t>
      </w:r>
      <w:r w:rsidRPr="006D2A7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D2A78">
        <w:rPr>
          <w:rFonts w:ascii="Times New Roman" w:eastAsia="Times New Roman" w:hAnsi="Times New Roman" w:cs="Times New Roman"/>
          <w:sz w:val="24"/>
          <w:szCs w:val="24"/>
        </w:rPr>
        <w:t>10.11.2015 № 96-ОЗ «О</w:t>
      </w:r>
      <w:r w:rsidRPr="006D2A7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D2A78">
        <w:rPr>
          <w:rFonts w:ascii="Times New Roman" w:eastAsia="Times New Roman" w:hAnsi="Times New Roman" w:cs="Times New Roman"/>
          <w:sz w:val="24"/>
          <w:szCs w:val="24"/>
        </w:rPr>
        <w:t>некоторых</w:t>
      </w:r>
      <w:r w:rsidRPr="006D2A7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D2A78">
        <w:rPr>
          <w:rFonts w:ascii="Times New Roman" w:eastAsia="Times New Roman" w:hAnsi="Times New Roman" w:cs="Times New Roman"/>
          <w:sz w:val="24"/>
          <w:szCs w:val="24"/>
        </w:rPr>
        <w:t>вопросах в сфере регулирования</w:t>
      </w:r>
      <w:r w:rsidRPr="006D2A7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D2A78">
        <w:rPr>
          <w:rFonts w:ascii="Times New Roman" w:eastAsia="Times New Roman" w:hAnsi="Times New Roman" w:cs="Times New Roman"/>
          <w:sz w:val="24"/>
          <w:szCs w:val="24"/>
        </w:rPr>
        <w:t>отношений</w:t>
      </w:r>
      <w:r w:rsidRPr="006D2A7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D2A78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D2A7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D2A78">
        <w:rPr>
          <w:rFonts w:ascii="Times New Roman" w:eastAsia="Times New Roman" w:hAnsi="Times New Roman" w:cs="Times New Roman"/>
          <w:sz w:val="24"/>
          <w:szCs w:val="24"/>
        </w:rPr>
        <w:t>найму жилых помещений жилищного фонда социального использования»;</w:t>
      </w:r>
    </w:p>
    <w:p w:rsidR="006D2A78" w:rsidRPr="006D2A78" w:rsidRDefault="006D2A78" w:rsidP="006D2A78">
      <w:pPr>
        <w:widowControl w:val="0"/>
        <w:numPr>
          <w:ilvl w:val="1"/>
          <w:numId w:val="1"/>
        </w:numPr>
        <w:tabs>
          <w:tab w:val="left" w:pos="1851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A78">
        <w:rPr>
          <w:rFonts w:ascii="Times New Roman" w:eastAsia="Times New Roman" w:hAnsi="Times New Roman" w:cs="Times New Roman"/>
          <w:sz w:val="24"/>
          <w:szCs w:val="24"/>
        </w:rPr>
        <w:t>определение</w:t>
      </w:r>
      <w:r w:rsidRPr="006D2A78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D2A78">
        <w:rPr>
          <w:rFonts w:ascii="Times New Roman" w:eastAsia="Times New Roman" w:hAnsi="Times New Roman" w:cs="Times New Roman"/>
          <w:sz w:val="24"/>
          <w:szCs w:val="24"/>
        </w:rPr>
        <w:t>порядка</w:t>
      </w:r>
      <w:r w:rsidRPr="006D2A78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D2A7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D2A78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D2A78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Pr="006D2A78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D2A78">
        <w:rPr>
          <w:rFonts w:ascii="Times New Roman" w:eastAsia="Times New Roman" w:hAnsi="Times New Roman" w:cs="Times New Roman"/>
          <w:sz w:val="24"/>
          <w:szCs w:val="24"/>
        </w:rPr>
        <w:t>приватизации</w:t>
      </w:r>
      <w:r w:rsidRPr="006D2A78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D2A78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Pr="006D2A78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D2A78">
        <w:rPr>
          <w:rFonts w:ascii="Times New Roman" w:eastAsia="Times New Roman" w:hAnsi="Times New Roman" w:cs="Times New Roman"/>
          <w:sz w:val="24"/>
          <w:szCs w:val="24"/>
        </w:rPr>
        <w:t>имущества</w:t>
      </w:r>
      <w:r w:rsidRPr="006D2A78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D2A78">
        <w:rPr>
          <w:rFonts w:ascii="Times New Roman" w:eastAsia="Times New Roman" w:hAnsi="Times New Roman" w:cs="Times New Roman"/>
          <w:sz w:val="24"/>
          <w:szCs w:val="24"/>
        </w:rPr>
        <w:t>Тяжинского муниципального округа;</w:t>
      </w:r>
    </w:p>
    <w:p w:rsidR="006D2A78" w:rsidRPr="006D2A78" w:rsidRDefault="006D2A78" w:rsidP="006D2A78">
      <w:pPr>
        <w:widowControl w:val="0"/>
        <w:numPr>
          <w:ilvl w:val="1"/>
          <w:numId w:val="1"/>
        </w:numPr>
        <w:tabs>
          <w:tab w:val="left" w:pos="1777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A78">
        <w:rPr>
          <w:rFonts w:ascii="Times New Roman" w:eastAsia="Times New Roman" w:hAnsi="Times New Roman" w:cs="Times New Roman"/>
          <w:sz w:val="24"/>
          <w:szCs w:val="24"/>
        </w:rPr>
        <w:t>утверждение генерального плана муниципального округа, в том числе внесение в него изменений;</w:t>
      </w:r>
    </w:p>
    <w:p w:rsidR="006D2A78" w:rsidRPr="006D2A78" w:rsidRDefault="006D2A78" w:rsidP="006D2A78">
      <w:pPr>
        <w:widowControl w:val="0"/>
        <w:numPr>
          <w:ilvl w:val="1"/>
          <w:numId w:val="1"/>
        </w:numPr>
        <w:tabs>
          <w:tab w:val="left" w:pos="2051"/>
          <w:tab w:val="left" w:pos="3779"/>
          <w:tab w:val="left" w:pos="4835"/>
          <w:tab w:val="left" w:pos="7031"/>
          <w:tab w:val="left" w:pos="7497"/>
          <w:tab w:val="left" w:pos="8860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A78">
        <w:rPr>
          <w:rFonts w:ascii="Times New Roman" w:eastAsia="Times New Roman" w:hAnsi="Times New Roman" w:cs="Times New Roman"/>
          <w:spacing w:val="-2"/>
          <w:sz w:val="24"/>
          <w:szCs w:val="24"/>
        </w:rPr>
        <w:t>установление</w:t>
      </w:r>
      <w:r w:rsidRPr="006D2A78">
        <w:rPr>
          <w:rFonts w:ascii="Times New Roman" w:eastAsia="Times New Roman" w:hAnsi="Times New Roman" w:cs="Times New Roman"/>
          <w:sz w:val="24"/>
          <w:szCs w:val="24"/>
        </w:rPr>
        <w:tab/>
      </w:r>
      <w:r w:rsidRPr="006D2A78">
        <w:rPr>
          <w:rFonts w:ascii="Times New Roman" w:eastAsia="Times New Roman" w:hAnsi="Times New Roman" w:cs="Times New Roman"/>
          <w:spacing w:val="-2"/>
          <w:sz w:val="24"/>
          <w:szCs w:val="24"/>
        </w:rPr>
        <w:t>правил</w:t>
      </w:r>
      <w:r w:rsidRPr="006D2A78">
        <w:rPr>
          <w:rFonts w:ascii="Times New Roman" w:eastAsia="Times New Roman" w:hAnsi="Times New Roman" w:cs="Times New Roman"/>
          <w:sz w:val="24"/>
          <w:szCs w:val="24"/>
        </w:rPr>
        <w:tab/>
      </w:r>
      <w:r w:rsidRPr="006D2A78">
        <w:rPr>
          <w:rFonts w:ascii="Times New Roman" w:eastAsia="Times New Roman" w:hAnsi="Times New Roman" w:cs="Times New Roman"/>
          <w:spacing w:val="-2"/>
          <w:sz w:val="24"/>
          <w:szCs w:val="24"/>
        </w:rPr>
        <w:t>землепользования</w:t>
      </w:r>
      <w:r w:rsidRPr="006D2A78">
        <w:rPr>
          <w:rFonts w:ascii="Times New Roman" w:eastAsia="Times New Roman" w:hAnsi="Times New Roman" w:cs="Times New Roman"/>
          <w:sz w:val="24"/>
          <w:szCs w:val="24"/>
        </w:rPr>
        <w:tab/>
      </w:r>
      <w:r w:rsidRPr="006D2A78">
        <w:rPr>
          <w:rFonts w:ascii="Times New Roman" w:eastAsia="Times New Roman" w:hAnsi="Times New Roman" w:cs="Times New Roman"/>
          <w:spacing w:val="-10"/>
          <w:sz w:val="24"/>
          <w:szCs w:val="24"/>
        </w:rPr>
        <w:t>и</w:t>
      </w:r>
      <w:r w:rsidRPr="006D2A78">
        <w:rPr>
          <w:rFonts w:ascii="Times New Roman" w:eastAsia="Times New Roman" w:hAnsi="Times New Roman" w:cs="Times New Roman"/>
          <w:sz w:val="24"/>
          <w:szCs w:val="24"/>
        </w:rPr>
        <w:tab/>
      </w:r>
      <w:r w:rsidRPr="006D2A78">
        <w:rPr>
          <w:rFonts w:ascii="Times New Roman" w:eastAsia="Times New Roman" w:hAnsi="Times New Roman" w:cs="Times New Roman"/>
          <w:spacing w:val="-2"/>
          <w:sz w:val="24"/>
          <w:szCs w:val="24"/>
        </w:rPr>
        <w:t>застройки</w:t>
      </w:r>
      <w:r w:rsidRPr="006D2A78">
        <w:rPr>
          <w:rFonts w:ascii="Times New Roman" w:eastAsia="Times New Roman" w:hAnsi="Times New Roman" w:cs="Times New Roman"/>
          <w:sz w:val="24"/>
          <w:szCs w:val="24"/>
        </w:rPr>
        <w:tab/>
      </w:r>
      <w:r w:rsidRPr="006D2A7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территории </w:t>
      </w:r>
      <w:r w:rsidRPr="006D2A78">
        <w:rPr>
          <w:rFonts w:ascii="Times New Roman" w:eastAsia="Times New Roman" w:hAnsi="Times New Roman" w:cs="Times New Roman"/>
          <w:sz w:val="24"/>
          <w:szCs w:val="24"/>
        </w:rPr>
        <w:t>муниципального округа;</w:t>
      </w:r>
    </w:p>
    <w:p w:rsidR="006D2A78" w:rsidRPr="006D2A78" w:rsidRDefault="006D2A78" w:rsidP="006D2A78">
      <w:pPr>
        <w:widowControl w:val="0"/>
        <w:numPr>
          <w:ilvl w:val="1"/>
          <w:numId w:val="1"/>
        </w:numPr>
        <w:tabs>
          <w:tab w:val="left" w:pos="1955"/>
          <w:tab w:val="left" w:pos="3520"/>
          <w:tab w:val="left" w:pos="4644"/>
          <w:tab w:val="left" w:pos="6093"/>
          <w:tab w:val="left" w:pos="8392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A78">
        <w:rPr>
          <w:rFonts w:ascii="Times New Roman" w:eastAsia="Times New Roman" w:hAnsi="Times New Roman" w:cs="Times New Roman"/>
          <w:spacing w:val="-2"/>
          <w:sz w:val="24"/>
          <w:szCs w:val="24"/>
        </w:rPr>
        <w:t>утверждение</w:t>
      </w:r>
      <w:r w:rsidRPr="006D2A78">
        <w:rPr>
          <w:rFonts w:ascii="Times New Roman" w:eastAsia="Times New Roman" w:hAnsi="Times New Roman" w:cs="Times New Roman"/>
          <w:sz w:val="24"/>
          <w:szCs w:val="24"/>
        </w:rPr>
        <w:tab/>
      </w:r>
      <w:r w:rsidRPr="006D2A78">
        <w:rPr>
          <w:rFonts w:ascii="Times New Roman" w:eastAsia="Times New Roman" w:hAnsi="Times New Roman" w:cs="Times New Roman"/>
          <w:spacing w:val="-2"/>
          <w:sz w:val="24"/>
          <w:szCs w:val="24"/>
        </w:rPr>
        <w:t>местных</w:t>
      </w:r>
      <w:r w:rsidRPr="006D2A78">
        <w:rPr>
          <w:rFonts w:ascii="Times New Roman" w:eastAsia="Times New Roman" w:hAnsi="Times New Roman" w:cs="Times New Roman"/>
          <w:sz w:val="24"/>
          <w:szCs w:val="24"/>
        </w:rPr>
        <w:tab/>
      </w:r>
      <w:r w:rsidRPr="006D2A78">
        <w:rPr>
          <w:rFonts w:ascii="Times New Roman" w:eastAsia="Times New Roman" w:hAnsi="Times New Roman" w:cs="Times New Roman"/>
          <w:spacing w:val="-2"/>
          <w:sz w:val="24"/>
          <w:szCs w:val="24"/>
        </w:rPr>
        <w:t>нормативов</w:t>
      </w:r>
      <w:r w:rsidRPr="006D2A78">
        <w:rPr>
          <w:rFonts w:ascii="Times New Roman" w:eastAsia="Times New Roman" w:hAnsi="Times New Roman" w:cs="Times New Roman"/>
          <w:sz w:val="24"/>
          <w:szCs w:val="24"/>
        </w:rPr>
        <w:tab/>
      </w:r>
      <w:r w:rsidRPr="006D2A78">
        <w:rPr>
          <w:rFonts w:ascii="Times New Roman" w:eastAsia="Times New Roman" w:hAnsi="Times New Roman" w:cs="Times New Roman"/>
          <w:spacing w:val="-2"/>
          <w:sz w:val="24"/>
          <w:szCs w:val="24"/>
        </w:rPr>
        <w:t>градостроительного</w:t>
      </w:r>
      <w:r w:rsidRPr="006D2A78">
        <w:rPr>
          <w:rFonts w:ascii="Times New Roman" w:eastAsia="Times New Roman" w:hAnsi="Times New Roman" w:cs="Times New Roman"/>
          <w:sz w:val="24"/>
          <w:szCs w:val="24"/>
        </w:rPr>
        <w:tab/>
      </w:r>
      <w:r w:rsidRPr="006D2A7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проектирования </w:t>
      </w:r>
      <w:r w:rsidRPr="006D2A78">
        <w:rPr>
          <w:rFonts w:ascii="Times New Roman" w:eastAsia="Times New Roman" w:hAnsi="Times New Roman" w:cs="Times New Roman"/>
          <w:sz w:val="24"/>
          <w:szCs w:val="24"/>
        </w:rPr>
        <w:t>муниципального округа;</w:t>
      </w:r>
    </w:p>
    <w:p w:rsidR="006D2A78" w:rsidRPr="006D2A78" w:rsidRDefault="006D2A78" w:rsidP="006D2A78">
      <w:pPr>
        <w:widowControl w:val="0"/>
        <w:numPr>
          <w:ilvl w:val="1"/>
          <w:numId w:val="1"/>
        </w:numPr>
        <w:tabs>
          <w:tab w:val="left" w:pos="1868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A78">
        <w:rPr>
          <w:rFonts w:ascii="Times New Roman" w:eastAsia="Times New Roman" w:hAnsi="Times New Roman" w:cs="Times New Roman"/>
          <w:sz w:val="24"/>
          <w:szCs w:val="24"/>
        </w:rPr>
        <w:t>утверждение</w:t>
      </w:r>
      <w:r w:rsidRPr="006D2A78">
        <w:rPr>
          <w:rFonts w:ascii="Times New Roman" w:eastAsia="Times New Roman" w:hAnsi="Times New Roman" w:cs="Times New Roman"/>
          <w:spacing w:val="63"/>
          <w:w w:val="150"/>
          <w:sz w:val="24"/>
          <w:szCs w:val="24"/>
        </w:rPr>
        <w:t xml:space="preserve"> </w:t>
      </w:r>
      <w:r w:rsidRPr="006D2A78">
        <w:rPr>
          <w:rFonts w:ascii="Times New Roman" w:eastAsia="Times New Roman" w:hAnsi="Times New Roman" w:cs="Times New Roman"/>
          <w:sz w:val="24"/>
          <w:szCs w:val="24"/>
        </w:rPr>
        <w:t>документов</w:t>
      </w:r>
      <w:r w:rsidRPr="006D2A78">
        <w:rPr>
          <w:rFonts w:ascii="Times New Roman" w:eastAsia="Times New Roman" w:hAnsi="Times New Roman" w:cs="Times New Roman"/>
          <w:spacing w:val="64"/>
          <w:w w:val="150"/>
          <w:sz w:val="24"/>
          <w:szCs w:val="24"/>
        </w:rPr>
        <w:t xml:space="preserve"> </w:t>
      </w:r>
      <w:r w:rsidRPr="006D2A78">
        <w:rPr>
          <w:rFonts w:ascii="Times New Roman" w:eastAsia="Times New Roman" w:hAnsi="Times New Roman" w:cs="Times New Roman"/>
          <w:sz w:val="24"/>
          <w:szCs w:val="24"/>
        </w:rPr>
        <w:t>территориального</w:t>
      </w:r>
      <w:r w:rsidRPr="006D2A78">
        <w:rPr>
          <w:rFonts w:ascii="Times New Roman" w:eastAsia="Times New Roman" w:hAnsi="Times New Roman" w:cs="Times New Roman"/>
          <w:spacing w:val="63"/>
          <w:w w:val="150"/>
          <w:sz w:val="24"/>
          <w:szCs w:val="24"/>
        </w:rPr>
        <w:t xml:space="preserve"> </w:t>
      </w:r>
      <w:r w:rsidRPr="006D2A78">
        <w:rPr>
          <w:rFonts w:ascii="Times New Roman" w:eastAsia="Times New Roman" w:hAnsi="Times New Roman" w:cs="Times New Roman"/>
          <w:sz w:val="24"/>
          <w:szCs w:val="24"/>
        </w:rPr>
        <w:t>планирования</w:t>
      </w:r>
      <w:r w:rsidRPr="006D2A78">
        <w:rPr>
          <w:rFonts w:ascii="Times New Roman" w:eastAsia="Times New Roman" w:hAnsi="Times New Roman" w:cs="Times New Roman"/>
          <w:spacing w:val="66"/>
          <w:w w:val="150"/>
          <w:sz w:val="24"/>
          <w:szCs w:val="24"/>
        </w:rPr>
        <w:t xml:space="preserve"> </w:t>
      </w:r>
      <w:r w:rsidRPr="006D2A78">
        <w:rPr>
          <w:rFonts w:ascii="Times New Roman" w:eastAsia="Times New Roman" w:hAnsi="Times New Roman" w:cs="Times New Roman"/>
          <w:spacing w:val="-2"/>
          <w:sz w:val="24"/>
          <w:szCs w:val="24"/>
        </w:rPr>
        <w:t>муниципального</w:t>
      </w:r>
    </w:p>
    <w:p w:rsidR="006D2A78" w:rsidRPr="006D2A78" w:rsidRDefault="006D2A78" w:rsidP="006D2A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A78">
        <w:rPr>
          <w:rFonts w:ascii="Times New Roman" w:eastAsia="Times New Roman" w:hAnsi="Times New Roman" w:cs="Times New Roman"/>
          <w:spacing w:val="-2"/>
          <w:sz w:val="24"/>
          <w:szCs w:val="24"/>
        </w:rPr>
        <w:t>округа;</w:t>
      </w:r>
    </w:p>
    <w:p w:rsidR="006D2A78" w:rsidRPr="006D2A78" w:rsidRDefault="006D2A78" w:rsidP="006D2A78">
      <w:pPr>
        <w:widowControl w:val="0"/>
        <w:numPr>
          <w:ilvl w:val="1"/>
          <w:numId w:val="1"/>
        </w:numPr>
        <w:tabs>
          <w:tab w:val="left" w:pos="1772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A78">
        <w:rPr>
          <w:rFonts w:ascii="Times New Roman" w:eastAsia="Times New Roman" w:hAnsi="Times New Roman" w:cs="Times New Roman"/>
          <w:sz w:val="24"/>
          <w:szCs w:val="24"/>
        </w:rPr>
        <w:t>установление</w:t>
      </w:r>
      <w:r w:rsidRPr="006D2A7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D2A78">
        <w:rPr>
          <w:rFonts w:ascii="Times New Roman" w:eastAsia="Times New Roman" w:hAnsi="Times New Roman" w:cs="Times New Roman"/>
          <w:sz w:val="24"/>
          <w:szCs w:val="24"/>
        </w:rPr>
        <w:t>порядка</w:t>
      </w:r>
      <w:r w:rsidRPr="006D2A7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D2A78">
        <w:rPr>
          <w:rFonts w:ascii="Times New Roman" w:eastAsia="Times New Roman" w:hAnsi="Times New Roman" w:cs="Times New Roman"/>
          <w:sz w:val="24"/>
          <w:szCs w:val="24"/>
        </w:rPr>
        <w:t>ведения</w:t>
      </w:r>
      <w:r w:rsidRPr="006D2A7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D2A78">
        <w:rPr>
          <w:rFonts w:ascii="Times New Roman" w:eastAsia="Times New Roman" w:hAnsi="Times New Roman" w:cs="Times New Roman"/>
          <w:sz w:val="24"/>
          <w:szCs w:val="24"/>
        </w:rPr>
        <w:t>учета граждан</w:t>
      </w:r>
      <w:r w:rsidRPr="006D2A7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D2A78">
        <w:rPr>
          <w:rFonts w:ascii="Times New Roman" w:eastAsia="Times New Roman" w:hAnsi="Times New Roman" w:cs="Times New Roman"/>
          <w:sz w:val="24"/>
          <w:szCs w:val="24"/>
        </w:rPr>
        <w:t>в качестве</w:t>
      </w:r>
      <w:r w:rsidRPr="006D2A7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D2A78">
        <w:rPr>
          <w:rFonts w:ascii="Times New Roman" w:eastAsia="Times New Roman" w:hAnsi="Times New Roman" w:cs="Times New Roman"/>
          <w:sz w:val="24"/>
          <w:szCs w:val="24"/>
        </w:rPr>
        <w:t>нуждающихся</w:t>
      </w:r>
      <w:r w:rsidRPr="006D2A7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 w:rsidRPr="006D2A78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6D2A7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D2A78">
        <w:rPr>
          <w:rFonts w:ascii="Times New Roman" w:eastAsia="Times New Roman" w:hAnsi="Times New Roman" w:cs="Times New Roman"/>
          <w:spacing w:val="-2"/>
          <w:sz w:val="24"/>
          <w:szCs w:val="24"/>
        </w:rPr>
        <w:t>жилых</w:t>
      </w:r>
    </w:p>
    <w:p w:rsidR="006D2A78" w:rsidRPr="006D2A78" w:rsidRDefault="006D2A78" w:rsidP="006D2A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D2A78">
        <w:rPr>
          <w:rFonts w:ascii="Times New Roman" w:eastAsia="Times New Roman" w:hAnsi="Times New Roman" w:cs="Times New Roman"/>
          <w:sz w:val="24"/>
          <w:szCs w:val="24"/>
        </w:rPr>
        <w:t>помещениях, предоставляемых по договорам социального найма, а также порядка предоставления малоимущим гражданам по договорам социального найма жилых помещений муниципального жилищного фонда;</w:t>
      </w:r>
      <w:proofErr w:type="gramEnd"/>
    </w:p>
    <w:p w:rsidR="006D2A78" w:rsidRPr="006D2A78" w:rsidRDefault="006D2A78" w:rsidP="006D2A78">
      <w:pPr>
        <w:widowControl w:val="0"/>
        <w:numPr>
          <w:ilvl w:val="1"/>
          <w:numId w:val="1"/>
        </w:numPr>
        <w:tabs>
          <w:tab w:val="left" w:pos="1876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A78">
        <w:rPr>
          <w:rFonts w:ascii="Times New Roman" w:eastAsia="Times New Roman" w:hAnsi="Times New Roman" w:cs="Times New Roman"/>
          <w:sz w:val="24"/>
          <w:szCs w:val="24"/>
        </w:rPr>
        <w:t>определение порядка предоставления жилых помещений муниципального специализированного жилищного фонда;</w:t>
      </w:r>
    </w:p>
    <w:p w:rsidR="006D2A78" w:rsidRPr="006D2A78" w:rsidRDefault="006D2A78" w:rsidP="006D2A78">
      <w:pPr>
        <w:widowControl w:val="0"/>
        <w:numPr>
          <w:ilvl w:val="1"/>
          <w:numId w:val="1"/>
        </w:numPr>
        <w:tabs>
          <w:tab w:val="left" w:pos="1900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A78">
        <w:rPr>
          <w:rFonts w:ascii="Times New Roman" w:eastAsia="Times New Roman" w:hAnsi="Times New Roman" w:cs="Times New Roman"/>
          <w:sz w:val="24"/>
          <w:szCs w:val="24"/>
        </w:rPr>
        <w:t>определение порядка получения документа, подтверждающего принятие решения о согласовании или об отказе в согласовании переустройства и (или) перепланировки жилого помещения в соответствии с условиями и порядком</w:t>
      </w:r>
      <w:r w:rsidRPr="006D2A78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D2A78">
        <w:rPr>
          <w:rFonts w:ascii="Times New Roman" w:eastAsia="Times New Roman" w:hAnsi="Times New Roman" w:cs="Times New Roman"/>
          <w:sz w:val="24"/>
          <w:szCs w:val="24"/>
        </w:rPr>
        <w:t>переустройства и перепланировки жилых помещений;</w:t>
      </w:r>
    </w:p>
    <w:p w:rsidR="006D2A78" w:rsidRPr="006D2A78" w:rsidRDefault="006D2A78" w:rsidP="006D2A78">
      <w:pPr>
        <w:widowControl w:val="0"/>
        <w:numPr>
          <w:ilvl w:val="1"/>
          <w:numId w:val="1"/>
        </w:numPr>
        <w:tabs>
          <w:tab w:val="left" w:pos="1801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A78">
        <w:rPr>
          <w:rFonts w:ascii="Times New Roman" w:eastAsia="Times New Roman" w:hAnsi="Times New Roman" w:cs="Times New Roman"/>
          <w:sz w:val="24"/>
          <w:szCs w:val="24"/>
        </w:rPr>
        <w:t xml:space="preserve">определение специально отведенных мест для проведения встреч депутатов с избирателями, а также определение перечня помещений, предоставляемых органами местного самоуправления для проведения встреч депутатов с избирателями, и порядка их </w:t>
      </w:r>
      <w:r w:rsidRPr="006D2A78">
        <w:rPr>
          <w:rFonts w:ascii="Times New Roman" w:eastAsia="Times New Roman" w:hAnsi="Times New Roman" w:cs="Times New Roman"/>
          <w:spacing w:val="-2"/>
          <w:sz w:val="24"/>
          <w:szCs w:val="24"/>
        </w:rPr>
        <w:t>предоставления.</w:t>
      </w:r>
    </w:p>
    <w:p w:rsidR="00592699" w:rsidRPr="006D2A78" w:rsidRDefault="006D2A78" w:rsidP="006D2A78">
      <w:pPr>
        <w:widowControl w:val="0"/>
        <w:numPr>
          <w:ilvl w:val="0"/>
          <w:numId w:val="1"/>
        </w:numPr>
        <w:tabs>
          <w:tab w:val="left" w:pos="1706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A78">
        <w:rPr>
          <w:rFonts w:ascii="Times New Roman" w:eastAsia="Times New Roman" w:hAnsi="Times New Roman" w:cs="Times New Roman"/>
          <w:sz w:val="24"/>
          <w:szCs w:val="24"/>
        </w:rPr>
        <w:lastRenderedPageBreak/>
        <w:t>Иные полномочия Совета народных депутатов Тяжинского муниципального округа определяются федеральными законами и принимаемыми в соответствии с ними законами Кемеровской области – Кузбасса и настоящим Уставом.</w:t>
      </w:r>
    </w:p>
    <w:sectPr w:rsidR="00592699" w:rsidRPr="006D2A78" w:rsidSect="006D2A7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242D9C"/>
    <w:multiLevelType w:val="hybridMultilevel"/>
    <w:tmpl w:val="E4A2A9E2"/>
    <w:lvl w:ilvl="0" w:tplc="D6EEE1A8">
      <w:start w:val="1"/>
      <w:numFmt w:val="decimal"/>
      <w:lvlText w:val="%1."/>
      <w:lvlJc w:val="left"/>
      <w:pPr>
        <w:ind w:left="54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D1C7874">
      <w:start w:val="1"/>
      <w:numFmt w:val="decimal"/>
      <w:lvlText w:val="%2)"/>
      <w:lvlJc w:val="left"/>
      <w:pPr>
        <w:ind w:left="1701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6C90570A">
      <w:numFmt w:val="bullet"/>
      <w:lvlText w:val="•"/>
      <w:lvlJc w:val="left"/>
      <w:pPr>
        <w:ind w:left="2698" w:hanging="308"/>
      </w:pPr>
      <w:rPr>
        <w:rFonts w:hint="default"/>
        <w:lang w:val="ru-RU" w:eastAsia="en-US" w:bidi="ar-SA"/>
      </w:rPr>
    </w:lvl>
    <w:lvl w:ilvl="3" w:tplc="78303584">
      <w:numFmt w:val="bullet"/>
      <w:lvlText w:val="•"/>
      <w:lvlJc w:val="left"/>
      <w:pPr>
        <w:ind w:left="3697" w:hanging="308"/>
      </w:pPr>
      <w:rPr>
        <w:rFonts w:hint="default"/>
        <w:lang w:val="ru-RU" w:eastAsia="en-US" w:bidi="ar-SA"/>
      </w:rPr>
    </w:lvl>
    <w:lvl w:ilvl="4" w:tplc="8B8E48A8">
      <w:numFmt w:val="bullet"/>
      <w:lvlText w:val="•"/>
      <w:lvlJc w:val="left"/>
      <w:pPr>
        <w:ind w:left="4696" w:hanging="308"/>
      </w:pPr>
      <w:rPr>
        <w:rFonts w:hint="default"/>
        <w:lang w:val="ru-RU" w:eastAsia="en-US" w:bidi="ar-SA"/>
      </w:rPr>
    </w:lvl>
    <w:lvl w:ilvl="5" w:tplc="B7D6FE94">
      <w:numFmt w:val="bullet"/>
      <w:lvlText w:val="•"/>
      <w:lvlJc w:val="left"/>
      <w:pPr>
        <w:ind w:left="5695" w:hanging="308"/>
      </w:pPr>
      <w:rPr>
        <w:rFonts w:hint="default"/>
        <w:lang w:val="ru-RU" w:eastAsia="en-US" w:bidi="ar-SA"/>
      </w:rPr>
    </w:lvl>
    <w:lvl w:ilvl="6" w:tplc="1CDA38B8">
      <w:numFmt w:val="bullet"/>
      <w:lvlText w:val="•"/>
      <w:lvlJc w:val="left"/>
      <w:pPr>
        <w:ind w:left="6694" w:hanging="308"/>
      </w:pPr>
      <w:rPr>
        <w:rFonts w:hint="default"/>
        <w:lang w:val="ru-RU" w:eastAsia="en-US" w:bidi="ar-SA"/>
      </w:rPr>
    </w:lvl>
    <w:lvl w:ilvl="7" w:tplc="4C1AE280">
      <w:numFmt w:val="bullet"/>
      <w:lvlText w:val="•"/>
      <w:lvlJc w:val="left"/>
      <w:pPr>
        <w:ind w:left="7693" w:hanging="308"/>
      </w:pPr>
      <w:rPr>
        <w:rFonts w:hint="default"/>
        <w:lang w:val="ru-RU" w:eastAsia="en-US" w:bidi="ar-SA"/>
      </w:rPr>
    </w:lvl>
    <w:lvl w:ilvl="8" w:tplc="0E52C47E">
      <w:numFmt w:val="bullet"/>
      <w:lvlText w:val="•"/>
      <w:lvlJc w:val="left"/>
      <w:pPr>
        <w:ind w:left="8692" w:hanging="30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E99"/>
    <w:rsid w:val="00592699"/>
    <w:rsid w:val="006D2A78"/>
    <w:rsid w:val="00EB2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879</Words>
  <Characters>5016</Characters>
  <Application>Microsoft Office Word</Application>
  <DocSecurity>0</DocSecurity>
  <Lines>41</Lines>
  <Paragraphs>11</Paragraphs>
  <ScaleCrop>false</ScaleCrop>
  <Company>RSND</Company>
  <LinksUpToDate>false</LinksUpToDate>
  <CharactersWithSpaces>5884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RSND</dc:creator>
  <cp:keywords/>
  <dc:description/>
  <cp:lastModifiedBy>RSND</cp:lastModifiedBy>
  <cp:revision>2</cp:revision>
  <dcterms:created xsi:type="dcterms:W3CDTF">2025-07-07T08:51:00Z</dcterms:created>
  <dcterms:modified xsi:type="dcterms:W3CDTF">2025-07-07T08:54:00Z</dcterms:modified>
</cp:coreProperties>
</file>