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79" w:rsidRDefault="004D370F" w:rsidP="004D37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2013 году  увеличилось количество поступающих в следственный отдел по Тяжинскому району сообщений о преступлениях, предусмотренных ст. 127 УК РФ – незаконное лишение свободы.</w:t>
      </w:r>
    </w:p>
    <w:p w:rsidR="00313DD5" w:rsidRDefault="004D370F" w:rsidP="004D37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Так, в один из дней апреля 2013 года  гражданин.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П., находясь в состоянии алкогольного опьянения, в своем доме, применяя физическое насилие, не опасное для жизни или здоровья, в отношении своей жены, удерживая её рукой за волосы на голове, умышленно, с целью незаконного лишения её свободы, не связанного с её похищением, осознавая противоправность своих действий, подтащил её к крышке подпола, </w:t>
      </w:r>
      <w:r w:rsidR="00313DD5">
        <w:rPr>
          <w:rFonts w:ascii="Times New Roman" w:hAnsi="Times New Roman" w:cs="Times New Roman"/>
          <w:sz w:val="24"/>
          <w:szCs w:val="24"/>
        </w:rPr>
        <w:t>угрожая ей применением физического насилия, заставил спуститься в подпол, закрыл</w:t>
      </w:r>
      <w:proofErr w:type="gramEnd"/>
      <w:r w:rsidR="00313DD5">
        <w:rPr>
          <w:rFonts w:ascii="Times New Roman" w:hAnsi="Times New Roman" w:cs="Times New Roman"/>
          <w:sz w:val="24"/>
          <w:szCs w:val="24"/>
        </w:rPr>
        <w:t xml:space="preserve"> крышку подпола, забил гвоздями, чем лишил гражданку А. свободы передвижения в пространстве, выборе места нахождения и общения с другими людьми.  Присутствующие при этом несовершеннолетние дети сообщили о происшедшем в полицию. Через несколько минут гражданка А. была освобождена из подпола сотрудниками полиции. </w:t>
      </w:r>
    </w:p>
    <w:p w:rsidR="00313DD5" w:rsidRDefault="00313DD5" w:rsidP="004D37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данному факту следственным отделом по Тяжинскому району было возбуждено уголовное дело, которое по окончании предварительного следствия направлено прокурору с обвинительным заключением. После утверждения обвинительного заключения прокурором района уголовное дело передано мировому судье судебного участка № 1 Тяжинского района Кемеровской области для рассмотрения. </w:t>
      </w:r>
    </w:p>
    <w:p w:rsidR="004D370F" w:rsidRDefault="00313DD5" w:rsidP="004D37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судебном заседании потерпевшая А. заявила ходатайство о прекращении уголовного дела  в связи с примирением сторон, поскольку П. загладил причиненный ущерб, принес извинения, претензий она к нему не имеет, привлекать к уголовной ответственности не желает. </w:t>
      </w:r>
    </w:p>
    <w:p w:rsidR="008731A3" w:rsidRPr="004D370F" w:rsidRDefault="008731A3" w:rsidP="004D37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Постановлением мирового судьи судебного участка № 1 Тяжинского района Кемеровской области уголовное дело в отношении гражданина П. прекращено за примирением с потерпевшей, П.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освобожден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уголовной ответственности по ч.1 ст. 127 УК РФ. </w:t>
      </w:r>
    </w:p>
    <w:sectPr w:rsidR="008731A3" w:rsidRPr="004D370F" w:rsidSect="0004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4D370F"/>
    <w:rsid w:val="00040479"/>
    <w:rsid w:val="00313DD5"/>
    <w:rsid w:val="003D23C7"/>
    <w:rsid w:val="004D370F"/>
    <w:rsid w:val="0087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2013-08-29T07:35:00Z</dcterms:created>
  <dcterms:modified xsi:type="dcterms:W3CDTF">2013-08-29T07:54:00Z</dcterms:modified>
</cp:coreProperties>
</file>