
<file path=[Content_Types].xml><?xml version="1.0" encoding="utf-8"?>
<Types xmlns="http://schemas.openxmlformats.org/package/2006/content-types">
  <Default ContentType="image/jpeg" Extension="jpe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0"/>
        <w:ind w:firstLine="568" w:left="-284"/>
        <w:jc w:val="center"/>
        <w:rPr>
          <w:b w:val="1"/>
        </w:rPr>
      </w:pPr>
      <w:r>
        <w:rPr>
          <w:b w:val="1"/>
        </w:rPr>
        <w:drawing>
          <wp:inline>
            <wp:extent cx="543052" cy="914400"/>
            <wp:docPr hidden="false" id="2" name="Picture 2"/>
            <a:graphic>
              <a:graphicData uri="http://schemas.openxmlformats.org/drawingml/2006/picture">
                <pic:pic>
                  <pic:nvPicPr>
                    <pic:cNvPr hidden="false" id="1" name="Picture 1"/>
                    <pic:cNvPicPr preferRelativeResize="true"/>
                  </pic:nvPicPr>
                  <pic:blipFill>
                    <a:blip r:embed="rId1"/>
                    <a:srcRect b="0" l="0" r="0" t="0"/>
                    <a:stretch/>
                  </pic:blipFill>
                  <pic:spPr>
                    <a:xfrm flipH="false" flipV="false" rot="0">
                      <a:ext cx="543052" cy="914400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02000000">
      <w:pPr>
        <w:widowControl w:val="0"/>
        <w:ind w:firstLine="568" w:left="-284"/>
        <w:jc w:val="center"/>
        <w:rPr>
          <w:b w:val="1"/>
        </w:rPr>
      </w:pPr>
    </w:p>
    <w:p w14:paraId="03000000">
      <w:pPr>
        <w:ind w:firstLine="568" w:left="-284"/>
        <w:jc w:val="center"/>
        <w:rPr>
          <w:b w:val="1"/>
        </w:rPr>
      </w:pPr>
      <w:r>
        <w:rPr>
          <w:b w:val="1"/>
        </w:rPr>
        <w:t xml:space="preserve">ОТДЕЛ ФИНАНСОВОГО КОНТРОЛЯ АДМИНИСТРАЦИИ ТЯЖИНСКОГО МУНИЦИПАЛЬНОГО ОКРУГА </w:t>
      </w:r>
    </w:p>
    <w:p w14:paraId="04000000">
      <w:pPr>
        <w:ind w:firstLine="568" w:left="-284"/>
        <w:jc w:val="center"/>
        <w:rPr>
          <w:i w:val="1"/>
        </w:rPr>
      </w:pPr>
      <w:r>
        <w:rPr>
          <w:i w:val="1"/>
        </w:rPr>
        <w:t>652240, Кемеровская область, пгт. Тяжинский, ул. Советская, дом 6; тел. (384-49)28-7-23; E-mail: kontrol_fin@mail.ru</w:t>
      </w:r>
    </w:p>
    <w:p w14:paraId="05000000">
      <w:pPr>
        <w:ind w:firstLine="568" w:left="-284" w:right="120"/>
        <w:jc w:val="center"/>
        <w:rPr>
          <w:b w:val="1"/>
          <w:highlight w:val="white"/>
        </w:rPr>
      </w:pPr>
    </w:p>
    <w:p w14:paraId="06000000">
      <w:pPr>
        <w:ind w:firstLine="568" w:left="-284" w:right="120"/>
        <w:jc w:val="center"/>
        <w:rPr>
          <w:b w:val="1"/>
          <w:highlight w:val="white"/>
        </w:rPr>
      </w:pPr>
    </w:p>
    <w:p w14:paraId="07000000">
      <w:pPr>
        <w:ind w:firstLine="568" w:left="-284" w:right="120"/>
        <w:jc w:val="center"/>
        <w:rPr>
          <w:b w:val="1"/>
          <w:highlight w:val="white"/>
        </w:rPr>
      </w:pPr>
    </w:p>
    <w:p w14:paraId="08000000">
      <w:pPr>
        <w:ind w:firstLine="568" w:left="-284" w:right="120"/>
        <w:jc w:val="center"/>
        <w:rPr>
          <w:b w:val="1"/>
          <w:highlight w:val="white"/>
        </w:rPr>
      </w:pPr>
      <w:r>
        <w:rPr>
          <w:b w:val="1"/>
          <w:highlight w:val="white"/>
        </w:rPr>
        <w:t xml:space="preserve">АКТ № 2 </w:t>
      </w:r>
    </w:p>
    <w:p w14:paraId="09000000">
      <w:pPr>
        <w:ind w:firstLine="568" w:left="-284" w:right="120"/>
        <w:jc w:val="center"/>
        <w:rPr>
          <w:b w:val="1"/>
          <w:highlight w:val="white"/>
        </w:rPr>
      </w:pPr>
      <w:r>
        <w:rPr>
          <w:b w:val="1"/>
          <w:highlight w:val="white"/>
        </w:rPr>
        <w:t xml:space="preserve">проведения плановой проверки по </w:t>
      </w:r>
      <w:r>
        <w:rPr>
          <w:b w:val="1"/>
          <w:highlight w:val="white"/>
        </w:rPr>
        <w:t>внутреннему муниципальному</w:t>
      </w:r>
    </w:p>
    <w:p w14:paraId="0A000000">
      <w:pPr>
        <w:ind w:firstLine="568" w:left="-284" w:right="120"/>
        <w:jc w:val="center"/>
        <w:rPr>
          <w:b w:val="1"/>
          <w:highlight w:val="white"/>
        </w:rPr>
      </w:pPr>
      <w:r>
        <w:rPr>
          <w:b w:val="1"/>
          <w:highlight w:val="white"/>
        </w:rPr>
        <w:t>финансовому контролю в отношении Управления социальной защиты населения администрации Тяжинского муниципального округа</w:t>
      </w:r>
    </w:p>
    <w:p w14:paraId="0B000000">
      <w:pPr>
        <w:ind w:firstLine="568" w:left="-284" w:right="120"/>
        <w:rPr>
          <w:color w:val="34343C"/>
          <w:highlight w:val="white"/>
        </w:rPr>
      </w:pPr>
    </w:p>
    <w:p w14:paraId="0C000000">
      <w:pPr>
        <w:ind w:firstLine="568" w:left="-284" w:right="120"/>
        <w:rPr>
          <w:color w:val="34343C"/>
          <w:highlight w:val="white"/>
        </w:rPr>
      </w:pPr>
    </w:p>
    <w:p w14:paraId="0D000000">
      <w:pPr>
        <w:ind w:firstLine="0" w:left="-284" w:right="120"/>
      </w:pPr>
      <w:r>
        <w:t xml:space="preserve">  пгт Тяжинский</w:t>
      </w:r>
      <w:r>
        <w:tab/>
      </w:r>
      <w:r>
        <w:tab/>
      </w:r>
      <w:r>
        <w:t xml:space="preserve">                                   </w:t>
      </w:r>
      <w:r>
        <w:t xml:space="preserve">      </w:t>
      </w:r>
      <w:r>
        <w:t xml:space="preserve">           </w:t>
      </w:r>
      <w:r>
        <w:t xml:space="preserve">   «31» марта 2026 года </w:t>
      </w:r>
    </w:p>
    <w:p w14:paraId="0E000000">
      <w:pPr>
        <w:ind w:firstLine="568" w:left="-284" w:right="120"/>
        <w:rPr>
          <w:color w:val="34343C"/>
          <w:highlight w:val="white"/>
        </w:rPr>
      </w:pPr>
    </w:p>
    <w:p w14:paraId="0F000000">
      <w:pPr>
        <w:ind w:firstLine="568" w:left="-284" w:right="120"/>
        <w:rPr>
          <w:color w:val="34343C"/>
          <w:highlight w:val="white"/>
        </w:rPr>
      </w:pPr>
    </w:p>
    <w:p w14:paraId="10000000">
      <w:pPr>
        <w:ind w:firstLine="568" w:left="-284" w:right="120"/>
        <w:jc w:val="both"/>
        <w:rPr>
          <w:color w:val="34343C"/>
          <w:highlight w:val="white"/>
        </w:rPr>
      </w:pPr>
      <w:r>
        <w:t xml:space="preserve"> </w:t>
      </w:r>
      <w:r>
        <w:tab/>
      </w:r>
      <w:r>
        <w:rPr>
          <w:highlight w:val="white"/>
        </w:rPr>
        <w:t>Отделом финансо</w:t>
      </w:r>
      <w:r>
        <w:rPr>
          <w:highlight w:val="white"/>
        </w:rPr>
        <w:t>вого контроля администра</w:t>
      </w:r>
      <w:r>
        <w:rPr>
          <w:highlight w:val="white"/>
        </w:rPr>
        <w:t xml:space="preserve">ции Тяжинского муниципального округа в соответствии с </w:t>
      </w:r>
      <w:r>
        <w:t>Федеральным стандартом внутреннего государственного (муниципального) финансового контроля «Проведение п</w:t>
      </w:r>
      <w:r>
        <w:t>роверок, ревизий и обследований и оформление их результатов», утвержденного</w:t>
      </w:r>
      <w:r>
        <w:t xml:space="preserve"> Постановлением Правител</w:t>
      </w:r>
      <w:r>
        <w:t xml:space="preserve">ьства РФ от 17.08.2020 № 1235, </w:t>
      </w:r>
      <w:r>
        <w:t>пр</w:t>
      </w:r>
      <w:r>
        <w:rPr>
          <w:highlight w:val="white"/>
        </w:rPr>
        <w:t>оведена проверка правомерности назначения, контроля и выплаты государственной социальной помощи малоимущим семьям и малоимущим одиноко проживающим гражданам в виде денежной выплаты на основании социа</w:t>
      </w:r>
      <w:r>
        <w:rPr>
          <w:highlight w:val="white"/>
        </w:rPr>
        <w:t>льного контракта в Управ</w:t>
      </w:r>
      <w:r>
        <w:rPr>
          <w:highlight w:val="white"/>
        </w:rPr>
        <w:t xml:space="preserve">лении социальной защиты населения администрации Тяжинского муниципального округа в составе контрольной группы: </w:t>
      </w:r>
    </w:p>
    <w:p w14:paraId="11000000">
      <w:pPr>
        <w:ind w:firstLine="568" w:left="-284" w:right="120"/>
        <w:jc w:val="both"/>
        <w:rPr>
          <w:highlight w:val="white"/>
        </w:rPr>
      </w:pPr>
      <w:r>
        <w:rPr>
          <w:highlight w:val="white"/>
        </w:rPr>
        <w:t>Руководитель контрольной группы:</w:t>
      </w:r>
    </w:p>
    <w:p w14:paraId="12000000">
      <w:pPr>
        <w:numPr>
          <w:ilvl w:val="0"/>
          <w:numId w:val="1"/>
        </w:numPr>
        <w:ind w:firstLine="568" w:left="-284" w:right="120"/>
        <w:jc w:val="both"/>
        <w:rPr>
          <w:highlight w:val="white"/>
        </w:rPr>
      </w:pPr>
      <w:r>
        <w:rPr>
          <w:highlight w:val="white"/>
        </w:rPr>
        <w:t>Панарина Татьяна Сергеевна, начальник отдела финансового контроля администрации Тяжинск</w:t>
      </w:r>
      <w:r>
        <w:rPr>
          <w:highlight w:val="white"/>
        </w:rPr>
        <w:t>ого муниципального округ</w:t>
      </w:r>
      <w:r>
        <w:rPr>
          <w:highlight w:val="white"/>
        </w:rPr>
        <w:t>а.</w:t>
      </w:r>
    </w:p>
    <w:p w14:paraId="13000000">
      <w:pPr>
        <w:ind w:firstLine="568" w:left="-284" w:right="120"/>
        <w:jc w:val="both"/>
        <w:rPr>
          <w:highlight w:val="white"/>
        </w:rPr>
      </w:pPr>
      <w:r>
        <w:rPr>
          <w:highlight w:val="white"/>
        </w:rPr>
        <w:t xml:space="preserve">      Члены контрольной группы:</w:t>
      </w:r>
    </w:p>
    <w:p w14:paraId="14000000">
      <w:pPr>
        <w:numPr>
          <w:ilvl w:val="0"/>
          <w:numId w:val="2"/>
        </w:numPr>
        <w:ind w:firstLine="568" w:left="-284" w:right="120"/>
        <w:jc w:val="both"/>
        <w:rPr>
          <w:highlight w:val="white"/>
        </w:rPr>
      </w:pPr>
      <w:r>
        <w:rPr>
          <w:highlight w:val="white"/>
        </w:rPr>
        <w:t>Коновалова Оксана Васильевна, заместитель главы Тяжинского муниципального округа по социальным вопросам;</w:t>
      </w:r>
    </w:p>
    <w:p w14:paraId="15000000">
      <w:pPr>
        <w:numPr>
          <w:ilvl w:val="0"/>
          <w:numId w:val="2"/>
        </w:numPr>
        <w:ind w:firstLine="568" w:left="-284" w:right="120"/>
        <w:jc w:val="both"/>
        <w:rPr>
          <w:highlight w:val="white"/>
        </w:rPr>
      </w:pPr>
      <w:r>
        <w:rPr>
          <w:highlight w:val="white"/>
        </w:rPr>
        <w:t xml:space="preserve">Гурова Альбина Валерьевна, заместитель главы Тяжинского муниципального округа по </w:t>
      </w:r>
      <w:r>
        <w:rPr>
          <w:highlight w:val="white"/>
        </w:rPr>
        <w:t>экономике;</w:t>
      </w:r>
    </w:p>
    <w:p w14:paraId="16000000">
      <w:pPr>
        <w:numPr>
          <w:ilvl w:val="0"/>
          <w:numId w:val="2"/>
        </w:numPr>
        <w:ind w:firstLine="568" w:left="-284" w:right="120"/>
        <w:jc w:val="both"/>
        <w:rPr>
          <w:highlight w:val="white"/>
        </w:rPr>
      </w:pPr>
      <w:r>
        <w:rPr>
          <w:highlight w:val="white"/>
        </w:rPr>
        <w:t>Кузнецова Татьяна Владим</w:t>
      </w:r>
      <w:r>
        <w:rPr>
          <w:highlight w:val="white"/>
        </w:rPr>
        <w:t>ировна, заместитель г</w:t>
      </w:r>
      <w:r>
        <w:t>лавы Тяжинского муниципального округа – управляющ</w:t>
      </w:r>
      <w:r>
        <w:rPr>
          <w:highlight w:val="white"/>
        </w:rPr>
        <w:t>ий делами;</w:t>
      </w:r>
    </w:p>
    <w:p w14:paraId="17000000">
      <w:pPr>
        <w:numPr>
          <w:ilvl w:val="0"/>
          <w:numId w:val="3"/>
        </w:numPr>
        <w:ind w:firstLine="568" w:left="-284" w:right="120"/>
        <w:jc w:val="both"/>
        <w:rPr>
          <w:highlight w:val="white"/>
        </w:rPr>
      </w:pPr>
      <w:r>
        <w:rPr>
          <w:highlight w:val="white"/>
        </w:rPr>
        <w:t>Торгашова Эльвира Юрьевна, главный специалист по юридическим вопросам администрации Тяжинского муниципального округа.</w:t>
      </w:r>
    </w:p>
    <w:p w14:paraId="18000000">
      <w:pPr>
        <w:ind w:firstLine="568" w:left="-284" w:right="120"/>
        <w:jc w:val="both"/>
        <w:rPr>
          <w:highlight w:val="white"/>
          <w:u w:val="single"/>
        </w:rPr>
      </w:pPr>
    </w:p>
    <w:p w14:paraId="19000000">
      <w:pPr>
        <w:ind w:firstLine="568" w:left="-284" w:right="120"/>
        <w:jc w:val="both"/>
        <w:rPr>
          <w:highlight w:val="white"/>
        </w:rPr>
      </w:pPr>
      <w:r>
        <w:rPr>
          <w:highlight w:val="white"/>
          <w:u w:val="single"/>
        </w:rPr>
        <w:t>Объект контрольного ме</w:t>
      </w:r>
      <w:r>
        <w:rPr>
          <w:highlight w:val="white"/>
          <w:u w:val="single"/>
        </w:rPr>
        <w:t>роприятия:</w:t>
      </w:r>
      <w:r>
        <w:rPr>
          <w:highlight w:val="white"/>
        </w:rPr>
        <w:t xml:space="preserve"> Управление социальной з</w:t>
      </w:r>
      <w:r>
        <w:rPr>
          <w:highlight w:val="white"/>
        </w:rPr>
        <w:t>ащиты населения администрации Тяжинского муниципального округа.</w:t>
      </w:r>
    </w:p>
    <w:p w14:paraId="1A000000">
      <w:pPr>
        <w:ind w:firstLine="568" w:left="-284" w:right="120"/>
        <w:jc w:val="both"/>
        <w:rPr>
          <w:highlight w:val="white"/>
          <w:u w:val="single"/>
        </w:rPr>
      </w:pPr>
    </w:p>
    <w:p w14:paraId="1B000000">
      <w:pPr>
        <w:ind w:firstLine="568" w:left="-284" w:right="120"/>
        <w:jc w:val="both"/>
        <w:rPr>
          <w:highlight w:val="white"/>
        </w:rPr>
      </w:pPr>
      <w:r>
        <w:rPr>
          <w:highlight w:val="white"/>
          <w:u w:val="single"/>
        </w:rPr>
        <w:t>Основание для проведения проверки:</w:t>
      </w:r>
      <w:r>
        <w:rPr>
          <w:highlight w:val="white"/>
        </w:rPr>
        <w:t xml:space="preserve"> Проверка проведена на основании </w:t>
      </w:r>
      <w:r>
        <w:t xml:space="preserve">представлений о принятии мер по устранению обстоятельств, способствующих </w:t>
      </w:r>
      <w:r>
        <w:t>совершению преступления (других нарушений закона) Тяжинского межрайонного след</w:t>
      </w:r>
      <w:r>
        <w:t xml:space="preserve">ственного отдела СУ СК России по Кемеровской области – Кузбассу СК России от 27.01.2026 г. №234-42-25/25, и от 31.01.2026г. №234-2-2026/43, </w:t>
      </w:r>
      <w:r>
        <w:t>распоряжения главы Тяжинского муницип</w:t>
      </w:r>
      <w:r>
        <w:t xml:space="preserve">ального округа от 24.02.2026 № 106-р «О проведении контрольного мероприятия». </w:t>
      </w:r>
      <w:r>
        <w:rPr>
          <w:highlight w:val="white"/>
        </w:rPr>
        <w:t xml:space="preserve"> </w:t>
      </w:r>
    </w:p>
    <w:p w14:paraId="1C000000">
      <w:pPr>
        <w:ind w:firstLine="568" w:left="-284" w:right="120"/>
        <w:jc w:val="both"/>
        <w:rPr>
          <w:highlight w:val="white"/>
          <w:u w:val="single"/>
        </w:rPr>
      </w:pPr>
    </w:p>
    <w:p w14:paraId="1D000000">
      <w:pPr>
        <w:ind w:firstLine="568" w:left="-284" w:right="120"/>
        <w:jc w:val="both"/>
        <w:rPr>
          <w:highlight w:val="white"/>
        </w:rPr>
      </w:pPr>
      <w:r>
        <w:rPr>
          <w:highlight w:val="white"/>
          <w:u w:val="single"/>
        </w:rPr>
        <w:t>Цель контрольного мероприятия:</w:t>
      </w:r>
      <w:r>
        <w:rPr>
          <w:highlight w:val="white"/>
        </w:rPr>
        <w:t xml:space="preserve"> </w:t>
      </w:r>
      <w:r>
        <w:rPr>
          <w:highlight w:val="white"/>
        </w:rPr>
        <w:t>Проверка правомерности назначения, контроля и выплаты государственной социальной помощи малоимущим семьям и малоимущим одиноко проживающим гражда</w:t>
      </w:r>
      <w:r>
        <w:rPr>
          <w:highlight w:val="white"/>
        </w:rPr>
        <w:t>нам в виде денежной выплаты на основании социального контракта.</w:t>
      </w:r>
    </w:p>
    <w:p w14:paraId="1E000000">
      <w:pPr>
        <w:ind w:firstLine="568" w:left="-284"/>
        <w:rPr>
          <w:u w:val="single"/>
        </w:rPr>
      </w:pPr>
    </w:p>
    <w:p w14:paraId="1F000000">
      <w:pPr>
        <w:ind w:firstLine="568" w:left="-284"/>
        <w:rPr>
          <w:u w:val="single"/>
        </w:rPr>
      </w:pPr>
      <w:r>
        <w:rPr>
          <w:u w:val="single"/>
        </w:rPr>
        <w:t>Предмет контрольного мероприятия:</w:t>
      </w:r>
    </w:p>
    <w:p w14:paraId="20000000">
      <w:pPr>
        <w:ind w:firstLine="568" w:left="-284"/>
        <w:jc w:val="both"/>
      </w:pPr>
      <w:r>
        <w:t>- осуществление управлением видов деятельности, предусмотренных учредительными документами;</w:t>
      </w:r>
    </w:p>
    <w:p w14:paraId="21000000">
      <w:pPr>
        <w:numPr>
          <w:ilvl w:val="0"/>
          <w:numId w:val="4"/>
        </w:numPr>
        <w:ind w:firstLine="568" w:left="-284"/>
        <w:jc w:val="both"/>
      </w:pPr>
      <w:r>
        <w:t>условия и порядок предоставления, установления размеров государств</w:t>
      </w:r>
      <w:r>
        <w:t>енной социальной помощи малоимущим и малоимущим одиноко проживающим гражда</w:t>
      </w:r>
      <w:r>
        <w:t>нам в виде денежной выплаты на основании социального контракта.</w:t>
      </w:r>
    </w:p>
    <w:p w14:paraId="22000000">
      <w:pPr>
        <w:ind w:firstLine="568" w:left="-284"/>
        <w:jc w:val="both"/>
        <w:rPr>
          <w:u w:val="single"/>
        </w:rPr>
      </w:pPr>
    </w:p>
    <w:p w14:paraId="23000000">
      <w:pPr>
        <w:ind w:firstLine="568" w:left="-284"/>
        <w:jc w:val="both"/>
      </w:pPr>
      <w:r>
        <w:rPr>
          <w:u w:val="single"/>
        </w:rPr>
        <w:t>Проверяемый период</w:t>
      </w:r>
      <w:r>
        <w:t>: выборочно с 07.2022 г. по 10.2023 г.</w:t>
      </w:r>
    </w:p>
    <w:p w14:paraId="24000000">
      <w:pPr>
        <w:ind w:firstLine="568" w:left="-284"/>
        <w:jc w:val="both"/>
        <w:rPr>
          <w:u w:val="single"/>
        </w:rPr>
      </w:pPr>
    </w:p>
    <w:p w14:paraId="25000000">
      <w:pPr>
        <w:ind w:firstLine="568" w:left="-284"/>
        <w:jc w:val="both"/>
      </w:pPr>
      <w:r>
        <w:rPr>
          <w:u w:val="single"/>
        </w:rPr>
        <w:t>Срок проведения проверки:</w:t>
      </w:r>
      <w:r>
        <w:t xml:space="preserve"> начало – 26.02.2026 г. окончание </w:t>
      </w:r>
      <w:r>
        <w:t xml:space="preserve">– 25.03.2026 г.  По результатам контрольного мероприятия составлен акт №2 </w:t>
      </w:r>
      <w:r>
        <w:t>от 31 марта 2026 года.</w:t>
      </w:r>
    </w:p>
    <w:p w14:paraId="26000000">
      <w:pPr>
        <w:ind w:firstLine="568" w:left="-284"/>
        <w:jc w:val="both"/>
      </w:pPr>
      <w:bookmarkStart w:id="1" w:name="_Hlk170231189"/>
      <w:bookmarkEnd w:id="1"/>
    </w:p>
    <w:p w14:paraId="27000000">
      <w:pPr>
        <w:ind w:firstLine="568" w:left="-284"/>
        <w:jc w:val="both"/>
      </w:pPr>
      <w:r>
        <w:t xml:space="preserve"> </w:t>
      </w:r>
      <w:r>
        <w:t xml:space="preserve">Сведения об объекте контроля </w:t>
      </w:r>
    </w:p>
    <w:tbl>
      <w:tblPr>
        <w:tblStyle w:val="Style_1"/>
        <w:tblW w:type="auto" w:w="0"/>
        <w:tblInd w:type="dxa" w:w="-106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3362"/>
        <w:gridCol w:w="5823"/>
      </w:tblGrid>
      <w:tr>
        <w:tc>
          <w:tcPr>
            <w:tcW w:type="dxa" w:w="33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8000000">
            <w:pPr>
              <w:ind/>
              <w:jc w:val="both"/>
            </w:pPr>
            <w:r>
              <w:t>Юридический адрес</w:t>
            </w:r>
          </w:p>
        </w:tc>
        <w:tc>
          <w:tcPr>
            <w:tcW w:type="dxa" w:w="58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9000000">
            <w:pPr>
              <w:ind w:firstLine="0" w:left="148"/>
              <w:jc w:val="both"/>
            </w:pPr>
            <w:r>
              <w:t>652240, Кемеровская область - Кузбасс, Тяжинский р-н, пгт Тяжинский, ул. Советская, д. 2</w:t>
            </w:r>
          </w:p>
        </w:tc>
      </w:tr>
      <w:tr>
        <w:tc>
          <w:tcPr>
            <w:tcW w:type="dxa" w:w="33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A000000">
            <w:pPr>
              <w:ind/>
              <w:jc w:val="both"/>
            </w:pPr>
            <w:r>
              <w:t>Фактическое местонахождение</w:t>
            </w:r>
          </w:p>
        </w:tc>
        <w:tc>
          <w:tcPr>
            <w:tcW w:type="dxa" w:w="58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B000000">
            <w:pPr>
              <w:ind w:firstLine="0" w:left="148"/>
              <w:jc w:val="both"/>
            </w:pPr>
            <w:r>
              <w:t>652240, Кемеровская область - Кузбасс, Тяжинский р-н, пг</w:t>
            </w:r>
            <w:r>
              <w:t>т Тяжинский, ул. Советская, д. 2</w:t>
            </w:r>
          </w:p>
        </w:tc>
      </w:tr>
      <w:tr>
        <w:tc>
          <w:tcPr>
            <w:tcW w:type="dxa" w:w="33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C000000">
            <w:pPr>
              <w:ind/>
              <w:jc w:val="both"/>
            </w:pPr>
            <w:r>
              <w:t>Телефон, факс</w:t>
            </w:r>
          </w:p>
        </w:tc>
        <w:tc>
          <w:tcPr>
            <w:tcW w:type="dxa" w:w="58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D000000">
            <w:pPr>
              <w:ind w:firstLine="0" w:left="148"/>
              <w:jc w:val="both"/>
            </w:pPr>
            <w:r>
              <w:t>8 (384-49) 27-0-05</w:t>
            </w:r>
          </w:p>
        </w:tc>
      </w:tr>
      <w:tr>
        <w:tc>
          <w:tcPr>
            <w:tcW w:type="dxa" w:w="33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E000000">
            <w:pPr>
              <w:ind/>
              <w:jc w:val="both"/>
            </w:pPr>
            <w:r>
              <w:t>Дата и орган регистрации и утверждения уставных документов</w:t>
            </w:r>
          </w:p>
        </w:tc>
        <w:tc>
          <w:tcPr>
            <w:tcW w:type="dxa" w:w="58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F000000">
            <w:pPr>
              <w:ind w:firstLine="0" w:left="148"/>
              <w:jc w:val="both"/>
              <w:rPr>
                <w:highlight w:val="yellow"/>
              </w:rPr>
            </w:pPr>
            <w:r>
              <w:t>Межрайонная инспекция Федеральной налоговой с</w:t>
            </w:r>
            <w:r>
              <w:t>лужбы №15 по Кемеровской области, 22.10.2002</w:t>
            </w:r>
          </w:p>
        </w:tc>
      </w:tr>
      <w:tr>
        <w:tc>
          <w:tcPr>
            <w:tcW w:type="dxa" w:w="33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0000000">
            <w:pPr>
              <w:ind/>
              <w:jc w:val="both"/>
            </w:pPr>
            <w:r>
              <w:t>Основной государстве</w:t>
            </w:r>
            <w:r>
              <w:t>нный регистрационный номер (ОГРН)</w:t>
            </w:r>
          </w:p>
        </w:tc>
        <w:tc>
          <w:tcPr>
            <w:tcW w:type="dxa" w:w="58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1000000">
            <w:pPr>
              <w:ind w:firstLine="0" w:left="148"/>
              <w:jc w:val="both"/>
              <w:rPr>
                <w:highlight w:val="yellow"/>
              </w:rPr>
            </w:pPr>
            <w:r>
              <w:t>1024202237180</w:t>
            </w:r>
          </w:p>
        </w:tc>
      </w:tr>
      <w:tr>
        <w:tc>
          <w:tcPr>
            <w:tcW w:type="dxa" w:w="33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2000000">
            <w:pPr>
              <w:ind/>
              <w:jc w:val="both"/>
            </w:pPr>
            <w:r>
              <w:t>Код причины постановки на налоговый учет (КПП)</w:t>
            </w:r>
          </w:p>
        </w:tc>
        <w:tc>
          <w:tcPr>
            <w:tcW w:type="dxa" w:w="58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3000000">
            <w:pPr>
              <w:ind w:firstLine="0" w:left="148"/>
              <w:jc w:val="both"/>
              <w:rPr>
                <w:highlight w:val="yellow"/>
              </w:rPr>
            </w:pPr>
            <w:r>
              <w:t>421301001</w:t>
            </w:r>
          </w:p>
        </w:tc>
      </w:tr>
      <w:tr>
        <w:tc>
          <w:tcPr>
            <w:tcW w:type="dxa" w:w="33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4000000">
            <w:pPr>
              <w:ind/>
              <w:jc w:val="both"/>
            </w:pPr>
            <w:r>
              <w:t>Код общероссийского классификатора предприятий, организаций (ОКПО)</w:t>
            </w:r>
          </w:p>
        </w:tc>
        <w:tc>
          <w:tcPr>
            <w:tcW w:type="dxa" w:w="58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5000000">
            <w:pPr>
              <w:ind w:firstLine="0" w:left="148"/>
              <w:jc w:val="both"/>
            </w:pPr>
            <w:r>
              <w:rPr>
                <w:color w:val="222222"/>
                <w:highlight w:val="white"/>
              </w:rPr>
              <w:t>75404</w:t>
            </w:r>
          </w:p>
        </w:tc>
      </w:tr>
      <w:tr>
        <w:tc>
          <w:tcPr>
            <w:tcW w:type="dxa" w:w="33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6000000">
            <w:pPr>
              <w:ind/>
              <w:jc w:val="both"/>
            </w:pPr>
            <w:r>
              <w:t>Идентификационный номер налогоплательщика (ИНН)</w:t>
            </w:r>
          </w:p>
        </w:tc>
        <w:tc>
          <w:tcPr>
            <w:tcW w:type="dxa" w:w="58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7000000">
            <w:pPr>
              <w:ind w:firstLine="0" w:left="148"/>
              <w:jc w:val="both"/>
              <w:rPr>
                <w:highlight w:val="yellow"/>
              </w:rPr>
            </w:pPr>
            <w:r>
              <w:t>4242002237</w:t>
            </w:r>
          </w:p>
        </w:tc>
      </w:tr>
      <w:tr>
        <w:tc>
          <w:tcPr>
            <w:tcW w:type="dxa" w:w="33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8000000">
            <w:pPr>
              <w:ind/>
              <w:jc w:val="both"/>
            </w:pPr>
            <w:r>
              <w:t>Общероссий</w:t>
            </w:r>
            <w:r>
              <w:t>ский классификатор видов экономической деятельности (ОКВЭД)</w:t>
            </w:r>
          </w:p>
        </w:tc>
        <w:tc>
          <w:tcPr>
            <w:tcW w:type="dxa" w:w="58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9000000">
            <w:pPr>
              <w:ind w:firstLine="0" w:left="148"/>
              <w:jc w:val="both"/>
            </w:pPr>
            <w:r>
              <w:t>84.11.3 Деятельность органов местного самоуправления по управлению вопросами общего характера</w:t>
            </w:r>
          </w:p>
        </w:tc>
      </w:tr>
      <w:tr>
        <w:trPr>
          <w:trHeight w:hRule="atLeast" w:val="547"/>
        </w:trPr>
        <w:tc>
          <w:tcPr>
            <w:tcW w:type="dxa" w:w="33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A000000">
            <w:pPr>
              <w:ind/>
              <w:jc w:val="both"/>
            </w:pPr>
            <w:r>
              <w:t>Сведения об учредителях, участн</w:t>
            </w:r>
            <w:r>
              <w:t>иках (при наличии)</w:t>
            </w:r>
          </w:p>
        </w:tc>
        <w:tc>
          <w:tcPr>
            <w:tcW w:type="dxa" w:w="58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B000000">
            <w:pPr>
              <w:ind w:firstLine="0" w:left="148"/>
              <w:jc w:val="both"/>
              <w:rPr>
                <w:highlight w:val="yellow"/>
              </w:rPr>
            </w:pPr>
            <w:r>
              <w:t>Администрация Тяжинского муниципального района Кемеровской области</w:t>
            </w:r>
          </w:p>
        </w:tc>
      </w:tr>
    </w:tbl>
    <w:p w14:paraId="3C000000">
      <w:pPr>
        <w:ind w:firstLine="568" w:left="-284"/>
        <w:jc w:val="both"/>
      </w:pPr>
    </w:p>
    <w:p w14:paraId="3D000000">
      <w:pPr>
        <w:ind w:firstLine="568" w:left="-284"/>
        <w:jc w:val="center"/>
        <w:rPr>
          <w:b w:val="1"/>
          <w:u w:val="single"/>
        </w:rPr>
      </w:pPr>
      <w:bookmarkStart w:id="2" w:name="_Hlk170231206"/>
      <w:bookmarkEnd w:id="2"/>
      <w:r>
        <w:rPr>
          <w:b w:val="1"/>
          <w:u w:val="single"/>
        </w:rPr>
        <w:t>Условия и порядок предоставления, а также установления размеров государственной социальной помощи малоимущим семьям и малоимущим одиноко проживающим гражданам в виде денежной выплаты на основании социального контракта на территории Тяжинского муниципальног</w:t>
      </w:r>
      <w:r>
        <w:rPr>
          <w:b w:val="1"/>
          <w:u w:val="single"/>
        </w:rPr>
        <w:t>о округа</w:t>
      </w:r>
    </w:p>
    <w:p w14:paraId="3E000000">
      <w:pPr>
        <w:ind w:firstLine="568" w:left="-284"/>
        <w:contextualSpacing w:val="1"/>
        <w:jc w:val="both"/>
      </w:pPr>
      <w:r>
        <w:tab/>
      </w:r>
    </w:p>
    <w:p w14:paraId="3F000000">
      <w:pPr>
        <w:ind w:firstLine="568" w:left="-284"/>
        <w:contextualSpacing w:val="1"/>
        <w:jc w:val="both"/>
      </w:pPr>
      <w:r>
        <w:t xml:space="preserve">В соответствии с Федеральными законами от 06.10.2003 № 131-ФЗ «Об общих принципах организации местного самоуправления в Российской Федерации», от 27.07.2010 № 210-ФЗ «Об организации предоставления государственных и муниципальных услуг», </w:t>
      </w:r>
      <w:r>
        <w:t>о</w:t>
      </w:r>
      <w:r>
        <w:rPr>
          <w:highlight w:val="white"/>
        </w:rPr>
        <w:t>т 20.03</w:t>
      </w:r>
      <w:r>
        <w:rPr>
          <w:highlight w:val="white"/>
        </w:rPr>
        <w:t>.2025 N 33-ФЗ «Об общих принципах организации местного самоуправления в единой системе публичной власти»,</w:t>
      </w:r>
      <w:r>
        <w:t xml:space="preserve"> от 17.07.1999 № 178-ФЗ «О государственной социальной помощи», Законами Кемеровской области от 08.12.2005 №140-ОЗ «О государственной социальной помощи </w:t>
      </w:r>
      <w:r>
        <w:t>малоимущим семьям и малоимущим одиноко проживающим гражданам», от 27.07.2005 №99-ОЗ «О наделении органов местного самоуправления отдельными государственными полномочиями в сфере социальной поддержки и социального обслуживания населения», Постановлением Пра</w:t>
      </w:r>
      <w:r>
        <w:t>вительства Кемеровской области - Кузбасса от 09.12.2020 №734 «Об утверждении условий и порядка предоставления, а также установления размеров государственной социальной помощи, утверждении Порядка проведения мониторинга оказания государственной социальной п</w:t>
      </w:r>
      <w:r>
        <w:t>омощи в виде денежной выплаты на основании социального контракта», в целях реализации Условий и порядка предоставления, а также установления размеров государственной социальной помощи малоимущим семьям и малоимущим одиноко проживающим гражданам в виде дене</w:t>
      </w:r>
      <w:r>
        <w:t>жной выплаты на основании социального контракта», утвержденным постановлением Правительства Кемеровской области – Кузбасса от 08.04.2021 №187 (далее – Порядок предоставления социальной выплаты), Постановлением Тяжинского муниципального округа от 22.07.2022</w:t>
      </w:r>
      <w:r>
        <w:t xml:space="preserve"> №211-п «О создании комиссии по принятию решений о предоставлении государственной социальной помощи в виде денежной выплаты на основании социального контракта малоимущим семьям и малоимущим одиноко проживающим гражданам и об утверждении Положения о комисси</w:t>
      </w:r>
      <w:r>
        <w:t>и» проведена проверка осуществления управлением социальной защиты населения видов деятельности, предусмотренных учредительными документами.</w:t>
      </w:r>
    </w:p>
    <w:p w14:paraId="40000000">
      <w:pPr>
        <w:ind w:firstLine="568" w:left="-284"/>
        <w:jc w:val="both"/>
      </w:pPr>
      <w:bookmarkStart w:id="3" w:name="_Hlk170231250"/>
      <w:bookmarkEnd w:id="3"/>
      <w:r>
        <w:t xml:space="preserve">В проверяемом периоде </w:t>
      </w:r>
      <w:r>
        <w:t xml:space="preserve">на </w:t>
      </w:r>
      <w:r>
        <w:t xml:space="preserve">должность руководителя (начальника) </w:t>
      </w:r>
      <w:r>
        <w:t>у</w:t>
      </w:r>
      <w:r>
        <w:t>правления социальной защиты населения администрации Тяжин</w:t>
      </w:r>
      <w:r>
        <w:t>ского муниципального округа, на основании распоряжения администрации Тяжинского муниципального округа от 15.10.2020 г. № 97-к назначена Степанова Наталья Александровна (срочный трудовой договор от 15 октября 2020 г. №41)</w:t>
      </w:r>
      <w:r>
        <w:t>.</w:t>
      </w:r>
      <w:r>
        <w:t xml:space="preserve"> </w:t>
      </w:r>
    </w:p>
    <w:p w14:paraId="41000000">
      <w:pPr>
        <w:ind w:firstLine="568" w:left="-284"/>
        <w:jc w:val="both"/>
      </w:pPr>
      <w:r>
        <w:t>В соответствии</w:t>
      </w:r>
      <w:r>
        <w:t xml:space="preserve"> с п.1.5. Положения о комиссии по принятию решений о предоставлении государственной социальной по</w:t>
      </w:r>
      <w:r>
        <w:t xml:space="preserve">мощи в виде денежной выплаты на основании социального контракта, утвержденного постановлением </w:t>
      </w:r>
      <w:r>
        <w:t>администрации</w:t>
      </w:r>
      <w:r>
        <w:t xml:space="preserve"> Тяжинского муниципального округа от 22.07.2022 №</w:t>
      </w:r>
      <w:r>
        <w:t xml:space="preserve"> </w:t>
      </w:r>
      <w:r>
        <w:t>211-п</w:t>
      </w:r>
      <w:r>
        <w:t>,</w:t>
      </w:r>
      <w:r>
        <w:t xml:space="preserve"> управление социальной защиты населения администрации Тяжинского муниципального округа является Уполном</w:t>
      </w:r>
      <w:r>
        <w:t>оченным органом, наделенным соответствующими полномочиями и исполняющи</w:t>
      </w:r>
      <w:r>
        <w:t>м</w:t>
      </w:r>
      <w:r>
        <w:t xml:space="preserve"> функции по предоставлению государственной услуги в соответствии с Приказом Министерства социальной защиты населения Кузбасса от 30.06.2021 №1</w:t>
      </w:r>
      <w:r>
        <w:t>54 «Об утверждении административного реглам</w:t>
      </w:r>
      <w:r>
        <w:t>ента предоставления государственной услуги «Назначение малоимущим гражданам государственной социальной помощи».</w:t>
      </w:r>
    </w:p>
    <w:p w14:paraId="42000000">
      <w:pPr>
        <w:ind w:firstLine="568" w:left="-284"/>
        <w:jc w:val="both"/>
        <w:rPr>
          <w:b w:val="1"/>
        </w:rPr>
      </w:pPr>
      <w:r>
        <w:t>В соответствии с должно</w:t>
      </w:r>
      <w:r>
        <w:t>стно</w:t>
      </w:r>
      <w:r>
        <w:t>й инст</w:t>
      </w:r>
      <w:r>
        <w:t xml:space="preserve">рукцией </w:t>
      </w:r>
      <w:r>
        <w:t xml:space="preserve">в проверяемом периоде </w:t>
      </w:r>
      <w:r>
        <w:t>н</w:t>
      </w:r>
      <w:r>
        <w:t>ачальник у</w:t>
      </w:r>
      <w:r>
        <w:t>правления социальной защиты населения администрации Тяжин</w:t>
      </w:r>
      <w:r>
        <w:t>ского муниципального округа</w:t>
      </w:r>
      <w:r>
        <w:t xml:space="preserve"> Степанова Н</w:t>
      </w:r>
      <w:r>
        <w:t xml:space="preserve">.А. осуществляла общее руководство </w:t>
      </w:r>
      <w:r>
        <w:t xml:space="preserve">деятельностью учреждения в области социальной защиты населения </w:t>
      </w:r>
      <w:r>
        <w:t>и организацию работы и эффективное в</w:t>
      </w:r>
      <w:r>
        <w:t xml:space="preserve">заимодействие всех структурных подразделений Управления, неся персональную ответственность за последствия принятых </w:t>
      </w:r>
      <w:r>
        <w:t>ей решений</w:t>
      </w:r>
      <w:r>
        <w:t xml:space="preserve"> (приложение №</w:t>
      </w:r>
      <w:r>
        <w:t xml:space="preserve"> </w:t>
      </w:r>
      <w:r>
        <w:t>1</w:t>
      </w:r>
      <w:r>
        <w:t>)</w:t>
      </w:r>
      <w:r>
        <w:t>.</w:t>
      </w:r>
      <w:r>
        <w:t xml:space="preserve"> </w:t>
      </w:r>
    </w:p>
    <w:p w14:paraId="43000000">
      <w:pPr>
        <w:ind w:firstLine="568" w:left="-284"/>
        <w:jc w:val="both"/>
      </w:pPr>
      <w:r>
        <w:t xml:space="preserve">В проверяемом периоде </w:t>
      </w:r>
      <w:r>
        <w:t>рассмотрением заявлений об оказании государственной социальной помощи на основании социального контракта в соответствии с законом Кемеровской области от 08.12.2005 г. № 140-ОЗ «О государственной социальной помощи малоиму</w:t>
      </w:r>
      <w:r>
        <w:t>щим семьям и малоимущим одиноко проживающим гражданам»</w:t>
      </w:r>
      <w:r>
        <w:t xml:space="preserve"> </w:t>
      </w:r>
      <w:r>
        <w:t>занималась</w:t>
      </w:r>
      <w:r>
        <w:t xml:space="preserve"> </w:t>
      </w:r>
      <w:r>
        <w:t>главный специалист отдела по предоставлению льгот и социальных выплат</w:t>
      </w:r>
      <w:r>
        <w:t> </w:t>
      </w:r>
      <w:r>
        <w:t>Минькова Полина Андреевна</w:t>
      </w:r>
      <w:r>
        <w:t xml:space="preserve"> на основании Приказа (распоряжения) о приеме на работу №25-к от 20.04.2022 г. В настоящее врем</w:t>
      </w:r>
      <w:r>
        <w:t>я специалист расторгла трудовой договор (Приказ (распоряжение) о прекращении (расторжении) трудового договора с работником (увольнение) №13-к от 08.02.2024г.</w:t>
      </w:r>
      <w:r>
        <w:t>).</w:t>
      </w:r>
    </w:p>
    <w:p w14:paraId="44000000">
      <w:pPr>
        <w:ind w:firstLine="568" w:left="-284"/>
        <w:jc w:val="both"/>
      </w:pPr>
      <w:r>
        <w:t>В обязанности Миньковой П.А. входило:</w:t>
      </w:r>
    </w:p>
    <w:p w14:paraId="45000000">
      <w:pPr>
        <w:ind w:firstLine="568" w:left="-284"/>
        <w:jc w:val="both"/>
      </w:pPr>
      <w:r>
        <w:t>1.</w:t>
      </w:r>
      <w:r>
        <w:t xml:space="preserve"> </w:t>
      </w:r>
      <w:r>
        <w:t xml:space="preserve">Прием документов и консультирование граждан по вопросу </w:t>
      </w:r>
      <w:r>
        <w:t>предоставления льгот и социальных выплат;</w:t>
      </w:r>
    </w:p>
    <w:p w14:paraId="46000000">
      <w:pPr>
        <w:ind w:firstLine="568" w:left="-284"/>
        <w:jc w:val="both"/>
      </w:pPr>
      <w:r>
        <w:t>2.</w:t>
      </w:r>
      <w:r>
        <w:t xml:space="preserve"> </w:t>
      </w:r>
      <w:r>
        <w:t>Разъяснение гражданам федерального законодательства и законодательства Кемеровской области о предоставлении мер социальной поддержки по выплатам государственной социальной помощи;</w:t>
      </w:r>
    </w:p>
    <w:p w14:paraId="47000000">
      <w:pPr>
        <w:ind w:firstLine="568" w:left="-284"/>
        <w:jc w:val="both"/>
      </w:pPr>
      <w:r>
        <w:t>3.</w:t>
      </w:r>
      <w:r>
        <w:t xml:space="preserve"> </w:t>
      </w:r>
      <w:r>
        <w:t>Формирование в отношении каж</w:t>
      </w:r>
      <w:r>
        <w:t>дого гражданина личного дела, в котором брошюруются документы, необходимые для принятия решения о предоставлении мер социальной поддержки;</w:t>
      </w:r>
    </w:p>
    <w:p w14:paraId="48000000">
      <w:pPr>
        <w:ind w:firstLine="568" w:left="-284"/>
        <w:jc w:val="both"/>
      </w:pPr>
      <w:r>
        <w:t>4. Формирование и отправка входящих, исходящих межведомственных запросов, ответов;</w:t>
      </w:r>
    </w:p>
    <w:p w14:paraId="49000000">
      <w:pPr>
        <w:ind w:firstLine="568" w:left="-284"/>
        <w:jc w:val="both"/>
      </w:pPr>
      <w:r>
        <w:t>5.</w:t>
      </w:r>
      <w:r>
        <w:t xml:space="preserve"> </w:t>
      </w:r>
      <w:r>
        <w:t>Прием документов, в том числе и</w:t>
      </w:r>
      <w:r>
        <w:t>з МФЦ, рассмотрение данных документов и принятие решения о назначении государственной социальной помощи или об отказе в назначении, направление в МФЦ данных решений;</w:t>
      </w:r>
    </w:p>
    <w:p w14:paraId="4A000000">
      <w:pPr>
        <w:ind w:firstLine="568" w:left="-284"/>
        <w:jc w:val="both"/>
      </w:pPr>
      <w:r>
        <w:t>6. Разработка проектов программы социальной адаптации совместно с заявителем, предоставлен</w:t>
      </w:r>
      <w:r>
        <w:t>ие на рассмотрение комиссии вместе с заявлением о назначении государственной социальной помощи и соответствующими документами;</w:t>
      </w:r>
    </w:p>
    <w:p w14:paraId="4B000000">
      <w:pPr>
        <w:ind w:firstLine="568" w:left="-284"/>
        <w:jc w:val="both"/>
      </w:pPr>
      <w:r>
        <w:t>7.</w:t>
      </w:r>
      <w:r>
        <w:t xml:space="preserve"> </w:t>
      </w:r>
      <w:r>
        <w:t>Прием и рассмотрение документов для принятия решения об эффективности или неэффективности использования средств, полученных на</w:t>
      </w:r>
      <w:r>
        <w:t xml:space="preserve"> основании социального контракта. </w:t>
      </w:r>
    </w:p>
    <w:p w14:paraId="4C000000">
      <w:pPr>
        <w:ind w:firstLine="568" w:left="-284"/>
        <w:jc w:val="both"/>
      </w:pPr>
      <w:r>
        <w:t>На период отсутствия главного специалиста отдела по предоставлению льгот и социальных выплат занимался главный специалист-юрисконсульт управления социальной защиты населения администрации Тяжинского муниципального округа .....................</w:t>
      </w:r>
      <w:r>
        <w:t xml:space="preserve"> (согласно должностной инструкции).</w:t>
      </w:r>
    </w:p>
    <w:p w14:paraId="4D000000">
      <w:pPr>
        <w:ind w:firstLine="568" w:left="-284"/>
        <w:jc w:val="both"/>
      </w:pPr>
      <w:r>
        <w:t xml:space="preserve">25.02.2026 г. №03/138 в адрес </w:t>
      </w:r>
      <w:r>
        <w:t>у</w:t>
      </w:r>
      <w:r>
        <w:t>правления социальной защиты населения администрации Тяжинского муниципального округа было направлено уведомление о проведении контрольного мероприятия, с приложение</w:t>
      </w:r>
      <w:r>
        <w:t xml:space="preserve">м перечня документов и вопросов, необходимых для проведения проверки контрольной группой. </w:t>
      </w:r>
    </w:p>
    <w:p w14:paraId="4E000000">
      <w:pPr>
        <w:ind w:firstLine="568" w:left="-284"/>
        <w:jc w:val="both"/>
      </w:pPr>
      <w:r>
        <w:t xml:space="preserve">25.02.2026 г. №03/59 </w:t>
      </w:r>
      <w:r>
        <w:t>у</w:t>
      </w:r>
      <w:r>
        <w:t xml:space="preserve">правление социальной защиты населения администрации Тяжинского муниципального округа предоставило следующую информацию (Приложение </w:t>
      </w:r>
      <w:r>
        <w:t xml:space="preserve">№ </w:t>
      </w:r>
      <w:r>
        <w:t>2</w:t>
      </w:r>
      <w:r>
        <w:t>), согласно</w:t>
      </w:r>
      <w:r>
        <w:t xml:space="preserve"> которой:</w:t>
      </w:r>
    </w:p>
    <w:p w14:paraId="4F000000">
      <w:pPr>
        <w:ind w:firstLine="568" w:left="-284"/>
        <w:jc w:val="both"/>
      </w:pPr>
      <w:r>
        <w:t>01 сентября 2025 года старшим следователем Тяжинского межрайонного следственного отдела следственного управления Следственного комитета РФ по Кемеровской области в присутствии понятых были изъяты документы</w:t>
      </w:r>
      <w:r>
        <w:t xml:space="preserve"> </w:t>
      </w:r>
      <w:r>
        <w:t xml:space="preserve">(основание: протокол обыска </w:t>
      </w:r>
      <w:r>
        <w:t>(выемки) от 01.09.2025 года.):</w:t>
      </w:r>
    </w:p>
    <w:p w14:paraId="50000000">
      <w:pPr>
        <w:ind w:firstLine="568" w:left="-284"/>
        <w:jc w:val="both"/>
      </w:pPr>
      <w:r>
        <w:t>1. Личное дело ................... получателя государственной социальной помощи</w:t>
      </w:r>
      <w:r>
        <w:t xml:space="preserve"> </w:t>
      </w:r>
      <w:r>
        <w:t>в виде денежной выплаты</w:t>
      </w:r>
      <w:r>
        <w:t xml:space="preserve"> </w:t>
      </w:r>
      <w:r>
        <w:t>на основании социального контракта по направлению осуществление индивидуальной предпринимательской</w:t>
      </w:r>
      <w:r>
        <w:t xml:space="preserve"> деятельности, в том числе в качестве налогоплательщика налога на профессиональный доход.</w:t>
      </w:r>
    </w:p>
    <w:p w14:paraId="51000000">
      <w:pPr>
        <w:ind w:firstLine="568" w:left="-284"/>
        <w:jc w:val="both"/>
      </w:pPr>
      <w:r>
        <w:t xml:space="preserve">2.  </w:t>
      </w:r>
      <w:r>
        <w:t>Личное дело .................. получателя государственной социальной помощи</w:t>
      </w:r>
      <w:r>
        <w:t xml:space="preserve"> </w:t>
      </w:r>
      <w:r>
        <w:t>в виде денежной выплаты</w:t>
      </w:r>
      <w:r>
        <w:t xml:space="preserve"> </w:t>
      </w:r>
      <w:r>
        <w:t>на основании социального контр</w:t>
      </w:r>
      <w:r>
        <w:t>акта по направлению осуществление индивидуальной предпринимательской деятельности, в том числе в качестве налогоплательщика налога на профессиональный доход.</w:t>
      </w:r>
    </w:p>
    <w:p w14:paraId="52000000">
      <w:pPr>
        <w:ind w:firstLine="568" w:left="-284"/>
        <w:jc w:val="both"/>
      </w:pPr>
      <w:r>
        <w:t xml:space="preserve">3. </w:t>
      </w:r>
      <w:r>
        <w:t>Личное дело .................... получателя государственной социальной</w:t>
      </w:r>
      <w:r>
        <w:t xml:space="preserve"> помощи</w:t>
      </w:r>
      <w:r>
        <w:t xml:space="preserve"> </w:t>
      </w:r>
      <w:r>
        <w:t>в виде денежной выплаты</w:t>
      </w:r>
      <w:r>
        <w:t xml:space="preserve"> </w:t>
      </w:r>
      <w:r>
        <w:t>на основании социального контракта по направлению осуществление индивидуальной предпринимательской деятельности, в том числе в качестве налогоплательщика налога на профессиональный доход.</w:t>
      </w:r>
    </w:p>
    <w:p w14:paraId="53000000">
      <w:pPr>
        <w:ind w:firstLine="568" w:left="-284"/>
        <w:jc w:val="both"/>
      </w:pPr>
      <w:r>
        <w:t>4. Личное дело .......................</w:t>
      </w:r>
      <w:r>
        <w:t xml:space="preserve"> </w:t>
      </w:r>
      <w:r>
        <w:t>главного специалиста-юрисконсульта у</w:t>
      </w:r>
      <w:r>
        <w:t>правления социальной защиты населения администрации Тяжинского муниципального округа.</w:t>
      </w:r>
    </w:p>
    <w:p w14:paraId="54000000">
      <w:pPr>
        <w:ind w:firstLine="568" w:left="-284"/>
        <w:jc w:val="both"/>
      </w:pPr>
      <w:r>
        <w:t xml:space="preserve">В рамках проведенной проверки было установлено, что </w:t>
      </w:r>
      <w:r>
        <w:t>у</w:t>
      </w:r>
      <w:r>
        <w:t>правление социальной защиты населения администрации Тяжинского муниципального округа</w:t>
      </w:r>
      <w:r>
        <w:t xml:space="preserve"> (уполномоченный орган)</w:t>
      </w:r>
      <w:r>
        <w:t xml:space="preserve"> не в </w:t>
      </w:r>
      <w:r>
        <w:t>полной мере обеспечило контрольную группу документами для проведения проверки</w:t>
      </w:r>
      <w:r>
        <w:t xml:space="preserve">, в связи с их изъятием </w:t>
      </w:r>
      <w:r>
        <w:t>старшим следователем Тяжинского межрайонного следственного отдела следственного управления Следственного комитета РФ по Кемеровской области.</w:t>
      </w:r>
    </w:p>
    <w:p w14:paraId="55000000">
      <w:pPr>
        <w:ind w:firstLine="568" w:left="-284"/>
        <w:jc w:val="both"/>
      </w:pPr>
      <w:r>
        <w:t>В связи с этим</w:t>
      </w:r>
      <w:r>
        <w:t xml:space="preserve"> отсутствует возможность в полном объеме провести проверку правомерности назначения</w:t>
      </w:r>
      <w:r>
        <w:t xml:space="preserve"> уполномоченным органом</w:t>
      </w:r>
      <w:r>
        <w:t>, контроля и выплаты государственной социальной помощи малоимущим семьям и малоимущим одиноко проживающим гражданам в виде денежной выплаты на основании социальных контракто</w:t>
      </w:r>
      <w:r>
        <w:t>в.</w:t>
      </w:r>
    </w:p>
    <w:p w14:paraId="56000000">
      <w:pPr>
        <w:ind w:firstLine="568" w:left="-284"/>
        <w:jc w:val="both"/>
      </w:pPr>
      <w:r>
        <w:t xml:space="preserve">В целях недопущения обстоятельств, способствующих совершению преступления, по выявленным фактам хищения денежных средств, выделенных на </w:t>
      </w:r>
      <w:r>
        <w:t>предоставление государственной социальной помощи в виде денежной выплаты на основании социального контракта</w:t>
      </w:r>
      <w:r>
        <w:t>, прин</w:t>
      </w:r>
      <w:r>
        <w:t>ять меры по устранению и дальнейшему недопущению указанных в нем нарушений и недостатков.</w:t>
      </w:r>
    </w:p>
    <w:p w14:paraId="57000000">
      <w:pPr>
        <w:ind w:firstLine="568" w:left="-284"/>
        <w:jc w:val="center"/>
        <w:rPr>
          <w:b w:val="1"/>
        </w:rPr>
      </w:pPr>
    </w:p>
    <w:p w14:paraId="58000000">
      <w:pPr>
        <w:ind w:firstLine="568" w:left="-284"/>
        <w:jc w:val="center"/>
        <w:rPr>
          <w:b w:val="1"/>
        </w:rPr>
      </w:pPr>
      <w:r>
        <w:rPr>
          <w:b w:val="1"/>
        </w:rPr>
        <w:t>Рекомендации</w:t>
      </w:r>
    </w:p>
    <w:p w14:paraId="59000000">
      <w:pPr>
        <w:ind w:firstLine="568" w:left="-284"/>
        <w:jc w:val="center"/>
        <w:rPr>
          <w:b w:val="1"/>
        </w:rPr>
      </w:pPr>
    </w:p>
    <w:p w14:paraId="5A000000">
      <w:pPr>
        <w:ind w:firstLine="568" w:left="-284"/>
        <w:jc w:val="both"/>
      </w:pPr>
      <w:r>
        <w:t xml:space="preserve"> </w:t>
      </w:r>
      <w:r>
        <w:t xml:space="preserve">Провести служебную проверку в отношении должностных лиц </w:t>
      </w:r>
      <w:r>
        <w:t>у</w:t>
      </w:r>
      <w:r>
        <w:t>правления социальной защиты населения администрации Тяжинского муниципального округа (уполн</w:t>
      </w:r>
      <w:r>
        <w:t xml:space="preserve">омоченный орган), принимающих решение о </w:t>
      </w:r>
      <w:r>
        <w:t>назначении денежной выплаты при реализации социального контракта, об отказе в предоставлении государственной социальной помощи в виде дене</w:t>
      </w:r>
      <w:r>
        <w:t>жной выплаты на основании социального контракта и последующем рассмотрении заявления и прилагаемых к нему документов</w:t>
      </w:r>
      <w:r>
        <w:t xml:space="preserve">, </w:t>
      </w:r>
      <w:r>
        <w:t>контроля за исполнением, расторжением и периодичностью за</w:t>
      </w:r>
      <w:r>
        <w:t>ключения социального контракт</w:t>
      </w:r>
      <w:r>
        <w:t>а</w:t>
      </w:r>
      <w:r>
        <w:t xml:space="preserve"> </w:t>
      </w:r>
      <w:r>
        <w:t>предоставлении государственной социальной помощи в виде денежной выплаты на основании социальных контрактов.</w:t>
      </w:r>
    </w:p>
    <w:p w14:paraId="5B000000">
      <w:pPr>
        <w:ind w:firstLine="568" w:left="-284"/>
        <w:jc w:val="both"/>
      </w:pPr>
    </w:p>
    <w:p w14:paraId="5C000000">
      <w:pPr>
        <w:ind w:firstLine="568" w:left="-284"/>
        <w:jc w:val="both"/>
      </w:pPr>
    </w:p>
    <w:p w14:paraId="5D000000">
      <w:pPr>
        <w:ind w:firstLine="568" w:left="-284"/>
        <w:jc w:val="both"/>
      </w:pPr>
      <w:r>
        <w:t xml:space="preserve">Приложение: </w:t>
      </w:r>
    </w:p>
    <w:p w14:paraId="5E000000">
      <w:pPr>
        <w:ind w:firstLine="568" w:left="-284"/>
        <w:jc w:val="both"/>
      </w:pPr>
      <w:r>
        <w:t>1</w:t>
      </w:r>
      <w:r>
        <w:t>.</w:t>
      </w:r>
      <w:r>
        <w:t xml:space="preserve">  </w:t>
      </w:r>
      <w:r>
        <w:t>Копия должностной инструкции начальника управления социальной защиты населения администраци</w:t>
      </w:r>
      <w:r>
        <w:t>и Тяжинского муниципального округа</w:t>
      </w:r>
      <w:r>
        <w:t>,</w:t>
      </w:r>
      <w:r>
        <w:t xml:space="preserve"> на 3 л. в 1. экз.</w:t>
      </w:r>
    </w:p>
    <w:p w14:paraId="5F000000">
      <w:pPr>
        <w:ind w:firstLine="568" w:left="-284"/>
        <w:jc w:val="both"/>
      </w:pPr>
      <w:r>
        <w:t xml:space="preserve">2. </w:t>
      </w:r>
      <w:r>
        <w:t>Копия информации для проведения проверки от управления социальной защиты населения администрации Тяжинского муниципального округа от 25.02.2026 г. №03/59</w:t>
      </w:r>
      <w:r>
        <w:t>,</w:t>
      </w:r>
      <w:r>
        <w:t xml:space="preserve"> на 2 л. в 1 экз.</w:t>
      </w:r>
    </w:p>
    <w:p w14:paraId="60000000">
      <w:pPr>
        <w:ind w:firstLine="568" w:left="-284"/>
        <w:jc w:val="both"/>
      </w:pPr>
      <w:r>
        <w:t xml:space="preserve">3. Копия служебной записки начальника отдела финансового контроля администрации Тяжинского муниципального округа, </w:t>
      </w:r>
      <w:r>
        <w:t>р</w:t>
      </w:r>
      <w:r>
        <w:t>у</w:t>
      </w:r>
      <w:r>
        <w:t>ководител</w:t>
      </w:r>
      <w:r>
        <w:t>я</w:t>
      </w:r>
      <w:r>
        <w:t xml:space="preserve"> контрольной группы</w:t>
      </w:r>
      <w:r>
        <w:t xml:space="preserve"> о проведении служебной проверки в </w:t>
      </w:r>
      <w:r>
        <w:t xml:space="preserve">отношении должностных лиц </w:t>
      </w:r>
      <w:r>
        <w:t>у</w:t>
      </w:r>
      <w:r>
        <w:t>правления социальной защиты населения администрации Тяжинского муниципального округа (уполн</w:t>
      </w:r>
      <w:r>
        <w:t>омоченный орган)</w:t>
      </w:r>
      <w:r>
        <w:t>.</w:t>
      </w:r>
    </w:p>
    <w:p w14:paraId="61000000">
      <w:pPr>
        <w:ind w:firstLine="568" w:left="-284"/>
        <w:jc w:val="both"/>
      </w:pPr>
    </w:p>
    <w:p w14:paraId="62000000">
      <w:pPr>
        <w:ind w:firstLine="284" w:left="-284"/>
        <w:jc w:val="both"/>
      </w:pPr>
    </w:p>
    <w:p w14:paraId="63000000">
      <w:pPr>
        <w:ind w:firstLine="284" w:left="-284"/>
        <w:jc w:val="both"/>
      </w:pPr>
      <w:r>
        <w:t>Ру</w:t>
      </w:r>
      <w:r>
        <w:t>ководитель контрольной группы:</w:t>
      </w:r>
    </w:p>
    <w:p w14:paraId="64000000">
      <w:pPr>
        <w:ind w:firstLine="284" w:left="-284"/>
        <w:jc w:val="both"/>
      </w:pPr>
    </w:p>
    <w:p w14:paraId="65000000">
      <w:pPr>
        <w:ind w:firstLine="284" w:left="-284"/>
        <w:jc w:val="both"/>
      </w:pPr>
      <w:r>
        <w:t xml:space="preserve">Начальник отдела финансового контроля </w:t>
      </w:r>
    </w:p>
    <w:p w14:paraId="66000000">
      <w:pPr>
        <w:ind w:firstLine="284" w:left="-284"/>
        <w:jc w:val="both"/>
      </w:pPr>
      <w:r>
        <w:t xml:space="preserve">администрации Тяжинского </w:t>
      </w:r>
    </w:p>
    <w:p w14:paraId="67000000">
      <w:pPr>
        <w:ind w:firstLine="284" w:left="-284"/>
        <w:jc w:val="both"/>
      </w:pPr>
      <w:r>
        <w:t xml:space="preserve">муниципального округа              </w:t>
      </w:r>
      <w:r>
        <w:t xml:space="preserve">                                       </w:t>
      </w:r>
      <w:r>
        <w:t xml:space="preserve">    </w:t>
      </w:r>
      <w:r>
        <w:t xml:space="preserve">         </w:t>
      </w:r>
      <w:r>
        <w:t xml:space="preserve"> Т.С. Панарина</w:t>
      </w:r>
      <w:r>
        <w:rPr>
          <w:highlight w:val="white"/>
        </w:rPr>
        <w:t xml:space="preserve"> </w:t>
      </w:r>
    </w:p>
    <w:p w14:paraId="68000000">
      <w:pPr>
        <w:ind w:firstLine="284" w:left="-284"/>
        <w:jc w:val="both"/>
      </w:pPr>
    </w:p>
    <w:p w14:paraId="69000000">
      <w:pPr>
        <w:ind w:firstLine="284" w:left="-284"/>
        <w:jc w:val="both"/>
      </w:pPr>
      <w:r>
        <w:rPr>
          <w:highlight w:val="white"/>
        </w:rPr>
        <w:t>Члены контрольной группы:</w:t>
      </w:r>
    </w:p>
    <w:p w14:paraId="6A000000">
      <w:pPr>
        <w:ind w:firstLine="284" w:left="-284"/>
        <w:jc w:val="both"/>
      </w:pPr>
    </w:p>
    <w:p w14:paraId="6B000000">
      <w:pPr>
        <w:ind w:firstLine="284" w:left="-284"/>
        <w:jc w:val="both"/>
      </w:pPr>
      <w:r>
        <w:rPr>
          <w:highlight w:val="white"/>
        </w:rPr>
        <w:t>Заместитель главы Тяжинского муниципального</w:t>
      </w:r>
    </w:p>
    <w:p w14:paraId="6C000000">
      <w:pPr>
        <w:ind w:firstLine="284" w:left="-284"/>
        <w:jc w:val="both"/>
      </w:pPr>
      <w:r>
        <w:rPr>
          <w:highlight w:val="white"/>
        </w:rPr>
        <w:t xml:space="preserve">округа по социальным вопросам   </w:t>
      </w:r>
      <w:r>
        <w:rPr>
          <w:highlight w:val="white"/>
        </w:rPr>
        <w:t xml:space="preserve">                                     </w:t>
      </w:r>
      <w:r>
        <w:rPr>
          <w:highlight w:val="white"/>
        </w:rPr>
        <w:t xml:space="preserve">    </w:t>
      </w:r>
      <w:r>
        <w:rPr>
          <w:highlight w:val="white"/>
        </w:rPr>
        <w:t xml:space="preserve">    О.В. Коновалова </w:t>
      </w:r>
    </w:p>
    <w:p w14:paraId="6D000000">
      <w:pPr>
        <w:ind w:firstLine="284" w:left="-284"/>
        <w:jc w:val="both"/>
      </w:pPr>
    </w:p>
    <w:p w14:paraId="6E000000">
      <w:pPr>
        <w:ind w:firstLine="284" w:left="-284"/>
        <w:jc w:val="both"/>
      </w:pPr>
      <w:r>
        <w:rPr>
          <w:highlight w:val="white"/>
        </w:rPr>
        <w:t xml:space="preserve">Заместитель главы Тяжинского муниципального </w:t>
      </w:r>
    </w:p>
    <w:p w14:paraId="6F000000">
      <w:pPr>
        <w:ind w:firstLine="284" w:left="-284"/>
        <w:jc w:val="both"/>
      </w:pPr>
      <w:r>
        <w:rPr>
          <w:highlight w:val="white"/>
        </w:rPr>
        <w:t xml:space="preserve">округа по экономике                                                                </w:t>
      </w:r>
      <w:r>
        <w:rPr>
          <w:highlight w:val="white"/>
        </w:rPr>
        <w:t xml:space="preserve">      </w:t>
      </w:r>
      <w:r>
        <w:rPr>
          <w:highlight w:val="white"/>
        </w:rPr>
        <w:t xml:space="preserve">      А.В. Гурова</w:t>
      </w:r>
    </w:p>
    <w:p w14:paraId="70000000">
      <w:pPr>
        <w:ind w:firstLine="284" w:left="-284"/>
        <w:jc w:val="both"/>
      </w:pPr>
    </w:p>
    <w:p w14:paraId="71000000">
      <w:pPr>
        <w:ind w:firstLine="284" w:left="-284"/>
        <w:jc w:val="both"/>
      </w:pPr>
      <w:r>
        <w:rPr>
          <w:highlight w:val="white"/>
        </w:rPr>
        <w:t>Заместитель г</w:t>
      </w:r>
      <w:r>
        <w:t xml:space="preserve">лавы Тяжинского </w:t>
      </w:r>
      <w:r>
        <w:t>муниципального</w:t>
      </w:r>
    </w:p>
    <w:p w14:paraId="72000000">
      <w:pPr>
        <w:ind w:firstLine="284" w:left="-284"/>
        <w:jc w:val="both"/>
        <w:rPr>
          <w:highlight w:val="white"/>
        </w:rPr>
      </w:pPr>
      <w:r>
        <w:t>округа – управляющ</w:t>
      </w:r>
      <w:r>
        <w:rPr>
          <w:highlight w:val="white"/>
        </w:rPr>
        <w:t xml:space="preserve">ий делами               </w:t>
      </w:r>
      <w:r>
        <w:rPr>
          <w:highlight w:val="white"/>
        </w:rPr>
        <w:t xml:space="preserve">                               </w:t>
      </w:r>
      <w:r>
        <w:rPr>
          <w:highlight w:val="white"/>
        </w:rPr>
        <w:t xml:space="preserve">     </w:t>
      </w:r>
      <w:r>
        <w:rPr>
          <w:highlight w:val="white"/>
        </w:rPr>
        <w:t xml:space="preserve">   Т.В. Кузнецова   </w:t>
      </w:r>
    </w:p>
    <w:p w14:paraId="73000000">
      <w:pPr>
        <w:ind w:firstLine="284" w:left="-284"/>
        <w:jc w:val="both"/>
      </w:pPr>
      <w:r>
        <w:rPr>
          <w:highlight w:val="white"/>
        </w:rPr>
        <w:t xml:space="preserve">                                  </w:t>
      </w:r>
    </w:p>
    <w:p w14:paraId="74000000">
      <w:pPr>
        <w:ind w:firstLine="284" w:left="-284"/>
      </w:pPr>
      <w:r>
        <w:rPr>
          <w:highlight w:val="white"/>
        </w:rPr>
        <w:t>Главный специалист по юридическим вопросам</w:t>
      </w:r>
    </w:p>
    <w:p w14:paraId="75000000">
      <w:pPr>
        <w:ind w:firstLine="284" w:left="-284"/>
        <w:rPr>
          <w:highlight w:val="white"/>
        </w:rPr>
      </w:pPr>
      <w:r>
        <w:rPr>
          <w:highlight w:val="white"/>
        </w:rPr>
        <w:t xml:space="preserve">администрации Тяжинского </w:t>
      </w:r>
    </w:p>
    <w:p w14:paraId="76000000">
      <w:pPr>
        <w:ind w:firstLine="284" w:left="-284"/>
      </w:pPr>
      <w:r>
        <w:rPr>
          <w:highlight w:val="white"/>
        </w:rPr>
        <w:t xml:space="preserve">муниципального округа     </w:t>
      </w:r>
      <w:r>
        <w:t xml:space="preserve">        </w:t>
      </w:r>
      <w:r>
        <w:t xml:space="preserve">                                                 </w:t>
      </w:r>
      <w:r>
        <w:t xml:space="preserve">  Э.Ю. Торгашова</w:t>
      </w:r>
    </w:p>
    <w:p w14:paraId="77000000">
      <w:pPr>
        <w:ind w:firstLine="568" w:left="-284"/>
        <w:jc w:val="both"/>
      </w:pPr>
    </w:p>
    <w:p w14:paraId="78000000">
      <w:pPr>
        <w:ind w:firstLine="568" w:left="-284"/>
        <w:jc w:val="both"/>
      </w:pPr>
    </w:p>
    <w:p w14:paraId="79000000">
      <w:pPr>
        <w:ind w:firstLine="284" w:left="-284"/>
        <w:jc w:val="both"/>
      </w:pPr>
      <w:r>
        <w:t>С актом ознакомлен(а) и один экземпляр получил(а):</w:t>
      </w:r>
    </w:p>
    <w:p w14:paraId="7A000000">
      <w:pPr>
        <w:ind w:firstLine="284" w:left="-284"/>
      </w:pPr>
      <w:r>
        <w:t xml:space="preserve">Начальник управления социальной </w:t>
      </w:r>
    </w:p>
    <w:p w14:paraId="7B000000">
      <w:pPr>
        <w:ind w:firstLine="284" w:left="-284"/>
      </w:pPr>
      <w:r>
        <w:t>защиты населения администрации</w:t>
      </w:r>
    </w:p>
    <w:p w14:paraId="7C000000">
      <w:pPr>
        <w:ind w:firstLine="284" w:left="-284"/>
      </w:pPr>
      <w:r>
        <w:t xml:space="preserve">Тяжинского муниципального округа                               </w:t>
      </w:r>
      <w:r>
        <w:t xml:space="preserve">             Н.А. Степанова</w:t>
      </w:r>
    </w:p>
    <w:p w14:paraId="7D000000">
      <w:pPr>
        <w:ind w:firstLine="284" w:left="-284"/>
        <w:jc w:val="both"/>
      </w:pPr>
      <w:r>
        <w:t xml:space="preserve">«___» _________ 2026 г. </w:t>
      </w:r>
    </w:p>
    <w:sectPr>
      <w:pgSz w:h="16838" w:orient="portrait" w:w="11906"/>
      <w:pgMar w:bottom="709" w:footer="709" w:gutter="0" w:header="709" w:left="1701" w:right="851" w:top="1135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0"/>
      <w:numFmt w:val="bullet"/>
      <w:lvlText w:val="-"/>
      <w:lvlJc w:val="left"/>
      <w:pPr>
        <w:ind w:hanging="360" w:left="720"/>
      </w:pPr>
      <w:rPr>
        <w:rFonts w:ascii="Calibri" w:hAnsi="Calibri"/>
      </w:rPr>
    </w:lvl>
    <w:lvl w:ilvl="1">
      <w:start w:val="0"/>
      <w:numFmt w:val="bullet"/>
      <w:lvlText w:val="o"/>
      <w:lvlJc w:val="left"/>
      <w:pPr>
        <w:ind w:hanging="360" w:left="1440"/>
      </w:pPr>
      <w:rPr>
        <w:rFonts w:ascii="Courier New" w:hAnsi="Courier New"/>
      </w:rPr>
    </w:lvl>
    <w:lvl w:ilvl="2">
      <w:start w:val="0"/>
      <w:numFmt w:val="bullet"/>
      <w:lvlText w:val=""/>
      <w:lvlJc w:val="left"/>
      <w:pPr>
        <w:ind w:hanging="360" w:left="2160"/>
      </w:pPr>
      <w:rPr>
        <w:rFonts w:ascii="Wingdings" w:hAnsi="Wingdings"/>
      </w:rPr>
    </w:lvl>
    <w:lvl w:ilvl="3">
      <w:start w:val="0"/>
      <w:numFmt w:val="bullet"/>
      <w:lvlText w:val="-"/>
      <w:lvlJc w:val="left"/>
      <w:pPr>
        <w:ind w:hanging="360" w:left="2880"/>
      </w:pPr>
      <w:rPr>
        <w:rFonts w:ascii="Calibri" w:hAnsi="Calibri"/>
      </w:rPr>
    </w:lvl>
    <w:lvl w:ilvl="4">
      <w:start w:val="0"/>
      <w:numFmt w:val="bullet"/>
      <w:lvlText w:val="o"/>
      <w:lvlJc w:val="left"/>
      <w:pPr>
        <w:ind w:hanging="360" w:left="3600"/>
      </w:pPr>
      <w:rPr>
        <w:rFonts w:ascii="Courier New" w:hAnsi="Courier New"/>
      </w:rPr>
    </w:lvl>
    <w:lvl w:ilvl="5">
      <w:start w:val="0"/>
      <w:numFmt w:val="bullet"/>
      <w:lvlText w:val=""/>
      <w:lvlJc w:val="left"/>
      <w:pPr>
        <w:ind w:hanging="360" w:left="4320"/>
      </w:pPr>
      <w:rPr>
        <w:rFonts w:ascii="Wingdings" w:hAnsi="Wingdings"/>
      </w:rPr>
    </w:lvl>
    <w:lvl w:ilvl="6">
      <w:start w:val="0"/>
      <w:numFmt w:val="bullet"/>
      <w:lvlText w:val="-"/>
      <w:lvlJc w:val="left"/>
      <w:pPr>
        <w:ind w:hanging="360" w:left="5040"/>
      </w:pPr>
      <w:rPr>
        <w:rFonts w:ascii="Calibri" w:hAnsi="Calibri"/>
      </w:rPr>
    </w:lvl>
    <w:lvl w:ilvl="7">
      <w:start w:val="0"/>
      <w:numFmt w:val="bullet"/>
      <w:lvlText w:val="o"/>
      <w:lvlJc w:val="left"/>
      <w:pPr>
        <w:ind w:hanging="360" w:left="5760"/>
      </w:pPr>
      <w:rPr>
        <w:rFonts w:ascii="Courier New" w:hAnsi="Courier New"/>
      </w:rPr>
    </w:lvl>
    <w:lvl w:ilvl="8">
      <w:start w:val="0"/>
      <w:numFmt w:val="bullet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1">
    <w:lvl w:ilvl="0">
      <w:start w:val="0"/>
      <w:numFmt w:val="bullet"/>
      <w:lvlText w:val="-"/>
      <w:lvlJc w:val="left"/>
      <w:pPr>
        <w:ind w:hanging="360" w:left="720"/>
      </w:pPr>
      <w:rPr>
        <w:rFonts w:ascii="Calibri" w:hAnsi="Calibri"/>
      </w:rPr>
    </w:lvl>
    <w:lvl w:ilvl="1">
      <w:start w:val="0"/>
      <w:numFmt w:val="bullet"/>
      <w:lvlText w:val="o"/>
      <w:lvlJc w:val="left"/>
      <w:pPr>
        <w:ind w:hanging="360" w:left="1440"/>
      </w:pPr>
      <w:rPr>
        <w:rFonts w:ascii="Courier New" w:hAnsi="Courier New"/>
      </w:rPr>
    </w:lvl>
    <w:lvl w:ilvl="2">
      <w:start w:val="0"/>
      <w:numFmt w:val="bullet"/>
      <w:lvlText w:val=""/>
      <w:lvlJc w:val="left"/>
      <w:pPr>
        <w:ind w:hanging="360" w:left="2160"/>
      </w:pPr>
      <w:rPr>
        <w:rFonts w:ascii="Wingdings" w:hAnsi="Wingdings"/>
      </w:rPr>
    </w:lvl>
    <w:lvl w:ilvl="3">
      <w:start w:val="0"/>
      <w:numFmt w:val="bullet"/>
      <w:lvlText w:val="-"/>
      <w:lvlJc w:val="left"/>
      <w:pPr>
        <w:ind w:hanging="360" w:left="2880"/>
      </w:pPr>
      <w:rPr>
        <w:rFonts w:ascii="Calibri" w:hAnsi="Calibri"/>
      </w:rPr>
    </w:lvl>
    <w:lvl w:ilvl="4">
      <w:start w:val="0"/>
      <w:numFmt w:val="bullet"/>
      <w:lvlText w:val="o"/>
      <w:lvlJc w:val="left"/>
      <w:pPr>
        <w:ind w:hanging="360" w:left="3600"/>
      </w:pPr>
      <w:rPr>
        <w:rFonts w:ascii="Courier New" w:hAnsi="Courier New"/>
      </w:rPr>
    </w:lvl>
    <w:lvl w:ilvl="5">
      <w:start w:val="0"/>
      <w:numFmt w:val="bullet"/>
      <w:lvlText w:val=""/>
      <w:lvlJc w:val="left"/>
      <w:pPr>
        <w:ind w:hanging="360" w:left="4320"/>
      </w:pPr>
      <w:rPr>
        <w:rFonts w:ascii="Wingdings" w:hAnsi="Wingdings"/>
      </w:rPr>
    </w:lvl>
    <w:lvl w:ilvl="6">
      <w:start w:val="0"/>
      <w:numFmt w:val="bullet"/>
      <w:lvlText w:val="-"/>
      <w:lvlJc w:val="left"/>
      <w:pPr>
        <w:ind w:hanging="360" w:left="5040"/>
      </w:pPr>
      <w:rPr>
        <w:rFonts w:ascii="Calibri" w:hAnsi="Calibri"/>
      </w:rPr>
    </w:lvl>
    <w:lvl w:ilvl="7">
      <w:start w:val="0"/>
      <w:numFmt w:val="bullet"/>
      <w:lvlText w:val="o"/>
      <w:lvlJc w:val="left"/>
      <w:pPr>
        <w:ind w:hanging="360" w:left="5760"/>
      </w:pPr>
      <w:rPr>
        <w:rFonts w:ascii="Courier New" w:hAnsi="Courier New"/>
      </w:rPr>
    </w:lvl>
    <w:lvl w:ilvl="8">
      <w:start w:val="0"/>
      <w:numFmt w:val="bullet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2">
    <w:lvl w:ilvl="0">
      <w:start w:val="0"/>
      <w:numFmt w:val="bullet"/>
      <w:lvlText w:val="-"/>
      <w:lvlJc w:val="left"/>
      <w:pPr>
        <w:ind w:hanging="360" w:left="720"/>
      </w:pPr>
      <w:rPr>
        <w:rFonts w:ascii="Calibri" w:hAnsi="Calibri"/>
      </w:rPr>
    </w:lvl>
    <w:lvl w:ilvl="1">
      <w:start w:val="0"/>
      <w:numFmt w:val="bullet"/>
      <w:lvlText w:val="o"/>
      <w:lvlJc w:val="left"/>
      <w:pPr>
        <w:ind w:hanging="360" w:left="1440"/>
      </w:pPr>
      <w:rPr>
        <w:rFonts w:ascii="Courier New" w:hAnsi="Courier New"/>
      </w:rPr>
    </w:lvl>
    <w:lvl w:ilvl="2">
      <w:start w:val="0"/>
      <w:numFmt w:val="bullet"/>
      <w:lvlText w:val=""/>
      <w:lvlJc w:val="left"/>
      <w:pPr>
        <w:ind w:hanging="360" w:left="2160"/>
      </w:pPr>
      <w:rPr>
        <w:rFonts w:ascii="Wingdings" w:hAnsi="Wingdings"/>
      </w:rPr>
    </w:lvl>
    <w:lvl w:ilvl="3">
      <w:start w:val="0"/>
      <w:numFmt w:val="bullet"/>
      <w:lvlText w:val="-"/>
      <w:lvlJc w:val="left"/>
      <w:pPr>
        <w:ind w:hanging="360" w:left="2880"/>
      </w:pPr>
      <w:rPr>
        <w:rFonts w:ascii="Calibri" w:hAnsi="Calibri"/>
      </w:rPr>
    </w:lvl>
    <w:lvl w:ilvl="4">
      <w:start w:val="0"/>
      <w:numFmt w:val="bullet"/>
      <w:lvlText w:val="o"/>
      <w:lvlJc w:val="left"/>
      <w:pPr>
        <w:ind w:hanging="360" w:left="3600"/>
      </w:pPr>
      <w:rPr>
        <w:rFonts w:ascii="Courier New" w:hAnsi="Courier New"/>
      </w:rPr>
    </w:lvl>
    <w:lvl w:ilvl="5">
      <w:start w:val="0"/>
      <w:numFmt w:val="bullet"/>
      <w:lvlText w:val=""/>
      <w:lvlJc w:val="left"/>
      <w:pPr>
        <w:ind w:hanging="360" w:left="4320"/>
      </w:pPr>
      <w:rPr>
        <w:rFonts w:ascii="Wingdings" w:hAnsi="Wingdings"/>
      </w:rPr>
    </w:lvl>
    <w:lvl w:ilvl="6">
      <w:start w:val="0"/>
      <w:numFmt w:val="bullet"/>
      <w:lvlText w:val="-"/>
      <w:lvlJc w:val="left"/>
      <w:pPr>
        <w:ind w:hanging="360" w:left="5040"/>
      </w:pPr>
      <w:rPr>
        <w:rFonts w:ascii="Calibri" w:hAnsi="Calibri"/>
      </w:rPr>
    </w:lvl>
    <w:lvl w:ilvl="7">
      <w:start w:val="0"/>
      <w:numFmt w:val="bullet"/>
      <w:lvlText w:val="o"/>
      <w:lvlJc w:val="left"/>
      <w:pPr>
        <w:ind w:hanging="360" w:left="5760"/>
      </w:pPr>
      <w:rPr>
        <w:rFonts w:ascii="Courier New" w:hAnsi="Courier New"/>
      </w:rPr>
    </w:lvl>
    <w:lvl w:ilvl="8">
      <w:start w:val="0"/>
      <w:numFmt w:val="bullet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3">
    <w:lvl w:ilvl="0">
      <w:start w:val="0"/>
      <w:numFmt w:val="bullet"/>
      <w:lvlText w:val="-"/>
      <w:lvlJc w:val="left"/>
      <w:pPr>
        <w:ind w:hanging="360" w:left="720"/>
      </w:pPr>
      <w:rPr>
        <w:rFonts w:ascii="Calibri" w:hAnsi="Calibri"/>
      </w:rPr>
    </w:lvl>
    <w:lvl w:ilvl="1">
      <w:start w:val="0"/>
      <w:numFmt w:val="bullet"/>
      <w:lvlText w:val="o"/>
      <w:lvlJc w:val="left"/>
      <w:pPr>
        <w:ind w:hanging="360" w:left="1440"/>
      </w:pPr>
      <w:rPr>
        <w:rFonts w:ascii="Courier New" w:hAnsi="Courier New"/>
      </w:rPr>
    </w:lvl>
    <w:lvl w:ilvl="2">
      <w:start w:val="0"/>
      <w:numFmt w:val="bullet"/>
      <w:lvlText w:val=""/>
      <w:lvlJc w:val="left"/>
      <w:pPr>
        <w:ind w:hanging="360" w:left="2160"/>
      </w:pPr>
      <w:rPr>
        <w:rFonts w:ascii="Wingdings" w:hAnsi="Wingdings"/>
      </w:rPr>
    </w:lvl>
    <w:lvl w:ilvl="3">
      <w:start w:val="0"/>
      <w:numFmt w:val="bullet"/>
      <w:lvlText w:val="-"/>
      <w:lvlJc w:val="left"/>
      <w:pPr>
        <w:ind w:hanging="360" w:left="2880"/>
      </w:pPr>
      <w:rPr>
        <w:rFonts w:ascii="Calibri" w:hAnsi="Calibri"/>
      </w:rPr>
    </w:lvl>
    <w:lvl w:ilvl="4">
      <w:start w:val="0"/>
      <w:numFmt w:val="bullet"/>
      <w:lvlText w:val="o"/>
      <w:lvlJc w:val="left"/>
      <w:pPr>
        <w:ind w:hanging="360" w:left="3600"/>
      </w:pPr>
      <w:rPr>
        <w:rFonts w:ascii="Courier New" w:hAnsi="Courier New"/>
      </w:rPr>
    </w:lvl>
    <w:lvl w:ilvl="5">
      <w:start w:val="0"/>
      <w:numFmt w:val="bullet"/>
      <w:lvlText w:val=""/>
      <w:lvlJc w:val="left"/>
      <w:pPr>
        <w:ind w:hanging="360" w:left="4320"/>
      </w:pPr>
      <w:rPr>
        <w:rFonts w:ascii="Wingdings" w:hAnsi="Wingdings"/>
      </w:rPr>
    </w:lvl>
    <w:lvl w:ilvl="6">
      <w:start w:val="0"/>
      <w:numFmt w:val="bullet"/>
      <w:lvlText w:val="-"/>
      <w:lvlJc w:val="left"/>
      <w:pPr>
        <w:ind w:hanging="360" w:left="5040"/>
      </w:pPr>
      <w:rPr>
        <w:rFonts w:ascii="Calibri" w:hAnsi="Calibri"/>
      </w:rPr>
    </w:lvl>
    <w:lvl w:ilvl="7">
      <w:start w:val="0"/>
      <w:numFmt w:val="bullet"/>
      <w:lvlText w:val="o"/>
      <w:lvlJc w:val="left"/>
      <w:pPr>
        <w:ind w:hanging="360" w:left="5760"/>
      </w:pPr>
      <w:rPr>
        <w:rFonts w:ascii="Courier New" w:hAnsi="Courier New"/>
      </w:rPr>
    </w:lvl>
    <w:lvl w:ilvl="8">
      <w:start w:val="0"/>
      <w:numFmt w:val="bullet"/>
      <w:lvlText w:val=""/>
      <w:lvlJc w:val="left"/>
      <w:pPr>
        <w:ind w:hanging="360" w:left="648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Calibri" w:hAnsi="Calibri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rPr>
      <w:rFonts w:ascii="Times New Roman" w:hAnsi="Times New Roman"/>
      <w:color w:val="000000"/>
      <w:sz w:val="28"/>
    </w:rPr>
  </w:style>
  <w:style w:default="1" w:styleId="Style_2_ch" w:type="character">
    <w:name w:val="Normal"/>
    <w:link w:val="Style_2"/>
    <w:rPr>
      <w:rFonts w:ascii="Times New Roman" w:hAnsi="Times New Roman"/>
      <w:color w:val="000000"/>
      <w:sz w:val="28"/>
    </w:rPr>
  </w:style>
  <w:style w:styleId="Style_3" w:type="paragraph">
    <w:name w:val="toc 2"/>
    <w:next w:val="Style_2"/>
    <w:link w:val="Style_3_ch"/>
    <w:uiPriority w:val="39"/>
    <w:pPr>
      <w:spacing w:after="200" w:line="276" w:lineRule="auto"/>
      <w:ind w:firstLine="0" w:left="200"/>
    </w:pPr>
    <w:rPr>
      <w:rFonts w:ascii="XO Thames" w:hAnsi="XO Thames"/>
      <w:color w:val="000000"/>
      <w:sz w:val="28"/>
    </w:rPr>
  </w:style>
  <w:style w:styleId="Style_3_ch" w:type="character">
    <w:name w:val="toc 2"/>
    <w:link w:val="Style_3"/>
    <w:rPr>
      <w:rFonts w:ascii="XO Thames" w:hAnsi="XO Thames"/>
      <w:color w:val="000000"/>
      <w:sz w:val="28"/>
    </w:rPr>
  </w:style>
  <w:style w:styleId="Style_4" w:type="paragraph">
    <w:name w:val="toc 4"/>
    <w:next w:val="Style_2"/>
    <w:link w:val="Style_4_ch"/>
    <w:uiPriority w:val="39"/>
    <w:pPr>
      <w:spacing w:after="200" w:line="276" w:lineRule="auto"/>
      <w:ind w:firstLine="0" w:left="600"/>
    </w:pPr>
    <w:rPr>
      <w:rFonts w:ascii="XO Thames" w:hAnsi="XO Thames"/>
      <w:color w:val="000000"/>
      <w:sz w:val="28"/>
    </w:rPr>
  </w:style>
  <w:style w:styleId="Style_4_ch" w:type="character">
    <w:name w:val="toc 4"/>
    <w:link w:val="Style_4"/>
    <w:rPr>
      <w:rFonts w:ascii="XO Thames" w:hAnsi="XO Thames"/>
      <w:color w:val="000000"/>
      <w:sz w:val="28"/>
    </w:rPr>
  </w:style>
  <w:style w:styleId="Style_5" w:type="paragraph">
    <w:name w:val="Гиперссылка1"/>
    <w:link w:val="Style_5_ch"/>
    <w:pPr>
      <w:spacing w:after="200" w:line="276" w:lineRule="auto"/>
      <w:ind/>
    </w:pPr>
    <w:rPr>
      <w:color w:val="0000FF"/>
      <w:sz w:val="22"/>
    </w:rPr>
  </w:style>
  <w:style w:styleId="Style_5_ch" w:type="character">
    <w:name w:val="Гиперссылка1"/>
    <w:link w:val="Style_5"/>
    <w:rPr>
      <w:color w:val="0000FF"/>
      <w:sz w:val="22"/>
    </w:rPr>
  </w:style>
  <w:style w:styleId="Style_6" w:type="paragraph">
    <w:name w:val="toc 6"/>
    <w:next w:val="Style_2"/>
    <w:link w:val="Style_6_ch"/>
    <w:uiPriority w:val="39"/>
    <w:pPr>
      <w:spacing w:after="200" w:line="276" w:lineRule="auto"/>
      <w:ind w:firstLine="0" w:left="1000"/>
    </w:pPr>
    <w:rPr>
      <w:rFonts w:ascii="XO Thames" w:hAnsi="XO Thames"/>
      <w:color w:val="000000"/>
      <w:sz w:val="28"/>
    </w:rPr>
  </w:style>
  <w:style w:styleId="Style_6_ch" w:type="character">
    <w:name w:val="toc 6"/>
    <w:link w:val="Style_6"/>
    <w:rPr>
      <w:rFonts w:ascii="XO Thames" w:hAnsi="XO Thames"/>
      <w:color w:val="000000"/>
      <w:sz w:val="28"/>
    </w:rPr>
  </w:style>
  <w:style w:styleId="Style_7" w:type="paragraph">
    <w:name w:val="toc 7"/>
    <w:next w:val="Style_2"/>
    <w:link w:val="Style_7_ch"/>
    <w:uiPriority w:val="39"/>
    <w:pPr>
      <w:spacing w:after="200" w:line="276" w:lineRule="auto"/>
      <w:ind w:firstLine="0" w:left="1200"/>
    </w:pPr>
    <w:rPr>
      <w:rFonts w:ascii="XO Thames" w:hAnsi="XO Thames"/>
      <w:color w:val="000000"/>
      <w:sz w:val="28"/>
    </w:rPr>
  </w:style>
  <w:style w:styleId="Style_7_ch" w:type="character">
    <w:name w:val="toc 7"/>
    <w:link w:val="Style_7"/>
    <w:rPr>
      <w:rFonts w:ascii="XO Thames" w:hAnsi="XO Thames"/>
      <w:color w:val="000000"/>
      <w:sz w:val="28"/>
    </w:rPr>
  </w:style>
  <w:style w:styleId="Style_8" w:type="paragraph">
    <w:name w:val="annotation subject"/>
    <w:basedOn w:val="Style_9"/>
    <w:next w:val="Style_9"/>
    <w:link w:val="Style_8_ch"/>
    <w:rPr>
      <w:b w:val="1"/>
    </w:rPr>
  </w:style>
  <w:style w:styleId="Style_8_ch" w:type="character">
    <w:name w:val="annotation subject"/>
    <w:basedOn w:val="Style_9_ch"/>
    <w:link w:val="Style_8"/>
    <w:rPr>
      <w:b w:val="1"/>
    </w:rPr>
  </w:style>
  <w:style w:styleId="Style_10" w:type="paragraph">
    <w:name w:val="Endnote"/>
    <w:link w:val="Style_10_ch"/>
    <w:pPr>
      <w:spacing w:after="200" w:line="276" w:lineRule="auto"/>
      <w:ind w:firstLine="851" w:left="0"/>
      <w:jc w:val="both"/>
    </w:pPr>
    <w:rPr>
      <w:rFonts w:ascii="XO Thames" w:hAnsi="XO Thames"/>
      <w:color w:val="000000"/>
      <w:sz w:val="22"/>
    </w:rPr>
  </w:style>
  <w:style w:styleId="Style_10_ch" w:type="character">
    <w:name w:val="Endnote"/>
    <w:link w:val="Style_10"/>
    <w:rPr>
      <w:rFonts w:ascii="XO Thames" w:hAnsi="XO Thames"/>
      <w:color w:val="000000"/>
      <w:sz w:val="22"/>
    </w:rPr>
  </w:style>
  <w:style w:styleId="Style_11" w:type="paragraph">
    <w:name w:val="heading 3"/>
    <w:next w:val="Style_2"/>
    <w:link w:val="Style_11_ch"/>
    <w:uiPriority w:val="9"/>
    <w:qFormat/>
    <w:pPr>
      <w:spacing w:after="120" w:before="120" w:line="276" w:lineRule="auto"/>
      <w:ind/>
      <w:jc w:val="both"/>
      <w:outlineLvl w:val="2"/>
    </w:pPr>
    <w:rPr>
      <w:rFonts w:ascii="XO Thames" w:hAnsi="XO Thames"/>
      <w:b w:val="1"/>
      <w:color w:val="000000"/>
      <w:sz w:val="26"/>
    </w:rPr>
  </w:style>
  <w:style w:styleId="Style_11_ch" w:type="character">
    <w:name w:val="heading 3"/>
    <w:link w:val="Style_11"/>
    <w:rPr>
      <w:rFonts w:ascii="XO Thames" w:hAnsi="XO Thames"/>
      <w:b w:val="1"/>
      <w:color w:val="000000"/>
      <w:sz w:val="26"/>
    </w:rPr>
  </w:style>
  <w:style w:styleId="Style_12" w:type="paragraph">
    <w:name w:val="ConsPlusTitlePage"/>
    <w:link w:val="Style_12_ch"/>
    <w:pPr>
      <w:widowControl w:val="0"/>
      <w:ind/>
    </w:pPr>
    <w:rPr>
      <w:rFonts w:ascii="Tahoma" w:hAnsi="Tahoma"/>
      <w:color w:val="000000"/>
    </w:rPr>
  </w:style>
  <w:style w:styleId="Style_12_ch" w:type="character">
    <w:name w:val="ConsPlusTitlePage"/>
    <w:link w:val="Style_12"/>
    <w:rPr>
      <w:rFonts w:ascii="Tahoma" w:hAnsi="Tahoma"/>
      <w:color w:val="000000"/>
    </w:rPr>
  </w:style>
  <w:style w:styleId="Style_13" w:type="paragraph">
    <w:name w:val="Основной шрифт абзаца1"/>
    <w:link w:val="Style_13_ch"/>
    <w:pPr>
      <w:spacing w:after="200" w:line="276" w:lineRule="auto"/>
      <w:ind/>
    </w:pPr>
    <w:rPr>
      <w:color w:val="000000"/>
      <w:sz w:val="22"/>
    </w:rPr>
  </w:style>
  <w:style w:styleId="Style_13_ch" w:type="character">
    <w:name w:val="Основной шрифт абзаца1"/>
    <w:link w:val="Style_13"/>
    <w:rPr>
      <w:color w:val="000000"/>
      <w:sz w:val="22"/>
    </w:rPr>
  </w:style>
  <w:style w:styleId="Style_14" w:type="paragraph">
    <w:name w:val="ConsPlusDocList"/>
    <w:link w:val="Style_14_ch"/>
    <w:pPr>
      <w:widowControl w:val="0"/>
      <w:ind/>
    </w:pPr>
    <w:rPr>
      <w:rFonts w:ascii="Courier New" w:hAnsi="Courier New"/>
      <w:color w:val="000000"/>
    </w:rPr>
  </w:style>
  <w:style w:styleId="Style_14_ch" w:type="character">
    <w:name w:val="ConsPlusDocList"/>
    <w:link w:val="Style_14"/>
    <w:rPr>
      <w:rFonts w:ascii="Courier New" w:hAnsi="Courier New"/>
      <w:color w:val="000000"/>
    </w:rPr>
  </w:style>
  <w:style w:styleId="Style_15" w:type="paragraph">
    <w:name w:val="fontstyle11"/>
    <w:basedOn w:val="Style_13"/>
    <w:link w:val="Style_15_ch"/>
  </w:style>
  <w:style w:styleId="Style_15_ch" w:type="character">
    <w:name w:val="fontstyle11"/>
    <w:basedOn w:val="Style_13_ch"/>
    <w:link w:val="Style_15"/>
  </w:style>
  <w:style w:styleId="Style_16" w:type="paragraph">
    <w:name w:val="Просмотренная гиперссылка1"/>
    <w:basedOn w:val="Style_13"/>
    <w:link w:val="Style_16_ch"/>
    <w:rPr>
      <w:color w:val="800080"/>
      <w:u w:val="single"/>
    </w:rPr>
  </w:style>
  <w:style w:styleId="Style_16_ch" w:type="character">
    <w:name w:val="Просмотренная гиперссылка1"/>
    <w:basedOn w:val="Style_13_ch"/>
    <w:link w:val="Style_16"/>
    <w:rPr>
      <w:color w:val="800080"/>
      <w:u w:val="single"/>
    </w:rPr>
  </w:style>
  <w:style w:styleId="Style_17" w:type="paragraph">
    <w:name w:val="No Spacing"/>
    <w:link w:val="Style_17_ch"/>
    <w:rPr>
      <w:color w:val="000000"/>
      <w:sz w:val="22"/>
    </w:rPr>
  </w:style>
  <w:style w:styleId="Style_17_ch" w:type="character">
    <w:name w:val="No Spacing"/>
    <w:link w:val="Style_17"/>
    <w:rPr>
      <w:color w:val="000000"/>
      <w:sz w:val="22"/>
    </w:rPr>
  </w:style>
  <w:style w:styleId="Style_18" w:type="paragraph">
    <w:name w:val="pboth"/>
    <w:basedOn w:val="Style_2"/>
    <w:link w:val="Style_18_ch"/>
    <w:pPr>
      <w:spacing w:afterAutospacing="on" w:beforeAutospacing="on"/>
      <w:ind/>
    </w:pPr>
    <w:rPr>
      <w:sz w:val="24"/>
    </w:rPr>
  </w:style>
  <w:style w:styleId="Style_18_ch" w:type="character">
    <w:name w:val="pboth"/>
    <w:basedOn w:val="Style_2_ch"/>
    <w:link w:val="Style_18"/>
    <w:rPr>
      <w:sz w:val="24"/>
    </w:rPr>
  </w:style>
  <w:style w:styleId="Style_19" w:type="paragraph">
    <w:name w:val="ConsPlusCell"/>
    <w:link w:val="Style_19_ch"/>
    <w:pPr>
      <w:widowControl w:val="0"/>
      <w:ind/>
    </w:pPr>
    <w:rPr>
      <w:rFonts w:ascii="Courier New" w:hAnsi="Courier New"/>
      <w:color w:val="000000"/>
    </w:rPr>
  </w:style>
  <w:style w:styleId="Style_19_ch" w:type="character">
    <w:name w:val="ConsPlusCell"/>
    <w:link w:val="Style_19"/>
    <w:rPr>
      <w:rFonts w:ascii="Courier New" w:hAnsi="Courier New"/>
      <w:color w:val="000000"/>
    </w:rPr>
  </w:style>
  <w:style w:styleId="Style_20" w:type="paragraph">
    <w:name w:val="Balloon Text"/>
    <w:basedOn w:val="Style_2"/>
    <w:link w:val="Style_20_ch"/>
    <w:rPr>
      <w:rFonts w:ascii="Tahoma" w:hAnsi="Tahoma"/>
      <w:sz w:val="16"/>
    </w:rPr>
  </w:style>
  <w:style w:styleId="Style_20_ch" w:type="character">
    <w:name w:val="Balloon Text"/>
    <w:basedOn w:val="Style_2_ch"/>
    <w:link w:val="Style_20"/>
    <w:rPr>
      <w:rFonts w:ascii="Tahoma" w:hAnsi="Tahoma"/>
      <w:sz w:val="16"/>
    </w:rPr>
  </w:style>
  <w:style w:styleId="Style_21" w:type="paragraph">
    <w:name w:val="header"/>
    <w:basedOn w:val="Style_2"/>
    <w:link w:val="Style_21_ch"/>
    <w:pPr>
      <w:tabs>
        <w:tab w:leader="none" w:pos="4153" w:val="center"/>
        <w:tab w:leader="none" w:pos="8306" w:val="right"/>
      </w:tabs>
      <w:ind/>
    </w:pPr>
  </w:style>
  <w:style w:styleId="Style_21_ch" w:type="character">
    <w:name w:val="header"/>
    <w:basedOn w:val="Style_2_ch"/>
    <w:link w:val="Style_21"/>
  </w:style>
  <w:style w:styleId="Style_22" w:type="paragraph">
    <w:name w:val="toc 3"/>
    <w:next w:val="Style_2"/>
    <w:link w:val="Style_22_ch"/>
    <w:uiPriority w:val="39"/>
    <w:pPr>
      <w:spacing w:after="200" w:line="276" w:lineRule="auto"/>
      <w:ind w:firstLine="0" w:left="400"/>
    </w:pPr>
    <w:rPr>
      <w:rFonts w:ascii="XO Thames" w:hAnsi="XO Thames"/>
      <w:color w:val="000000"/>
      <w:sz w:val="28"/>
    </w:rPr>
  </w:style>
  <w:style w:styleId="Style_22_ch" w:type="character">
    <w:name w:val="toc 3"/>
    <w:link w:val="Style_22"/>
    <w:rPr>
      <w:rFonts w:ascii="XO Thames" w:hAnsi="XO Thames"/>
      <w:color w:val="000000"/>
      <w:sz w:val="28"/>
    </w:rPr>
  </w:style>
  <w:style w:styleId="Style_9" w:type="paragraph">
    <w:name w:val="annotation text"/>
    <w:basedOn w:val="Style_2"/>
    <w:link w:val="Style_9_ch"/>
    <w:pPr>
      <w:spacing w:after="200"/>
      <w:ind/>
    </w:pPr>
    <w:rPr>
      <w:rFonts w:ascii="Calibri" w:hAnsi="Calibri"/>
      <w:sz w:val="20"/>
    </w:rPr>
  </w:style>
  <w:style w:styleId="Style_9_ch" w:type="character">
    <w:name w:val="annotation text"/>
    <w:basedOn w:val="Style_2_ch"/>
    <w:link w:val="Style_9"/>
    <w:rPr>
      <w:rFonts w:ascii="Calibri" w:hAnsi="Calibri"/>
      <w:sz w:val="20"/>
    </w:rPr>
  </w:style>
  <w:style w:styleId="Style_23" w:type="paragraph">
    <w:name w:val="Абзац списка1"/>
    <w:basedOn w:val="Style_2"/>
    <w:link w:val="Style_23_ch"/>
    <w:pPr>
      <w:ind w:firstLine="0" w:left="720"/>
    </w:pPr>
  </w:style>
  <w:style w:styleId="Style_23_ch" w:type="character">
    <w:name w:val="Абзац списка1"/>
    <w:basedOn w:val="Style_2_ch"/>
    <w:link w:val="Style_23"/>
  </w:style>
  <w:style w:styleId="Style_24" w:type="paragraph">
    <w:name w:val="Body Text Indent"/>
    <w:basedOn w:val="Style_2"/>
    <w:link w:val="Style_24_ch"/>
    <w:pPr>
      <w:spacing w:after="120"/>
      <w:ind w:firstLine="0" w:left="283"/>
    </w:pPr>
    <w:rPr>
      <w:rFonts w:ascii="Calibri" w:hAnsi="Calibri"/>
      <w:sz w:val="24"/>
    </w:rPr>
  </w:style>
  <w:style w:styleId="Style_24_ch" w:type="character">
    <w:name w:val="Body Text Indent"/>
    <w:basedOn w:val="Style_2_ch"/>
    <w:link w:val="Style_24"/>
    <w:rPr>
      <w:rFonts w:ascii="Calibri" w:hAnsi="Calibri"/>
      <w:sz w:val="24"/>
    </w:rPr>
  </w:style>
  <w:style w:styleId="Style_25" w:type="paragraph">
    <w:name w:val="Стиль1"/>
    <w:basedOn w:val="Style_2"/>
    <w:link w:val="Style_25_ch"/>
    <w:pPr>
      <w:ind w:firstLine="709" w:left="0"/>
      <w:jc w:val="both"/>
    </w:pPr>
  </w:style>
  <w:style w:styleId="Style_25_ch" w:type="character">
    <w:name w:val="Стиль1"/>
    <w:basedOn w:val="Style_2_ch"/>
    <w:link w:val="Style_25"/>
  </w:style>
  <w:style w:styleId="Style_26" w:type="paragraph">
    <w:name w:val="heading 5"/>
    <w:next w:val="Style_2"/>
    <w:link w:val="Style_26_ch"/>
    <w:uiPriority w:val="9"/>
    <w:qFormat/>
    <w:pPr>
      <w:spacing w:after="120" w:before="120" w:line="276" w:lineRule="auto"/>
      <w:ind/>
      <w:jc w:val="both"/>
      <w:outlineLvl w:val="4"/>
    </w:pPr>
    <w:rPr>
      <w:rFonts w:ascii="XO Thames" w:hAnsi="XO Thames"/>
      <w:b w:val="1"/>
      <w:color w:val="000000"/>
      <w:sz w:val="22"/>
    </w:rPr>
  </w:style>
  <w:style w:styleId="Style_26_ch" w:type="character">
    <w:name w:val="heading 5"/>
    <w:link w:val="Style_26"/>
    <w:rPr>
      <w:rFonts w:ascii="XO Thames" w:hAnsi="XO Thames"/>
      <w:b w:val="1"/>
      <w:color w:val="000000"/>
      <w:sz w:val="22"/>
    </w:rPr>
  </w:style>
  <w:style w:styleId="Style_27" w:type="paragraph">
    <w:name w:val="ConsPlusNormal"/>
    <w:link w:val="Style_27_ch"/>
    <w:pPr>
      <w:widowControl w:val="0"/>
      <w:ind/>
    </w:pPr>
    <w:rPr>
      <w:rFonts w:ascii="Arial" w:hAnsi="Arial"/>
      <w:color w:val="000000"/>
    </w:rPr>
  </w:style>
  <w:style w:styleId="Style_27_ch" w:type="character">
    <w:name w:val="ConsPlusNormal"/>
    <w:link w:val="Style_27"/>
    <w:rPr>
      <w:rFonts w:ascii="Arial" w:hAnsi="Arial"/>
      <w:color w:val="000000"/>
    </w:rPr>
  </w:style>
  <w:style w:styleId="Style_28" w:type="paragraph">
    <w:name w:val="heading 1"/>
    <w:basedOn w:val="Style_2"/>
    <w:next w:val="Style_2"/>
    <w:link w:val="Style_28_ch"/>
    <w:uiPriority w:val="9"/>
    <w:qFormat/>
    <w:pPr>
      <w:keepNext w:val="1"/>
      <w:ind/>
      <w:jc w:val="center"/>
      <w:outlineLvl w:val="0"/>
    </w:pPr>
    <w:rPr>
      <w:rFonts w:ascii="Arial" w:hAnsi="Arial"/>
      <w:b w:val="1"/>
      <w:sz w:val="40"/>
    </w:rPr>
  </w:style>
  <w:style w:styleId="Style_28_ch" w:type="character">
    <w:name w:val="heading 1"/>
    <w:basedOn w:val="Style_2_ch"/>
    <w:link w:val="Style_28"/>
    <w:rPr>
      <w:rFonts w:ascii="Arial" w:hAnsi="Arial"/>
      <w:b w:val="1"/>
      <w:sz w:val="40"/>
    </w:rPr>
  </w:style>
  <w:style w:styleId="Style_29" w:type="paragraph">
    <w:name w:val="style2"/>
    <w:basedOn w:val="Style_2"/>
    <w:link w:val="Style_29_ch"/>
    <w:pPr>
      <w:spacing w:afterAutospacing="on" w:beforeAutospacing="on"/>
      <w:ind/>
    </w:pPr>
    <w:rPr>
      <w:sz w:val="24"/>
    </w:rPr>
  </w:style>
  <w:style w:styleId="Style_29_ch" w:type="character">
    <w:name w:val="style2"/>
    <w:basedOn w:val="Style_2_ch"/>
    <w:link w:val="Style_29"/>
    <w:rPr>
      <w:sz w:val="24"/>
    </w:rPr>
  </w:style>
  <w:style w:styleId="Style_30" w:type="paragraph">
    <w:name w:val="Hyperlink"/>
    <w:link w:val="Style_30_ch"/>
    <w:rPr>
      <w:color w:val="0000FF"/>
      <w:u w:val="single"/>
    </w:rPr>
  </w:style>
  <w:style w:styleId="Style_30_ch" w:type="character">
    <w:name w:val="Hyperlink"/>
    <w:link w:val="Style_30"/>
    <w:rPr>
      <w:color w:val="0000FF"/>
      <w:u w:val="single"/>
    </w:rPr>
  </w:style>
  <w:style w:styleId="Style_31" w:type="paragraph">
    <w:name w:val="Footnote"/>
    <w:link w:val="Style_31_ch"/>
    <w:pPr>
      <w:spacing w:after="200" w:line="276" w:lineRule="auto"/>
      <w:ind w:firstLine="851" w:left="0"/>
      <w:jc w:val="both"/>
    </w:pPr>
    <w:rPr>
      <w:rFonts w:ascii="XO Thames" w:hAnsi="XO Thames"/>
      <w:color w:val="000000"/>
      <w:sz w:val="22"/>
    </w:rPr>
  </w:style>
  <w:style w:styleId="Style_31_ch" w:type="character">
    <w:name w:val="Footnote"/>
    <w:link w:val="Style_31"/>
    <w:rPr>
      <w:rFonts w:ascii="XO Thames" w:hAnsi="XO Thames"/>
      <w:color w:val="000000"/>
      <w:sz w:val="22"/>
    </w:rPr>
  </w:style>
  <w:style w:styleId="Style_32" w:type="paragraph">
    <w:name w:val="toc 1"/>
    <w:next w:val="Style_2"/>
    <w:link w:val="Style_32_ch"/>
    <w:uiPriority w:val="39"/>
    <w:pPr>
      <w:spacing w:after="200" w:line="276" w:lineRule="auto"/>
      <w:ind/>
    </w:pPr>
    <w:rPr>
      <w:rFonts w:ascii="XO Thames" w:hAnsi="XO Thames"/>
      <w:b w:val="1"/>
      <w:color w:val="000000"/>
      <w:sz w:val="28"/>
    </w:rPr>
  </w:style>
  <w:style w:styleId="Style_32_ch" w:type="character">
    <w:name w:val="toc 1"/>
    <w:link w:val="Style_32"/>
    <w:rPr>
      <w:rFonts w:ascii="XO Thames" w:hAnsi="XO Thames"/>
      <w:b w:val="1"/>
      <w:color w:val="000000"/>
      <w:sz w:val="28"/>
    </w:rPr>
  </w:style>
  <w:style w:styleId="Style_33" w:type="paragraph">
    <w:name w:val="Header and Footer"/>
    <w:link w:val="Style_33_ch"/>
    <w:pPr>
      <w:spacing w:after="200"/>
      <w:ind/>
      <w:jc w:val="both"/>
    </w:pPr>
    <w:rPr>
      <w:rFonts w:ascii="XO Thames" w:hAnsi="XO Thames"/>
      <w:color w:val="000000"/>
      <w:sz w:val="28"/>
    </w:rPr>
  </w:style>
  <w:style w:styleId="Style_33_ch" w:type="character">
    <w:name w:val="Header and Footer"/>
    <w:link w:val="Style_33"/>
    <w:rPr>
      <w:rFonts w:ascii="XO Thames" w:hAnsi="XO Thames"/>
      <w:color w:val="000000"/>
      <w:sz w:val="28"/>
    </w:rPr>
  </w:style>
  <w:style w:styleId="Style_34" w:type="paragraph">
    <w:name w:val="List Paragraph"/>
    <w:basedOn w:val="Style_2"/>
    <w:link w:val="Style_34_ch"/>
    <w:pPr>
      <w:spacing w:after="200" w:line="276" w:lineRule="auto"/>
      <w:ind w:firstLine="0" w:left="720"/>
      <w:contextualSpacing w:val="1"/>
    </w:pPr>
    <w:rPr>
      <w:rFonts w:ascii="Calibri" w:hAnsi="Calibri"/>
      <w:sz w:val="22"/>
    </w:rPr>
  </w:style>
  <w:style w:styleId="Style_34_ch" w:type="character">
    <w:name w:val="List Paragraph"/>
    <w:basedOn w:val="Style_2_ch"/>
    <w:link w:val="Style_34"/>
    <w:rPr>
      <w:rFonts w:ascii="Calibri" w:hAnsi="Calibri"/>
      <w:sz w:val="22"/>
    </w:rPr>
  </w:style>
  <w:style w:styleId="Style_35" w:type="paragraph">
    <w:name w:val="ConsPlusJurTerm"/>
    <w:link w:val="Style_35_ch"/>
    <w:pPr>
      <w:widowControl w:val="0"/>
      <w:ind/>
    </w:pPr>
    <w:rPr>
      <w:rFonts w:ascii="Tahoma" w:hAnsi="Tahoma"/>
      <w:color w:val="000000"/>
      <w:sz w:val="22"/>
    </w:rPr>
  </w:style>
  <w:style w:styleId="Style_35_ch" w:type="character">
    <w:name w:val="ConsPlusJurTerm"/>
    <w:link w:val="Style_35"/>
    <w:rPr>
      <w:rFonts w:ascii="Tahoma" w:hAnsi="Tahoma"/>
      <w:color w:val="000000"/>
      <w:sz w:val="22"/>
    </w:rPr>
  </w:style>
  <w:style w:styleId="Style_36" w:type="paragraph">
    <w:name w:val="toc 9"/>
    <w:next w:val="Style_2"/>
    <w:link w:val="Style_36_ch"/>
    <w:uiPriority w:val="39"/>
    <w:pPr>
      <w:spacing w:after="200" w:line="276" w:lineRule="auto"/>
      <w:ind w:firstLine="0" w:left="1600"/>
    </w:pPr>
    <w:rPr>
      <w:rFonts w:ascii="XO Thames" w:hAnsi="XO Thames"/>
      <w:color w:val="000000"/>
      <w:sz w:val="28"/>
    </w:rPr>
  </w:style>
  <w:style w:styleId="Style_36_ch" w:type="character">
    <w:name w:val="toc 9"/>
    <w:link w:val="Style_36"/>
    <w:rPr>
      <w:rFonts w:ascii="XO Thames" w:hAnsi="XO Thames"/>
      <w:color w:val="000000"/>
      <w:sz w:val="28"/>
    </w:rPr>
  </w:style>
  <w:style w:styleId="Style_37" w:type="paragraph">
    <w:name w:val="style3"/>
    <w:basedOn w:val="Style_2"/>
    <w:link w:val="Style_37_ch"/>
    <w:pPr>
      <w:spacing w:afterAutospacing="on" w:beforeAutospacing="on"/>
      <w:ind/>
    </w:pPr>
    <w:rPr>
      <w:sz w:val="24"/>
    </w:rPr>
  </w:style>
  <w:style w:styleId="Style_37_ch" w:type="character">
    <w:name w:val="style3"/>
    <w:basedOn w:val="Style_2_ch"/>
    <w:link w:val="Style_37"/>
    <w:rPr>
      <w:sz w:val="24"/>
    </w:rPr>
  </w:style>
  <w:style w:styleId="Style_38" w:type="paragraph">
    <w:name w:val="Основной текст7"/>
    <w:basedOn w:val="Style_2"/>
    <w:link w:val="Style_38_ch"/>
    <w:pPr>
      <w:widowControl w:val="0"/>
      <w:spacing w:line="274" w:lineRule="exact"/>
      <w:ind w:hanging="360" w:left="360"/>
      <w:jc w:val="right"/>
    </w:pPr>
    <w:rPr>
      <w:rFonts w:ascii="Arial" w:hAnsi="Arial"/>
      <w:spacing w:val="8"/>
      <w:sz w:val="19"/>
    </w:rPr>
  </w:style>
  <w:style w:styleId="Style_38_ch" w:type="character">
    <w:name w:val="Основной текст7"/>
    <w:basedOn w:val="Style_2_ch"/>
    <w:link w:val="Style_38"/>
    <w:rPr>
      <w:rFonts w:ascii="Arial" w:hAnsi="Arial"/>
      <w:spacing w:val="8"/>
      <w:sz w:val="19"/>
    </w:rPr>
  </w:style>
  <w:style w:styleId="Style_39" w:type="paragraph">
    <w:name w:val="Основной текст1"/>
    <w:basedOn w:val="Style_38"/>
    <w:link w:val="Style_39_ch"/>
    <w:rPr>
      <w:rFonts w:ascii="Arial" w:hAnsi="Arial"/>
      <w:color w:val="000000"/>
      <w:spacing w:val="8"/>
      <w:sz w:val="19"/>
      <w:highlight w:val="white"/>
      <w:u w:val="single"/>
    </w:rPr>
  </w:style>
  <w:style w:styleId="Style_39_ch" w:type="character">
    <w:name w:val="Основной текст1"/>
    <w:basedOn w:val="Style_38_ch"/>
    <w:link w:val="Style_39"/>
    <w:rPr>
      <w:rFonts w:ascii="Arial" w:hAnsi="Arial"/>
      <w:color w:val="000000"/>
      <w:spacing w:val="8"/>
      <w:sz w:val="19"/>
      <w:highlight w:val="white"/>
      <w:u w:val="single"/>
    </w:rPr>
  </w:style>
  <w:style w:styleId="Style_40" w:type="paragraph">
    <w:name w:val="toc 8"/>
    <w:next w:val="Style_2"/>
    <w:link w:val="Style_40_ch"/>
    <w:uiPriority w:val="39"/>
    <w:pPr>
      <w:spacing w:after="200" w:line="276" w:lineRule="auto"/>
      <w:ind w:firstLine="0" w:left="1400"/>
    </w:pPr>
    <w:rPr>
      <w:rFonts w:ascii="XO Thames" w:hAnsi="XO Thames"/>
      <w:color w:val="000000"/>
      <w:sz w:val="28"/>
    </w:rPr>
  </w:style>
  <w:style w:styleId="Style_40_ch" w:type="character">
    <w:name w:val="toc 8"/>
    <w:link w:val="Style_40"/>
    <w:rPr>
      <w:rFonts w:ascii="XO Thames" w:hAnsi="XO Thames"/>
      <w:color w:val="000000"/>
      <w:sz w:val="28"/>
    </w:rPr>
  </w:style>
  <w:style w:styleId="Style_41" w:type="paragraph">
    <w:name w:val="s_1"/>
    <w:basedOn w:val="Style_2"/>
    <w:link w:val="Style_41_ch"/>
    <w:pPr>
      <w:spacing w:afterAutospacing="on" w:beforeAutospacing="on"/>
      <w:ind/>
    </w:pPr>
    <w:rPr>
      <w:sz w:val="24"/>
    </w:rPr>
  </w:style>
  <w:style w:styleId="Style_41_ch" w:type="character">
    <w:name w:val="s_1"/>
    <w:basedOn w:val="Style_2_ch"/>
    <w:link w:val="Style_41"/>
    <w:rPr>
      <w:sz w:val="24"/>
    </w:rPr>
  </w:style>
  <w:style w:styleId="Style_42" w:type="paragraph">
    <w:name w:val="Знак Знак Знак Знак Знак Знак Знак Знак Знак Знак Знак Знак Знак"/>
    <w:basedOn w:val="Style_2"/>
    <w:next w:val="Style_2"/>
    <w:link w:val="Style_42_ch"/>
    <w:pPr>
      <w:spacing w:after="160" w:line="240" w:lineRule="exact"/>
      <w:ind/>
    </w:pPr>
    <w:rPr>
      <w:rFonts w:ascii="Arial" w:hAnsi="Arial"/>
      <w:sz w:val="20"/>
    </w:rPr>
  </w:style>
  <w:style w:styleId="Style_42_ch" w:type="character">
    <w:name w:val="Знак Знак Знак Знак Знак Знак Знак Знак Знак Знак Знак Знак Знак"/>
    <w:basedOn w:val="Style_2_ch"/>
    <w:link w:val="Style_42"/>
    <w:rPr>
      <w:rFonts w:ascii="Arial" w:hAnsi="Arial"/>
      <w:sz w:val="20"/>
    </w:rPr>
  </w:style>
  <w:style w:styleId="Style_43" w:type="paragraph">
    <w:name w:val="footer"/>
    <w:basedOn w:val="Style_2"/>
    <w:link w:val="Style_43_ch"/>
    <w:pPr>
      <w:tabs>
        <w:tab w:leader="none" w:pos="4677" w:val="center"/>
        <w:tab w:leader="none" w:pos="9355" w:val="right"/>
      </w:tabs>
      <w:ind/>
    </w:pPr>
  </w:style>
  <w:style w:styleId="Style_43_ch" w:type="character">
    <w:name w:val="footer"/>
    <w:basedOn w:val="Style_2_ch"/>
    <w:link w:val="Style_43"/>
  </w:style>
  <w:style w:styleId="Style_44" w:type="paragraph">
    <w:name w:val="Default Paragraph Font"/>
    <w:link w:val="Style_44_ch"/>
  </w:style>
  <w:style w:styleId="Style_44_ch" w:type="character">
    <w:name w:val="Default Paragraph Font"/>
    <w:link w:val="Style_44"/>
  </w:style>
  <w:style w:styleId="Style_45" w:type="paragraph">
    <w:name w:val="toc 5"/>
    <w:next w:val="Style_2"/>
    <w:link w:val="Style_45_ch"/>
    <w:uiPriority w:val="39"/>
    <w:pPr>
      <w:spacing w:after="200" w:line="276" w:lineRule="auto"/>
      <w:ind w:firstLine="0" w:left="800"/>
    </w:pPr>
    <w:rPr>
      <w:rFonts w:ascii="XO Thames" w:hAnsi="XO Thames"/>
      <w:color w:val="000000"/>
      <w:sz w:val="28"/>
    </w:rPr>
  </w:style>
  <w:style w:styleId="Style_45_ch" w:type="character">
    <w:name w:val="toc 5"/>
    <w:link w:val="Style_45"/>
    <w:rPr>
      <w:rFonts w:ascii="XO Thames" w:hAnsi="XO Thames"/>
      <w:color w:val="000000"/>
      <w:sz w:val="28"/>
    </w:rPr>
  </w:style>
  <w:style w:styleId="Style_46" w:type="paragraph">
    <w:name w:val="ConsPlusTitle"/>
    <w:link w:val="Style_46_ch"/>
    <w:pPr>
      <w:widowControl w:val="0"/>
      <w:ind/>
    </w:pPr>
    <w:rPr>
      <w:b w:val="1"/>
      <w:color w:val="000000"/>
      <w:sz w:val="22"/>
    </w:rPr>
  </w:style>
  <w:style w:styleId="Style_46_ch" w:type="character">
    <w:name w:val="ConsPlusTitle"/>
    <w:link w:val="Style_46"/>
    <w:rPr>
      <w:b w:val="1"/>
      <w:color w:val="000000"/>
      <w:sz w:val="22"/>
    </w:rPr>
  </w:style>
  <w:style w:styleId="Style_47" w:type="paragraph">
    <w:name w:val="Основной текст (2)"/>
    <w:basedOn w:val="Style_13"/>
    <w:link w:val="Style_47_ch"/>
    <w:rPr>
      <w:rFonts w:ascii="Times New Roman" w:hAnsi="Times New Roman"/>
      <w:u w:val="none"/>
    </w:rPr>
  </w:style>
  <w:style w:styleId="Style_47_ch" w:type="character">
    <w:name w:val="Основной текст (2)"/>
    <w:basedOn w:val="Style_13_ch"/>
    <w:link w:val="Style_47"/>
    <w:rPr>
      <w:rFonts w:ascii="Times New Roman" w:hAnsi="Times New Roman"/>
      <w:u w:val="none"/>
    </w:rPr>
  </w:style>
  <w:style w:styleId="Style_48" w:type="paragraph">
    <w:name w:val="Обычный1"/>
    <w:link w:val="Style_48_ch"/>
    <w:rPr>
      <w:rFonts w:ascii="Times New Roman" w:hAnsi="Times New Roman"/>
      <w:sz w:val="28"/>
    </w:rPr>
  </w:style>
  <w:style w:styleId="Style_48_ch" w:type="character">
    <w:name w:val="Обычный1"/>
    <w:link w:val="Style_48"/>
    <w:rPr>
      <w:rFonts w:ascii="Times New Roman" w:hAnsi="Times New Roman"/>
      <w:sz w:val="28"/>
    </w:rPr>
  </w:style>
  <w:style w:styleId="Style_49" w:type="paragraph">
    <w:name w:val="ConsPlusNonformat"/>
    <w:link w:val="Style_49_ch"/>
    <w:pPr>
      <w:widowControl w:val="0"/>
      <w:ind/>
    </w:pPr>
    <w:rPr>
      <w:rFonts w:ascii="Courier New" w:hAnsi="Courier New"/>
      <w:color w:val="000000"/>
    </w:rPr>
  </w:style>
  <w:style w:styleId="Style_49_ch" w:type="character">
    <w:name w:val="ConsPlusNonformat"/>
    <w:link w:val="Style_49"/>
    <w:rPr>
      <w:rFonts w:ascii="Courier New" w:hAnsi="Courier New"/>
      <w:color w:val="000000"/>
    </w:rPr>
  </w:style>
  <w:style w:styleId="Style_50" w:type="paragraph">
    <w:name w:val="Основной текст2"/>
    <w:basedOn w:val="Style_38"/>
    <w:link w:val="Style_50_ch"/>
    <w:rPr>
      <w:rFonts w:ascii="Arial" w:hAnsi="Arial"/>
      <w:color w:val="000000"/>
      <w:spacing w:val="8"/>
      <w:sz w:val="19"/>
      <w:highlight w:val="white"/>
    </w:rPr>
  </w:style>
  <w:style w:styleId="Style_50_ch" w:type="character">
    <w:name w:val="Основной текст2"/>
    <w:basedOn w:val="Style_38_ch"/>
    <w:link w:val="Style_50"/>
    <w:rPr>
      <w:rFonts w:ascii="Arial" w:hAnsi="Arial"/>
      <w:color w:val="000000"/>
      <w:spacing w:val="8"/>
      <w:sz w:val="19"/>
      <w:highlight w:val="white"/>
    </w:rPr>
  </w:style>
  <w:style w:styleId="Style_51" w:type="paragraph">
    <w:name w:val="apple-converted-space"/>
    <w:basedOn w:val="Style_13"/>
    <w:link w:val="Style_51_ch"/>
  </w:style>
  <w:style w:styleId="Style_51_ch" w:type="character">
    <w:name w:val="apple-converted-space"/>
    <w:basedOn w:val="Style_13_ch"/>
    <w:link w:val="Style_51"/>
  </w:style>
  <w:style w:styleId="Style_52" w:type="paragraph">
    <w:name w:val="Subtitle"/>
    <w:next w:val="Style_2"/>
    <w:link w:val="Style_52_ch"/>
    <w:uiPriority w:val="11"/>
    <w:qFormat/>
    <w:pPr>
      <w:spacing w:after="200" w:line="276" w:lineRule="auto"/>
      <w:ind/>
      <w:jc w:val="both"/>
    </w:pPr>
    <w:rPr>
      <w:rFonts w:ascii="XO Thames" w:hAnsi="XO Thames"/>
      <w:i w:val="1"/>
      <w:color w:val="000000"/>
      <w:sz w:val="24"/>
    </w:rPr>
  </w:style>
  <w:style w:styleId="Style_52_ch" w:type="character">
    <w:name w:val="Subtitle"/>
    <w:link w:val="Style_52"/>
    <w:rPr>
      <w:rFonts w:ascii="XO Thames" w:hAnsi="XO Thames"/>
      <w:i w:val="1"/>
      <w:color w:val="000000"/>
      <w:sz w:val="24"/>
    </w:rPr>
  </w:style>
  <w:style w:styleId="Style_53" w:type="paragraph">
    <w:name w:val="Title"/>
    <w:next w:val="Style_2"/>
    <w:link w:val="Style_53_ch"/>
    <w:uiPriority w:val="10"/>
    <w:qFormat/>
    <w:pPr>
      <w:spacing w:after="567" w:before="567" w:line="276" w:lineRule="auto"/>
      <w:ind/>
      <w:jc w:val="center"/>
    </w:pPr>
    <w:rPr>
      <w:rFonts w:ascii="XO Thames" w:hAnsi="XO Thames"/>
      <w:b w:val="1"/>
      <w:caps w:val="1"/>
      <w:color w:val="000000"/>
      <w:sz w:val="40"/>
    </w:rPr>
  </w:style>
  <w:style w:styleId="Style_53_ch" w:type="character">
    <w:name w:val="Title"/>
    <w:link w:val="Style_53"/>
    <w:rPr>
      <w:rFonts w:ascii="XO Thames" w:hAnsi="XO Thames"/>
      <w:b w:val="1"/>
      <w:caps w:val="1"/>
      <w:color w:val="000000"/>
      <w:sz w:val="40"/>
    </w:rPr>
  </w:style>
  <w:style w:styleId="Style_54" w:type="paragraph">
    <w:name w:val="heading 4"/>
    <w:next w:val="Style_2"/>
    <w:link w:val="Style_54_ch"/>
    <w:uiPriority w:val="9"/>
    <w:qFormat/>
    <w:pPr>
      <w:spacing w:after="120" w:before="120" w:line="276" w:lineRule="auto"/>
      <w:ind/>
      <w:jc w:val="both"/>
      <w:outlineLvl w:val="3"/>
    </w:pPr>
    <w:rPr>
      <w:rFonts w:ascii="XO Thames" w:hAnsi="XO Thames"/>
      <w:b w:val="1"/>
      <w:color w:val="000000"/>
      <w:sz w:val="24"/>
    </w:rPr>
  </w:style>
  <w:style w:styleId="Style_54_ch" w:type="character">
    <w:name w:val="heading 4"/>
    <w:link w:val="Style_54"/>
    <w:rPr>
      <w:rFonts w:ascii="XO Thames" w:hAnsi="XO Thames"/>
      <w:b w:val="1"/>
      <w:color w:val="000000"/>
      <w:sz w:val="24"/>
    </w:rPr>
  </w:style>
  <w:style w:styleId="Style_55" w:type="paragraph">
    <w:name w:val="ConsPlusDocList_0"/>
    <w:link w:val="Style_55_ch"/>
    <w:rPr>
      <w:rFonts w:ascii="Courier New" w:hAnsi="Courier New"/>
      <w:sz w:val="20"/>
    </w:rPr>
  </w:style>
  <w:style w:styleId="Style_55_ch" w:type="character">
    <w:name w:val="ConsPlusDocList_0"/>
    <w:link w:val="Style_55"/>
    <w:rPr>
      <w:rFonts w:ascii="Courier New" w:hAnsi="Courier New"/>
      <w:sz w:val="20"/>
    </w:rPr>
  </w:style>
  <w:style w:styleId="Style_56" w:type="paragraph">
    <w:name w:val="Строгий1"/>
    <w:basedOn w:val="Style_13"/>
    <w:link w:val="Style_56_ch"/>
    <w:rPr>
      <w:b w:val="1"/>
    </w:rPr>
  </w:style>
  <w:style w:styleId="Style_56_ch" w:type="character">
    <w:name w:val="Строгий1"/>
    <w:basedOn w:val="Style_13_ch"/>
    <w:link w:val="Style_56"/>
    <w:rPr>
      <w:b w:val="1"/>
    </w:rPr>
  </w:style>
  <w:style w:styleId="Style_57" w:type="paragraph">
    <w:name w:val="heading 2"/>
    <w:basedOn w:val="Style_2"/>
    <w:next w:val="Style_2"/>
    <w:link w:val="Style_57_ch"/>
    <w:uiPriority w:val="9"/>
    <w:qFormat/>
    <w:pPr>
      <w:keepNext w:val="1"/>
      <w:ind/>
      <w:jc w:val="center"/>
      <w:outlineLvl w:val="1"/>
    </w:pPr>
    <w:rPr>
      <w:rFonts w:ascii="Arial" w:hAnsi="Arial"/>
      <w:b w:val="1"/>
      <w:sz w:val="32"/>
    </w:rPr>
  </w:style>
  <w:style w:styleId="Style_57_ch" w:type="character">
    <w:name w:val="heading 2"/>
    <w:basedOn w:val="Style_2_ch"/>
    <w:link w:val="Style_57"/>
    <w:rPr>
      <w:rFonts w:ascii="Arial" w:hAnsi="Arial"/>
      <w:b w:val="1"/>
      <w:sz w:val="32"/>
    </w:rPr>
  </w:style>
  <w:style w:styleId="Style_58" w:type="paragraph">
    <w:name w:val="Default"/>
    <w:link w:val="Style_58_ch"/>
    <w:rPr>
      <w:rFonts w:ascii="Times New Roman" w:hAnsi="Times New Roman"/>
      <w:color w:val="000000"/>
      <w:sz w:val="24"/>
    </w:rPr>
  </w:style>
  <w:style w:styleId="Style_58_ch" w:type="character">
    <w:name w:val="Default"/>
    <w:link w:val="Style_58"/>
    <w:rPr>
      <w:rFonts w:ascii="Times New Roman" w:hAnsi="Times New Roman"/>
      <w:color w:val="000000"/>
      <w:sz w:val="24"/>
    </w:rPr>
  </w:style>
  <w:style w:styleId="Style_59" w:type="paragraph">
    <w:name w:val="Знак примечания1"/>
    <w:basedOn w:val="Style_13"/>
    <w:link w:val="Style_59_ch"/>
    <w:rPr>
      <w:sz w:val="16"/>
    </w:rPr>
  </w:style>
  <w:style w:styleId="Style_59_ch" w:type="character">
    <w:name w:val="Знак примечания1"/>
    <w:basedOn w:val="Style_13_ch"/>
    <w:link w:val="Style_59"/>
    <w:rPr>
      <w:sz w:val="16"/>
    </w:rPr>
  </w:style>
  <w:style w:styleId="Style_60" w:type="table">
    <w:name w:val="Table Grid"/>
    <w:basedOn w:val="Style_1"/>
    <w:pPr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1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webSettings.xml" Type="http://schemas.openxmlformats.org/officeDocument/2006/relationships/webSettings"/>
  <Relationship Id="rId1" Target="media/1.jpeg" Type="http://schemas.openxmlformats.org/officeDocument/2006/relationships/image"/>
  <Relationship Id="rId2" Target="fontTable.xml" Type="http://schemas.openxmlformats.org/officeDocument/2006/relationships/fontTable"/>
  <Relationship Id="rId3" Target="settings.xml" Type="http://schemas.openxmlformats.org/officeDocument/2006/relationships/settings"/>
  <Relationship Id="rId8" Target="numbering.xml" Type="http://schemas.openxmlformats.org/officeDocument/2006/relationships/numbering"/>
  <Relationship Id="rId4" Target="styles.xml" Type="http://schemas.openxmlformats.org/officeDocument/2006/relationships/styles"/>
  <Relationship Id="rId7" Target="theme/theme1.xml" Type="http://schemas.openxmlformats.org/officeDocument/2006/relationships/theme"/>
  <Relationship Id="rId5" Target="stylesWithEffects.xml" Type="http://schemas.microsoft.com/office/2007/relationships/stylesWithEffect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MyOffice-CoreFramework-Linux/33-1224.848.9400.852.1@a485da99dcc738e8c7d147737040082c6b3f9fe8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2026-06-29T07:17:09Z</dcterms:modified>
</cp:coreProperties>
</file>