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9B146" w14:textId="1D9AA957" w:rsidR="00C06B82" w:rsidRPr="00851FDA" w:rsidRDefault="004A264D" w:rsidP="007C252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51FDA">
        <w:rPr>
          <w:rFonts w:ascii="Arial" w:hAnsi="Arial" w:cs="Arial"/>
          <w:b/>
          <w:bCs/>
          <w:sz w:val="24"/>
          <w:szCs w:val="24"/>
        </w:rPr>
        <w:t>Пояснительная записка</w:t>
      </w:r>
    </w:p>
    <w:p w14:paraId="1409C1D5" w14:textId="6178ABF3" w:rsidR="003722C8" w:rsidRPr="00851FDA" w:rsidRDefault="004A264D" w:rsidP="007C252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51FDA">
        <w:rPr>
          <w:rFonts w:ascii="Arial" w:hAnsi="Arial" w:cs="Arial"/>
          <w:sz w:val="24"/>
          <w:szCs w:val="24"/>
        </w:rPr>
        <w:t xml:space="preserve">Общественные обсуждения по проекту решения о предоставлении разрешения на условно разрешенный вид использования </w:t>
      </w:r>
      <w:r w:rsidR="00CE66E8" w:rsidRPr="00851FDA">
        <w:rPr>
          <w:rFonts w:ascii="Arial" w:hAnsi="Arial" w:cs="Arial"/>
          <w:sz w:val="24"/>
          <w:szCs w:val="24"/>
        </w:rPr>
        <w:t xml:space="preserve">земельного участка </w:t>
      </w:r>
      <w:r w:rsidR="00530B2B" w:rsidRPr="00851FDA">
        <w:rPr>
          <w:rFonts w:ascii="Arial" w:hAnsi="Arial" w:cs="Arial"/>
          <w:sz w:val="24"/>
          <w:szCs w:val="24"/>
        </w:rPr>
        <w:t xml:space="preserve">с кадастровым номером </w:t>
      </w:r>
      <w:r w:rsidR="00B42D90" w:rsidRPr="00851FDA">
        <w:rPr>
          <w:rFonts w:ascii="Arial" w:hAnsi="Arial" w:cs="Arial"/>
          <w:sz w:val="24"/>
          <w:szCs w:val="24"/>
        </w:rPr>
        <w:t xml:space="preserve">42:15:0103001:861, общей площадью 1569 кв. м, расположенного по адресу: Кемеровская область,  р-н Тяжинский, </w:t>
      </w:r>
      <w:proofErr w:type="spellStart"/>
      <w:r w:rsidR="00B42D90" w:rsidRPr="00851FDA">
        <w:rPr>
          <w:rFonts w:ascii="Arial" w:hAnsi="Arial" w:cs="Arial"/>
          <w:sz w:val="24"/>
          <w:szCs w:val="24"/>
        </w:rPr>
        <w:t>пгт</w:t>
      </w:r>
      <w:proofErr w:type="spellEnd"/>
      <w:r w:rsidR="00B42D90" w:rsidRPr="00851FDA">
        <w:rPr>
          <w:rFonts w:ascii="Arial" w:hAnsi="Arial" w:cs="Arial"/>
          <w:sz w:val="24"/>
          <w:szCs w:val="24"/>
        </w:rPr>
        <w:t xml:space="preserve"> Тяжинский, </w:t>
      </w:r>
      <w:proofErr w:type="spellStart"/>
      <w:r w:rsidR="00B42D90" w:rsidRPr="00851FDA">
        <w:rPr>
          <w:rFonts w:ascii="Arial" w:hAnsi="Arial" w:cs="Arial"/>
          <w:sz w:val="24"/>
          <w:szCs w:val="24"/>
        </w:rPr>
        <w:t>ул</w:t>
      </w:r>
      <w:proofErr w:type="spellEnd"/>
      <w:r w:rsidR="00B42D90" w:rsidRPr="00851FDA">
        <w:rPr>
          <w:rFonts w:ascii="Arial" w:hAnsi="Arial" w:cs="Arial"/>
          <w:sz w:val="24"/>
          <w:szCs w:val="24"/>
        </w:rPr>
        <w:t xml:space="preserve"> Первомайская, д 35 – Автомобильные мойки (код 4.9.1.3)</w:t>
      </w:r>
      <w:r w:rsidR="00B60565" w:rsidRPr="00851FDA">
        <w:rPr>
          <w:rFonts w:ascii="Arial" w:hAnsi="Arial" w:cs="Arial"/>
          <w:sz w:val="24"/>
          <w:szCs w:val="24"/>
        </w:rPr>
        <w:t xml:space="preserve"> (далее-проект решения)</w:t>
      </w:r>
      <w:r w:rsidRPr="00851FDA">
        <w:rPr>
          <w:rFonts w:ascii="Arial" w:hAnsi="Arial" w:cs="Arial"/>
          <w:sz w:val="24"/>
          <w:szCs w:val="24"/>
        </w:rPr>
        <w:t xml:space="preserve">, проводятся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статьями 5.1, 39 Федерального закона от 29.12.2004 № 190-ФЗ «Градостроительный кодекс Российской Федерации», Положением о порядке организации и проведения публичных слушаний, общественных обсуждений в Тяжинском муниципальном округе, утвержденном решением Совета народных депутатов Тяжинского муниципального округа от 26.12.2019 г. № 18,  (в редакции решения от </w:t>
      </w:r>
      <w:r w:rsidR="00B60565" w:rsidRPr="00851FDA">
        <w:rPr>
          <w:rFonts w:ascii="Arial" w:hAnsi="Arial" w:cs="Arial"/>
          <w:sz w:val="24"/>
          <w:szCs w:val="24"/>
        </w:rPr>
        <w:t>30</w:t>
      </w:r>
      <w:r w:rsidRPr="00851FDA">
        <w:rPr>
          <w:rFonts w:ascii="Arial" w:hAnsi="Arial" w:cs="Arial"/>
          <w:sz w:val="24"/>
          <w:szCs w:val="24"/>
        </w:rPr>
        <w:t>.03.202</w:t>
      </w:r>
      <w:r w:rsidR="00B60565" w:rsidRPr="00851FDA">
        <w:rPr>
          <w:rFonts w:ascii="Arial" w:hAnsi="Arial" w:cs="Arial"/>
          <w:sz w:val="24"/>
          <w:szCs w:val="24"/>
        </w:rPr>
        <w:t>3</w:t>
      </w:r>
      <w:r w:rsidRPr="00851FDA">
        <w:rPr>
          <w:rFonts w:ascii="Arial" w:hAnsi="Arial" w:cs="Arial"/>
          <w:sz w:val="24"/>
          <w:szCs w:val="24"/>
        </w:rPr>
        <w:t xml:space="preserve"> № </w:t>
      </w:r>
      <w:r w:rsidR="00B60565" w:rsidRPr="00851FDA">
        <w:rPr>
          <w:rFonts w:ascii="Arial" w:hAnsi="Arial" w:cs="Arial"/>
          <w:sz w:val="24"/>
          <w:szCs w:val="24"/>
        </w:rPr>
        <w:t>407</w:t>
      </w:r>
      <w:r w:rsidRPr="00851FDA">
        <w:rPr>
          <w:rFonts w:ascii="Arial" w:hAnsi="Arial" w:cs="Arial"/>
          <w:sz w:val="24"/>
          <w:szCs w:val="24"/>
        </w:rPr>
        <w:t xml:space="preserve">), Уставом Тяжинского муниципального округа. </w:t>
      </w:r>
      <w:r w:rsidR="00A80BDD" w:rsidRPr="00851FDA">
        <w:rPr>
          <w:rFonts w:ascii="Arial" w:hAnsi="Arial" w:cs="Arial"/>
          <w:sz w:val="24"/>
          <w:szCs w:val="24"/>
        </w:rPr>
        <w:t xml:space="preserve"> </w:t>
      </w:r>
      <w:r w:rsidR="00CE66E8" w:rsidRPr="00851FDA">
        <w:rPr>
          <w:rFonts w:ascii="Arial" w:hAnsi="Arial" w:cs="Arial"/>
          <w:sz w:val="24"/>
          <w:szCs w:val="24"/>
        </w:rPr>
        <w:t xml:space="preserve"> </w:t>
      </w:r>
    </w:p>
    <w:p w14:paraId="5F8DB6ED" w14:textId="36D5A9E5" w:rsidR="00CE66E8" w:rsidRPr="00851FDA" w:rsidRDefault="00AC4297" w:rsidP="007C252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51FDA">
        <w:rPr>
          <w:rFonts w:ascii="Arial" w:hAnsi="Arial" w:cs="Arial"/>
          <w:sz w:val="24"/>
          <w:szCs w:val="24"/>
        </w:rPr>
        <w:t>Предоставление (установление) условно разрешенного вида использования земельного участка осуществляется на основании решения органа местного самоуправления при соблюдении процедуры, установленной Градостроительным кодексом Российской Федерации – проведении общественных обсуждений, с целью всестороннего рассмотрения поставленного вопроса и установления и учета мнений (отношения к вынесенному на обсуждение вопросу) всех заинтересованных сторон - участников общественных обсуждений.</w:t>
      </w:r>
    </w:p>
    <w:p w14:paraId="3DE398F3" w14:textId="14285EEE" w:rsidR="008E032E" w:rsidRPr="00851FDA" w:rsidRDefault="008E032E" w:rsidP="008E032E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51FDA">
        <w:rPr>
          <w:rFonts w:ascii="Arial" w:hAnsi="Arial" w:cs="Arial"/>
          <w:sz w:val="24"/>
          <w:szCs w:val="24"/>
        </w:rPr>
        <w:t>Вышеуказанный проект решения подготовлен администрацией Тяжинского муниципального округа в рамках процедуры, предусмотренной статьей 39 Градостроительного кодекса Российской Федерации</w:t>
      </w:r>
      <w:r w:rsidR="007D4618" w:rsidRPr="00851FDA">
        <w:rPr>
          <w:rFonts w:ascii="Arial" w:hAnsi="Arial" w:cs="Arial"/>
          <w:sz w:val="24"/>
          <w:szCs w:val="24"/>
        </w:rPr>
        <w:t>,</w:t>
      </w:r>
      <w:r w:rsidRPr="00851FDA">
        <w:rPr>
          <w:rFonts w:ascii="Arial" w:hAnsi="Arial" w:cs="Arial"/>
          <w:sz w:val="24"/>
          <w:szCs w:val="24"/>
        </w:rPr>
        <w:t xml:space="preserve"> по результатам рассмотрения </w:t>
      </w:r>
      <w:r w:rsidR="00B42D90" w:rsidRPr="00851FDA">
        <w:rPr>
          <w:rFonts w:ascii="Arial" w:hAnsi="Arial" w:cs="Arial"/>
          <w:sz w:val="24"/>
          <w:szCs w:val="24"/>
        </w:rPr>
        <w:t>заявления</w:t>
      </w:r>
      <w:r w:rsidRPr="00851FDA">
        <w:rPr>
          <w:rFonts w:ascii="Arial" w:hAnsi="Arial" w:cs="Arial"/>
          <w:sz w:val="24"/>
          <w:szCs w:val="24"/>
        </w:rPr>
        <w:t xml:space="preserve"> собственника земельного участка с кадастровым номером </w:t>
      </w:r>
      <w:r w:rsidR="00B42D90" w:rsidRPr="00851FDA">
        <w:rPr>
          <w:rFonts w:ascii="Arial" w:hAnsi="Arial" w:cs="Arial"/>
          <w:sz w:val="24"/>
          <w:szCs w:val="24"/>
        </w:rPr>
        <w:t>42:15:0103001:861</w:t>
      </w:r>
      <w:r w:rsidRPr="00851FDA">
        <w:rPr>
          <w:rFonts w:ascii="Arial" w:hAnsi="Arial" w:cs="Arial"/>
          <w:sz w:val="24"/>
          <w:szCs w:val="24"/>
        </w:rPr>
        <w:t>.</w:t>
      </w:r>
    </w:p>
    <w:p w14:paraId="38F1A9BD" w14:textId="7FB1E0E6" w:rsidR="00851FDA" w:rsidRPr="00851FDA" w:rsidRDefault="005E100F" w:rsidP="008E032E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51FDA">
        <w:rPr>
          <w:rFonts w:ascii="Arial" w:hAnsi="Arial" w:cs="Arial"/>
          <w:sz w:val="24"/>
          <w:szCs w:val="24"/>
        </w:rPr>
        <w:t xml:space="preserve">В соответствии с информацией, полученной от </w:t>
      </w:r>
      <w:r w:rsidR="008E032E" w:rsidRPr="00851FDA">
        <w:rPr>
          <w:rFonts w:ascii="Arial" w:hAnsi="Arial" w:cs="Arial"/>
          <w:sz w:val="24"/>
          <w:szCs w:val="24"/>
        </w:rPr>
        <w:t xml:space="preserve">собственника земельного участка с кадастровым номером </w:t>
      </w:r>
      <w:r w:rsidR="00B42D90" w:rsidRPr="00851FDA">
        <w:rPr>
          <w:rFonts w:ascii="Arial" w:hAnsi="Arial" w:cs="Arial"/>
          <w:sz w:val="24"/>
          <w:szCs w:val="24"/>
        </w:rPr>
        <w:t>42:15:0103001:861</w:t>
      </w:r>
      <w:r w:rsidR="008E032E" w:rsidRPr="00851FDA">
        <w:rPr>
          <w:rFonts w:ascii="Arial" w:hAnsi="Arial" w:cs="Arial"/>
          <w:sz w:val="24"/>
          <w:szCs w:val="24"/>
        </w:rPr>
        <w:t>,</w:t>
      </w:r>
      <w:r w:rsidRPr="00851FDA">
        <w:rPr>
          <w:rFonts w:ascii="Arial" w:hAnsi="Arial" w:cs="Arial"/>
          <w:sz w:val="24"/>
          <w:szCs w:val="24"/>
        </w:rPr>
        <w:t xml:space="preserve"> в </w:t>
      </w:r>
      <w:r w:rsidR="008E032E" w:rsidRPr="00851FDA">
        <w:rPr>
          <w:rFonts w:ascii="Arial" w:hAnsi="Arial" w:cs="Arial"/>
          <w:sz w:val="24"/>
          <w:szCs w:val="24"/>
        </w:rPr>
        <w:t xml:space="preserve">его </w:t>
      </w:r>
      <w:r w:rsidRPr="00851FDA">
        <w:rPr>
          <w:rFonts w:ascii="Arial" w:hAnsi="Arial" w:cs="Arial"/>
          <w:sz w:val="24"/>
          <w:szCs w:val="24"/>
        </w:rPr>
        <w:t>планах</w:t>
      </w:r>
      <w:r w:rsidR="008E032E" w:rsidRPr="00851FDA">
        <w:rPr>
          <w:rFonts w:ascii="Arial" w:hAnsi="Arial" w:cs="Arial"/>
          <w:sz w:val="24"/>
          <w:szCs w:val="24"/>
        </w:rPr>
        <w:t xml:space="preserve"> использовать территорию </w:t>
      </w:r>
      <w:r w:rsidR="00B42D90" w:rsidRPr="00851FDA">
        <w:rPr>
          <w:rFonts w:ascii="Arial" w:hAnsi="Arial" w:cs="Arial"/>
          <w:sz w:val="24"/>
          <w:szCs w:val="24"/>
        </w:rPr>
        <w:t xml:space="preserve">данного </w:t>
      </w:r>
      <w:r w:rsidR="008E032E" w:rsidRPr="00851FDA">
        <w:rPr>
          <w:rFonts w:ascii="Arial" w:hAnsi="Arial" w:cs="Arial"/>
          <w:sz w:val="24"/>
          <w:szCs w:val="24"/>
        </w:rPr>
        <w:t>земельного участка</w:t>
      </w:r>
      <w:r w:rsidR="008E032E" w:rsidRPr="00851FDA">
        <w:rPr>
          <w:sz w:val="24"/>
          <w:szCs w:val="24"/>
        </w:rPr>
        <w:t xml:space="preserve"> </w:t>
      </w:r>
      <w:r w:rsidR="00851FDA" w:rsidRPr="00851FDA">
        <w:rPr>
          <w:rFonts w:ascii="Arial" w:hAnsi="Arial" w:cs="Arial"/>
          <w:sz w:val="24"/>
          <w:szCs w:val="24"/>
        </w:rPr>
        <w:t xml:space="preserve">для </w:t>
      </w:r>
      <w:r w:rsidR="00851FDA" w:rsidRPr="00851FDA">
        <w:rPr>
          <w:rFonts w:ascii="Arial" w:hAnsi="Arial" w:cs="Arial"/>
          <w:sz w:val="24"/>
          <w:szCs w:val="24"/>
        </w:rPr>
        <w:t>осуществления на нем коммерческой деятельности</w:t>
      </w:r>
      <w:r w:rsidR="00851FDA">
        <w:rPr>
          <w:rFonts w:ascii="Arial" w:hAnsi="Arial" w:cs="Arial"/>
          <w:sz w:val="24"/>
          <w:szCs w:val="24"/>
        </w:rPr>
        <w:t xml:space="preserve">, оказания услуг для населения </w:t>
      </w:r>
      <w:proofErr w:type="spellStart"/>
      <w:r w:rsidR="00851FDA">
        <w:rPr>
          <w:rFonts w:ascii="Arial" w:hAnsi="Arial" w:cs="Arial"/>
          <w:sz w:val="24"/>
          <w:szCs w:val="24"/>
        </w:rPr>
        <w:t>пгт</w:t>
      </w:r>
      <w:proofErr w:type="spellEnd"/>
      <w:r w:rsidR="00851FDA">
        <w:rPr>
          <w:rFonts w:ascii="Arial" w:hAnsi="Arial" w:cs="Arial"/>
          <w:sz w:val="24"/>
          <w:szCs w:val="24"/>
        </w:rPr>
        <w:t xml:space="preserve"> Тяжинский по мойке легкового автомобильного транспорта, а также сопутствующих услуг.</w:t>
      </w:r>
    </w:p>
    <w:p w14:paraId="2560A998" w14:textId="1A880657" w:rsidR="005E100F" w:rsidRPr="00851FDA" w:rsidRDefault="007C252F" w:rsidP="007C252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51FDA">
        <w:rPr>
          <w:rFonts w:ascii="Arial" w:hAnsi="Arial" w:cs="Arial"/>
          <w:sz w:val="24"/>
          <w:szCs w:val="24"/>
        </w:rPr>
        <w:t xml:space="preserve">Земельный участок с кадастровым номером </w:t>
      </w:r>
      <w:r w:rsidR="00B42D90" w:rsidRPr="00851FDA">
        <w:rPr>
          <w:rFonts w:ascii="Arial" w:hAnsi="Arial" w:cs="Arial"/>
          <w:sz w:val="24"/>
          <w:szCs w:val="24"/>
        </w:rPr>
        <w:t>42:15:0103001:861</w:t>
      </w:r>
      <w:r w:rsidRPr="00851FDA">
        <w:rPr>
          <w:rFonts w:ascii="Arial" w:hAnsi="Arial" w:cs="Arial"/>
          <w:sz w:val="24"/>
          <w:szCs w:val="24"/>
        </w:rPr>
        <w:t xml:space="preserve"> в соответствии с Правилами землепользования и застройки Тяжинского </w:t>
      </w:r>
      <w:r w:rsidR="00B42D90" w:rsidRPr="00851FDA">
        <w:rPr>
          <w:rFonts w:ascii="Arial" w:hAnsi="Arial" w:cs="Arial"/>
          <w:sz w:val="24"/>
          <w:szCs w:val="24"/>
        </w:rPr>
        <w:t>муниципального округа</w:t>
      </w:r>
      <w:r w:rsidRPr="00851FDA">
        <w:rPr>
          <w:rFonts w:ascii="Arial" w:hAnsi="Arial" w:cs="Arial"/>
          <w:sz w:val="24"/>
          <w:szCs w:val="24"/>
        </w:rPr>
        <w:t xml:space="preserve">, утвержденными Решением Совета народных депутатов Тяжинского </w:t>
      </w:r>
      <w:r w:rsidR="00B42D90" w:rsidRPr="00851FDA">
        <w:rPr>
          <w:rFonts w:ascii="Arial" w:hAnsi="Arial" w:cs="Arial"/>
          <w:sz w:val="24"/>
          <w:szCs w:val="24"/>
        </w:rPr>
        <w:t>муниципального округа</w:t>
      </w:r>
      <w:r w:rsidRPr="00851FDA">
        <w:rPr>
          <w:rFonts w:ascii="Arial" w:hAnsi="Arial" w:cs="Arial"/>
          <w:color w:val="FF0000"/>
          <w:sz w:val="24"/>
          <w:szCs w:val="24"/>
        </w:rPr>
        <w:t xml:space="preserve"> </w:t>
      </w:r>
      <w:r w:rsidR="00B42D90" w:rsidRPr="00851FDA">
        <w:rPr>
          <w:rFonts w:ascii="Arial" w:hAnsi="Arial" w:cs="Arial"/>
          <w:sz w:val="24"/>
          <w:szCs w:val="24"/>
        </w:rPr>
        <w:t>от 24.12.2024 г № 36</w:t>
      </w:r>
      <w:r w:rsidRPr="00851FDA">
        <w:rPr>
          <w:rFonts w:ascii="Arial" w:hAnsi="Arial" w:cs="Arial"/>
          <w:sz w:val="24"/>
          <w:szCs w:val="24"/>
        </w:rPr>
        <w:t>, расположен в территориальной зоне</w:t>
      </w:r>
      <w:r w:rsidR="00B42D90" w:rsidRPr="00851FDA">
        <w:rPr>
          <w:rFonts w:ascii="Arial" w:hAnsi="Arial" w:cs="Arial"/>
          <w:sz w:val="24"/>
          <w:szCs w:val="24"/>
        </w:rPr>
        <w:t xml:space="preserve"> - </w:t>
      </w:r>
      <w:r w:rsidR="00B42D90" w:rsidRPr="00851FDA">
        <w:rPr>
          <w:rFonts w:ascii="Arial" w:hAnsi="Arial" w:cs="Arial"/>
          <w:sz w:val="24"/>
          <w:szCs w:val="24"/>
        </w:rPr>
        <w:t>Зона застройки индивидуальными жилыми домами и домами блокированной застройки (Ж1-1)</w:t>
      </w:r>
      <w:r w:rsidRPr="00851FDA">
        <w:rPr>
          <w:rFonts w:ascii="Arial" w:hAnsi="Arial" w:cs="Arial"/>
          <w:sz w:val="24"/>
          <w:szCs w:val="24"/>
        </w:rPr>
        <w:t>.</w:t>
      </w:r>
    </w:p>
    <w:p w14:paraId="6CDD88E1" w14:textId="0E8CD528" w:rsidR="00911A6F" w:rsidRPr="00851FDA" w:rsidRDefault="00530B2B" w:rsidP="007C252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851FDA">
        <w:rPr>
          <w:rFonts w:ascii="Arial" w:hAnsi="Arial" w:cs="Arial"/>
          <w:sz w:val="24"/>
          <w:szCs w:val="24"/>
        </w:rPr>
        <w:t xml:space="preserve">Вид разрешенного использования земельного участка </w:t>
      </w:r>
      <w:r w:rsidR="0019699D" w:rsidRPr="00851FDA">
        <w:rPr>
          <w:rFonts w:ascii="Arial" w:hAnsi="Arial" w:cs="Arial"/>
          <w:sz w:val="24"/>
          <w:szCs w:val="24"/>
        </w:rPr>
        <w:t>«</w:t>
      </w:r>
      <w:r w:rsidR="00B42D90" w:rsidRPr="00851FDA">
        <w:rPr>
          <w:rFonts w:ascii="Arial" w:hAnsi="Arial" w:cs="Arial"/>
          <w:sz w:val="24"/>
          <w:szCs w:val="24"/>
        </w:rPr>
        <w:t>Автомобильные мойки (код 4.9.1.3)</w:t>
      </w:r>
      <w:r w:rsidR="0019699D" w:rsidRPr="00851FDA">
        <w:rPr>
          <w:rFonts w:ascii="Arial" w:hAnsi="Arial" w:cs="Arial"/>
          <w:sz w:val="24"/>
          <w:szCs w:val="24"/>
        </w:rPr>
        <w:t xml:space="preserve">» </w:t>
      </w:r>
      <w:r w:rsidRPr="00851FDA">
        <w:rPr>
          <w:rFonts w:ascii="Arial" w:hAnsi="Arial" w:cs="Arial"/>
          <w:sz w:val="24"/>
          <w:szCs w:val="24"/>
        </w:rPr>
        <w:t>предусматривает</w:t>
      </w:r>
      <w:r w:rsidR="007C252F" w:rsidRPr="00851FDA">
        <w:rPr>
          <w:rFonts w:ascii="Arial" w:hAnsi="Arial" w:cs="Arial"/>
          <w:sz w:val="24"/>
          <w:szCs w:val="24"/>
        </w:rPr>
        <w:t xml:space="preserve"> - </w:t>
      </w:r>
      <w:r w:rsidR="00B42D90" w:rsidRPr="00851FDA">
        <w:rPr>
          <w:rFonts w:ascii="Arial" w:hAnsi="Arial" w:cs="Arial"/>
          <w:sz w:val="24"/>
          <w:szCs w:val="24"/>
        </w:rPr>
        <w:t>Размещение автомобильных моек, а также размещение магазинов сопутствующей торговли</w:t>
      </w:r>
      <w:r w:rsidR="009C6533" w:rsidRPr="00851FDA">
        <w:rPr>
          <w:rFonts w:ascii="Arial" w:hAnsi="Arial" w:cs="Arial"/>
          <w:sz w:val="24"/>
          <w:szCs w:val="24"/>
        </w:rPr>
        <w:t>.</w:t>
      </w:r>
    </w:p>
    <w:p w14:paraId="6DD1EDA2" w14:textId="3EACABEA" w:rsidR="005E100F" w:rsidRPr="00851FDA" w:rsidRDefault="00EA29FB" w:rsidP="00911A6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851FDA">
        <w:rPr>
          <w:rFonts w:ascii="Arial" w:hAnsi="Arial" w:cs="Arial"/>
          <w:sz w:val="24"/>
          <w:szCs w:val="24"/>
        </w:rPr>
        <w:t xml:space="preserve">По состоянию на </w:t>
      </w:r>
      <w:r w:rsidR="00B42D90" w:rsidRPr="00851FDA">
        <w:rPr>
          <w:rFonts w:ascii="Arial" w:hAnsi="Arial" w:cs="Arial"/>
          <w:sz w:val="24"/>
          <w:szCs w:val="24"/>
        </w:rPr>
        <w:t>29</w:t>
      </w:r>
      <w:r w:rsidR="00812BC9" w:rsidRPr="00851FDA">
        <w:rPr>
          <w:rFonts w:ascii="Arial" w:hAnsi="Arial" w:cs="Arial"/>
          <w:sz w:val="24"/>
          <w:szCs w:val="24"/>
        </w:rPr>
        <w:t>.</w:t>
      </w:r>
      <w:r w:rsidR="00B42D90" w:rsidRPr="00851FDA">
        <w:rPr>
          <w:rFonts w:ascii="Arial" w:hAnsi="Arial" w:cs="Arial"/>
          <w:sz w:val="24"/>
          <w:szCs w:val="24"/>
        </w:rPr>
        <w:t>04</w:t>
      </w:r>
      <w:r w:rsidR="00812BC9" w:rsidRPr="00851FDA">
        <w:rPr>
          <w:rFonts w:ascii="Arial" w:hAnsi="Arial" w:cs="Arial"/>
          <w:sz w:val="24"/>
          <w:szCs w:val="24"/>
        </w:rPr>
        <w:t>.</w:t>
      </w:r>
      <w:r w:rsidRPr="00851FDA">
        <w:rPr>
          <w:rFonts w:ascii="Arial" w:hAnsi="Arial" w:cs="Arial"/>
          <w:sz w:val="24"/>
          <w:szCs w:val="24"/>
        </w:rPr>
        <w:t>202</w:t>
      </w:r>
      <w:r w:rsidR="00B42D90" w:rsidRPr="00851FDA">
        <w:rPr>
          <w:rFonts w:ascii="Arial" w:hAnsi="Arial" w:cs="Arial"/>
          <w:sz w:val="24"/>
          <w:szCs w:val="24"/>
        </w:rPr>
        <w:t xml:space="preserve">5 </w:t>
      </w:r>
      <w:r w:rsidR="00812BC9" w:rsidRPr="00851FDA">
        <w:rPr>
          <w:rFonts w:ascii="Arial" w:hAnsi="Arial" w:cs="Arial"/>
          <w:sz w:val="24"/>
          <w:szCs w:val="24"/>
        </w:rPr>
        <w:t>г</w:t>
      </w:r>
      <w:r w:rsidRPr="00851FDA">
        <w:rPr>
          <w:rFonts w:ascii="Arial" w:hAnsi="Arial" w:cs="Arial"/>
          <w:sz w:val="24"/>
          <w:szCs w:val="24"/>
        </w:rPr>
        <w:t xml:space="preserve"> года земельный </w:t>
      </w:r>
      <w:bookmarkStart w:id="0" w:name="_GoBack"/>
      <w:bookmarkEnd w:id="0"/>
      <w:r w:rsidRPr="00851FDA">
        <w:rPr>
          <w:rFonts w:ascii="Arial" w:hAnsi="Arial" w:cs="Arial"/>
          <w:sz w:val="24"/>
          <w:szCs w:val="24"/>
        </w:rPr>
        <w:t xml:space="preserve">участок с кадастровым номером </w:t>
      </w:r>
      <w:r w:rsidR="00B42D90" w:rsidRPr="00851FDA">
        <w:rPr>
          <w:rFonts w:ascii="Arial" w:hAnsi="Arial" w:cs="Arial"/>
          <w:sz w:val="24"/>
          <w:szCs w:val="24"/>
        </w:rPr>
        <w:t>42:15:0103001:861</w:t>
      </w:r>
      <w:r w:rsidR="005E100F" w:rsidRPr="00851FDA">
        <w:rPr>
          <w:rFonts w:ascii="Arial" w:hAnsi="Arial" w:cs="Arial"/>
          <w:sz w:val="24"/>
          <w:szCs w:val="24"/>
        </w:rPr>
        <w:t xml:space="preserve"> </w:t>
      </w:r>
      <w:r w:rsidRPr="00851FDA">
        <w:rPr>
          <w:rFonts w:ascii="Arial" w:hAnsi="Arial" w:cs="Arial"/>
          <w:sz w:val="24"/>
          <w:szCs w:val="24"/>
        </w:rPr>
        <w:t>имеет вид разрешенного использования –«</w:t>
      </w:r>
      <w:r w:rsidR="00B42D90" w:rsidRPr="00851FDA">
        <w:rPr>
          <w:rFonts w:ascii="Arial" w:hAnsi="Arial" w:cs="Arial"/>
          <w:sz w:val="24"/>
          <w:szCs w:val="24"/>
        </w:rPr>
        <w:t>И</w:t>
      </w:r>
      <w:r w:rsidR="00B42D90" w:rsidRPr="00851FDA">
        <w:rPr>
          <w:rFonts w:ascii="Arial" w:hAnsi="Arial" w:cs="Arial"/>
          <w:sz w:val="24"/>
          <w:szCs w:val="24"/>
        </w:rPr>
        <w:t>ндивидуальное жилищное строительство</w:t>
      </w:r>
      <w:r w:rsidRPr="00851FDA">
        <w:rPr>
          <w:rFonts w:ascii="Arial" w:hAnsi="Arial" w:cs="Arial"/>
          <w:sz w:val="24"/>
          <w:szCs w:val="24"/>
        </w:rPr>
        <w:t>»</w:t>
      </w:r>
      <w:r w:rsidR="005E100F" w:rsidRPr="00851FDA">
        <w:rPr>
          <w:rFonts w:ascii="Arial" w:hAnsi="Arial" w:cs="Arial"/>
          <w:sz w:val="24"/>
          <w:szCs w:val="24"/>
        </w:rPr>
        <w:t>.</w:t>
      </w:r>
      <w:r w:rsidRPr="00851FDA">
        <w:rPr>
          <w:rFonts w:ascii="Arial" w:hAnsi="Arial" w:cs="Arial"/>
          <w:sz w:val="24"/>
          <w:szCs w:val="24"/>
        </w:rPr>
        <w:t xml:space="preserve"> </w:t>
      </w:r>
    </w:p>
    <w:p w14:paraId="4A6C8DE4" w14:textId="43B375BC" w:rsidR="00911A6F" w:rsidRPr="00851FDA" w:rsidRDefault="005E100F" w:rsidP="007C252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51FDA">
        <w:rPr>
          <w:rFonts w:ascii="Arial" w:hAnsi="Arial" w:cs="Arial"/>
          <w:sz w:val="24"/>
          <w:szCs w:val="24"/>
        </w:rPr>
        <w:t xml:space="preserve">Внесение изменений в существующий </w:t>
      </w:r>
      <w:r w:rsidR="007C252F" w:rsidRPr="00851FDA">
        <w:rPr>
          <w:rFonts w:ascii="Arial" w:hAnsi="Arial" w:cs="Arial"/>
          <w:sz w:val="24"/>
          <w:szCs w:val="24"/>
        </w:rPr>
        <w:t>вид разрешенного использования</w:t>
      </w:r>
      <w:r w:rsidRPr="00851FDA">
        <w:rPr>
          <w:rFonts w:ascii="Arial" w:hAnsi="Arial" w:cs="Arial"/>
          <w:sz w:val="24"/>
          <w:szCs w:val="24"/>
        </w:rPr>
        <w:t xml:space="preserve"> земельного участка с кадастровым номером </w:t>
      </w:r>
      <w:r w:rsidR="00B42D90" w:rsidRPr="00851FDA">
        <w:rPr>
          <w:rFonts w:ascii="Arial" w:hAnsi="Arial" w:cs="Arial"/>
          <w:sz w:val="24"/>
          <w:szCs w:val="24"/>
        </w:rPr>
        <w:t xml:space="preserve">42:15:0103001:861 </w:t>
      </w:r>
      <w:r w:rsidRPr="00851FDA">
        <w:rPr>
          <w:rFonts w:ascii="Arial" w:hAnsi="Arial" w:cs="Arial"/>
          <w:sz w:val="24"/>
          <w:szCs w:val="24"/>
        </w:rPr>
        <w:t xml:space="preserve">необходимо для </w:t>
      </w:r>
      <w:r w:rsidR="00851FDA" w:rsidRPr="00851FDA">
        <w:rPr>
          <w:rFonts w:ascii="Arial" w:hAnsi="Arial" w:cs="Arial"/>
          <w:sz w:val="24"/>
          <w:szCs w:val="24"/>
        </w:rPr>
        <w:t>строительства на нём автомобильной мойки на три поста и залом ожидания, совмещенным с торговым залом</w:t>
      </w:r>
      <w:r w:rsidR="00851FDA" w:rsidRPr="00851FDA">
        <w:rPr>
          <w:rFonts w:ascii="Arial" w:hAnsi="Arial" w:cs="Arial"/>
          <w:sz w:val="24"/>
          <w:szCs w:val="24"/>
        </w:rPr>
        <w:t>, в соответствии с процедурами, предусмотренными градостроительным и земельным законодательством.</w:t>
      </w:r>
    </w:p>
    <w:p w14:paraId="72FB410D" w14:textId="77777777" w:rsidR="00911A6F" w:rsidRPr="00851FDA" w:rsidRDefault="00911A6F">
      <w:pPr>
        <w:spacing w:after="0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911A6F" w:rsidRPr="00851FDA" w:rsidSect="007C252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991"/>
    <w:rsid w:val="0002334C"/>
    <w:rsid w:val="000A16E1"/>
    <w:rsid w:val="0019699D"/>
    <w:rsid w:val="001D5534"/>
    <w:rsid w:val="002D1BD7"/>
    <w:rsid w:val="003722C8"/>
    <w:rsid w:val="00472684"/>
    <w:rsid w:val="004A264D"/>
    <w:rsid w:val="00530B2B"/>
    <w:rsid w:val="005D0991"/>
    <w:rsid w:val="005E100F"/>
    <w:rsid w:val="006C1AA4"/>
    <w:rsid w:val="007C252F"/>
    <w:rsid w:val="007D4618"/>
    <w:rsid w:val="00812BC9"/>
    <w:rsid w:val="00851FDA"/>
    <w:rsid w:val="008E032E"/>
    <w:rsid w:val="00911A6F"/>
    <w:rsid w:val="009C6533"/>
    <w:rsid w:val="009C7AE0"/>
    <w:rsid w:val="00A2620E"/>
    <w:rsid w:val="00A80BDD"/>
    <w:rsid w:val="00AC4297"/>
    <w:rsid w:val="00B11B25"/>
    <w:rsid w:val="00B42D90"/>
    <w:rsid w:val="00B60565"/>
    <w:rsid w:val="00BF2128"/>
    <w:rsid w:val="00C06B82"/>
    <w:rsid w:val="00CE66E8"/>
    <w:rsid w:val="00D66278"/>
    <w:rsid w:val="00D970F7"/>
    <w:rsid w:val="00DA1DB2"/>
    <w:rsid w:val="00DC1DC0"/>
    <w:rsid w:val="00E34C5C"/>
    <w:rsid w:val="00EA29FB"/>
    <w:rsid w:val="00FD6622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08B3"/>
  <w15:chartTrackingRefBased/>
  <w15:docId w15:val="{9F586B25-6211-4F38-9046-123570C1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ATMO82</cp:lastModifiedBy>
  <cp:revision>15</cp:revision>
  <dcterms:created xsi:type="dcterms:W3CDTF">2022-10-13T11:14:00Z</dcterms:created>
  <dcterms:modified xsi:type="dcterms:W3CDTF">2025-05-05T07:19:00Z</dcterms:modified>
</cp:coreProperties>
</file>