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1622D2" w14:textId="61A9D6E4" w:rsidR="004A264D" w:rsidRDefault="004A264D" w:rsidP="004A264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A264D">
        <w:rPr>
          <w:rFonts w:ascii="Arial" w:hAnsi="Arial" w:cs="Arial"/>
          <w:b/>
          <w:bCs/>
          <w:sz w:val="28"/>
          <w:szCs w:val="28"/>
        </w:rPr>
        <w:t>Пояснительная записка</w:t>
      </w:r>
    </w:p>
    <w:p w14:paraId="1409C1D5" w14:textId="67B412CF" w:rsidR="003722C8" w:rsidRPr="00530B2B" w:rsidRDefault="004A264D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30B2B">
        <w:rPr>
          <w:rFonts w:ascii="Arial" w:hAnsi="Arial" w:cs="Arial"/>
          <w:sz w:val="24"/>
          <w:szCs w:val="24"/>
        </w:rPr>
        <w:t xml:space="preserve">Общественные обсуждения по проекту решения о предоставлении разрешения на условно разрешенный вид использования </w:t>
      </w:r>
      <w:r w:rsidR="00CE66E8" w:rsidRPr="00530B2B">
        <w:rPr>
          <w:rFonts w:ascii="Arial" w:hAnsi="Arial" w:cs="Arial"/>
          <w:sz w:val="24"/>
          <w:szCs w:val="24"/>
        </w:rPr>
        <w:t xml:space="preserve">земельного участка </w:t>
      </w:r>
      <w:r w:rsidR="00530B2B" w:rsidRPr="00530B2B">
        <w:rPr>
          <w:rFonts w:ascii="Arial" w:hAnsi="Arial" w:cs="Arial"/>
          <w:sz w:val="24"/>
          <w:szCs w:val="24"/>
        </w:rPr>
        <w:t>с кадастровым номером 42:15:0103005:</w:t>
      </w:r>
      <w:r w:rsidR="00BF2128">
        <w:rPr>
          <w:rFonts w:ascii="Arial" w:hAnsi="Arial" w:cs="Arial"/>
          <w:sz w:val="24"/>
          <w:szCs w:val="24"/>
        </w:rPr>
        <w:t>133</w:t>
      </w:r>
      <w:r w:rsidR="00530B2B" w:rsidRPr="00530B2B">
        <w:rPr>
          <w:rFonts w:ascii="Arial" w:hAnsi="Arial" w:cs="Arial"/>
          <w:sz w:val="24"/>
          <w:szCs w:val="24"/>
        </w:rPr>
        <w:t xml:space="preserve"> общей площадью 1</w:t>
      </w:r>
      <w:r w:rsidR="00BF2128">
        <w:rPr>
          <w:rFonts w:ascii="Arial" w:hAnsi="Arial" w:cs="Arial"/>
          <w:sz w:val="24"/>
          <w:szCs w:val="24"/>
        </w:rPr>
        <w:t>137</w:t>
      </w:r>
      <w:r w:rsidR="00530B2B" w:rsidRPr="00530B2B">
        <w:rPr>
          <w:rFonts w:ascii="Arial" w:hAnsi="Arial" w:cs="Arial"/>
          <w:sz w:val="24"/>
          <w:szCs w:val="24"/>
        </w:rPr>
        <w:t xml:space="preserve"> кв.м., расположенного по адресу: Кемеровская область, р-н Тяжинский, пгт Тяжинский, </w:t>
      </w:r>
      <w:r w:rsidR="00BF2128">
        <w:rPr>
          <w:rFonts w:ascii="Arial" w:hAnsi="Arial" w:cs="Arial"/>
          <w:sz w:val="24"/>
          <w:szCs w:val="24"/>
        </w:rPr>
        <w:t xml:space="preserve">           </w:t>
      </w:r>
      <w:r w:rsidR="00530B2B" w:rsidRPr="00530B2B">
        <w:rPr>
          <w:rFonts w:ascii="Arial" w:hAnsi="Arial" w:cs="Arial"/>
          <w:sz w:val="24"/>
          <w:szCs w:val="24"/>
        </w:rPr>
        <w:t>ул Чапаева, д 1</w:t>
      </w:r>
      <w:r w:rsidR="00BF2128">
        <w:rPr>
          <w:rFonts w:ascii="Arial" w:hAnsi="Arial" w:cs="Arial"/>
          <w:sz w:val="24"/>
          <w:szCs w:val="24"/>
        </w:rPr>
        <w:t>2</w:t>
      </w:r>
      <w:r w:rsidR="00CE66E8" w:rsidRPr="00530B2B">
        <w:rPr>
          <w:rFonts w:ascii="Arial" w:hAnsi="Arial" w:cs="Arial"/>
          <w:sz w:val="24"/>
          <w:szCs w:val="24"/>
        </w:rPr>
        <w:t xml:space="preserve"> – </w:t>
      </w:r>
      <w:r w:rsidR="00BF2128">
        <w:rPr>
          <w:rFonts w:ascii="Arial" w:hAnsi="Arial" w:cs="Arial"/>
          <w:sz w:val="24"/>
          <w:szCs w:val="24"/>
        </w:rPr>
        <w:t>для ведения личного подсобного хозяйства (п</w:t>
      </w:r>
      <w:r w:rsidR="00530B2B" w:rsidRPr="00530B2B">
        <w:rPr>
          <w:rFonts w:ascii="Arial" w:hAnsi="Arial" w:cs="Arial"/>
          <w:sz w:val="24"/>
          <w:szCs w:val="24"/>
        </w:rPr>
        <w:t xml:space="preserve">риусадебный </w:t>
      </w:r>
      <w:r w:rsidR="00BF2128">
        <w:rPr>
          <w:rFonts w:ascii="Arial" w:hAnsi="Arial" w:cs="Arial"/>
          <w:sz w:val="24"/>
          <w:szCs w:val="24"/>
        </w:rPr>
        <w:t>земельный участок)</w:t>
      </w:r>
      <w:r w:rsidR="00530B2B" w:rsidRPr="00530B2B">
        <w:rPr>
          <w:rFonts w:ascii="Arial" w:hAnsi="Arial" w:cs="Arial"/>
          <w:sz w:val="24"/>
          <w:szCs w:val="24"/>
        </w:rPr>
        <w:t xml:space="preserve"> </w:t>
      </w:r>
      <w:r w:rsidR="00CE66E8" w:rsidRPr="00530B2B">
        <w:rPr>
          <w:rFonts w:ascii="Arial" w:hAnsi="Arial" w:cs="Arial"/>
          <w:sz w:val="24"/>
          <w:szCs w:val="24"/>
        </w:rPr>
        <w:t xml:space="preserve">(код </w:t>
      </w:r>
      <w:r w:rsidR="00530B2B" w:rsidRPr="00530B2B">
        <w:rPr>
          <w:rFonts w:ascii="Arial" w:hAnsi="Arial" w:cs="Arial"/>
          <w:sz w:val="24"/>
          <w:szCs w:val="24"/>
        </w:rPr>
        <w:t>2.2</w:t>
      </w:r>
      <w:r w:rsidR="00CE66E8" w:rsidRPr="00530B2B">
        <w:rPr>
          <w:rFonts w:ascii="Arial" w:hAnsi="Arial" w:cs="Arial"/>
          <w:sz w:val="24"/>
          <w:szCs w:val="24"/>
        </w:rPr>
        <w:t>)</w:t>
      </w:r>
      <w:r w:rsidRPr="00530B2B">
        <w:rPr>
          <w:rFonts w:ascii="Arial" w:hAnsi="Arial" w:cs="Arial"/>
          <w:sz w:val="24"/>
          <w:szCs w:val="24"/>
        </w:rPr>
        <w:t xml:space="preserve">, проводятся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статьями 5.1, 39 Федерального закона от 29.12.2004 № 190-ФЗ «Градостроительный кодекс Российской Федерации», Положением о порядке организации и проведения публичных слушаний, общественных обсуждений в Тяжинском муниципальном округе, утвержденном решением Совета народных депутатов Тяжинского муниципального округа от 26.12.2019 г. № 18,  (в редакции решения от 25.03.2022 № 313), Уставом Тяжинского муниципального округа. </w:t>
      </w:r>
      <w:r w:rsidR="00A80BDD" w:rsidRPr="00530B2B">
        <w:rPr>
          <w:rFonts w:ascii="Arial" w:hAnsi="Arial" w:cs="Arial"/>
          <w:sz w:val="24"/>
          <w:szCs w:val="24"/>
        </w:rPr>
        <w:t xml:space="preserve"> </w:t>
      </w:r>
      <w:r w:rsidR="00CE66E8" w:rsidRPr="00530B2B">
        <w:rPr>
          <w:rFonts w:ascii="Arial" w:hAnsi="Arial" w:cs="Arial"/>
          <w:sz w:val="24"/>
          <w:szCs w:val="24"/>
        </w:rPr>
        <w:t xml:space="preserve"> </w:t>
      </w:r>
    </w:p>
    <w:p w14:paraId="0735AEBD" w14:textId="56B2C435" w:rsidR="00A80BDD" w:rsidRPr="00530B2B" w:rsidRDefault="0002334C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30B2B">
        <w:rPr>
          <w:rFonts w:ascii="Arial" w:hAnsi="Arial" w:cs="Arial"/>
          <w:sz w:val="24"/>
          <w:szCs w:val="24"/>
        </w:rPr>
        <w:t>Вышеуказанный п</w:t>
      </w:r>
      <w:r w:rsidR="004A264D" w:rsidRPr="00530B2B">
        <w:rPr>
          <w:rFonts w:ascii="Arial" w:hAnsi="Arial" w:cs="Arial"/>
          <w:sz w:val="24"/>
          <w:szCs w:val="24"/>
        </w:rPr>
        <w:t xml:space="preserve">роект решения подготовлен в соответствии с заявлением </w:t>
      </w:r>
      <w:r w:rsidR="00A80BDD" w:rsidRPr="00530B2B">
        <w:rPr>
          <w:rFonts w:ascii="Arial" w:hAnsi="Arial" w:cs="Arial"/>
          <w:sz w:val="24"/>
          <w:szCs w:val="24"/>
        </w:rPr>
        <w:t>собственника земельного участка</w:t>
      </w:r>
      <w:r w:rsidR="00A80BDD" w:rsidRPr="00530B2B">
        <w:t xml:space="preserve"> </w:t>
      </w:r>
      <w:r w:rsidR="00A80BDD" w:rsidRPr="00530B2B">
        <w:rPr>
          <w:rFonts w:ascii="Arial" w:hAnsi="Arial" w:cs="Arial"/>
          <w:sz w:val="24"/>
          <w:szCs w:val="24"/>
        </w:rPr>
        <w:t xml:space="preserve">с кадастровым номером </w:t>
      </w:r>
      <w:r w:rsidR="00530B2B" w:rsidRPr="00530B2B">
        <w:rPr>
          <w:rFonts w:ascii="Arial" w:hAnsi="Arial" w:cs="Arial"/>
          <w:sz w:val="24"/>
          <w:szCs w:val="24"/>
        </w:rPr>
        <w:t>42:15:0103005:</w:t>
      </w:r>
      <w:r w:rsidR="00812BC9">
        <w:rPr>
          <w:rFonts w:ascii="Arial" w:hAnsi="Arial" w:cs="Arial"/>
          <w:sz w:val="24"/>
          <w:szCs w:val="24"/>
        </w:rPr>
        <w:t>133</w:t>
      </w:r>
      <w:r w:rsidR="00530B2B" w:rsidRPr="00530B2B">
        <w:rPr>
          <w:rFonts w:ascii="Arial" w:hAnsi="Arial" w:cs="Arial"/>
          <w:sz w:val="24"/>
          <w:szCs w:val="24"/>
        </w:rPr>
        <w:t xml:space="preserve"> </w:t>
      </w:r>
      <w:r w:rsidR="00472684" w:rsidRPr="00530B2B">
        <w:rPr>
          <w:rFonts w:ascii="Arial" w:hAnsi="Arial" w:cs="Arial"/>
          <w:sz w:val="24"/>
          <w:szCs w:val="24"/>
        </w:rPr>
        <w:t>в рамках процедуры, предусмотренной статьей 39 Градостроительного кодекса Российской Федерации.</w:t>
      </w:r>
    </w:p>
    <w:p w14:paraId="5F8DB6ED" w14:textId="4DBA7D56" w:rsidR="00CE66E8" w:rsidRPr="00530B2B" w:rsidRDefault="00AC4297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30B2B">
        <w:rPr>
          <w:rFonts w:ascii="Arial" w:hAnsi="Arial" w:cs="Arial"/>
          <w:sz w:val="24"/>
          <w:szCs w:val="24"/>
        </w:rPr>
        <w:t>Предоставление (установление) условно разрешенного вида использования земельного участка осуществляется на основании решения органа местного самоуправления при соблюдении процедуры, установленной Градостроительным кодексом Российской Федерации – проведении общественных обсуждений, с целью всестороннего рассмотрения поставленного вопроса и установления и учета мнений (отношения к вынесенному на обсуждение вопросу) всех заинтересованных сторон - участников общественных обсуждений.</w:t>
      </w:r>
    </w:p>
    <w:p w14:paraId="44122E08" w14:textId="55C86694" w:rsidR="00530B2B" w:rsidRPr="0019699D" w:rsidRDefault="00530B2B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9699D">
        <w:rPr>
          <w:rFonts w:ascii="Arial" w:hAnsi="Arial" w:cs="Arial"/>
          <w:sz w:val="24"/>
          <w:szCs w:val="24"/>
        </w:rPr>
        <w:t xml:space="preserve">Вид разрешенного использования земельного участка </w:t>
      </w:r>
      <w:r w:rsidR="0019699D">
        <w:rPr>
          <w:rFonts w:ascii="Arial" w:hAnsi="Arial" w:cs="Arial"/>
          <w:sz w:val="24"/>
          <w:szCs w:val="24"/>
        </w:rPr>
        <w:t>«</w:t>
      </w:r>
      <w:r w:rsidR="0019699D" w:rsidRPr="0019699D">
        <w:rPr>
          <w:rFonts w:ascii="Arial" w:hAnsi="Arial" w:cs="Arial"/>
          <w:sz w:val="24"/>
          <w:szCs w:val="24"/>
        </w:rPr>
        <w:t>Для ведения личного подсобного хозяйства (приусадебный земельный участок)</w:t>
      </w:r>
      <w:r w:rsidR="0019699D">
        <w:rPr>
          <w:rFonts w:ascii="Arial" w:hAnsi="Arial" w:cs="Arial"/>
          <w:sz w:val="24"/>
          <w:szCs w:val="24"/>
        </w:rPr>
        <w:t xml:space="preserve">» </w:t>
      </w:r>
      <w:r w:rsidRPr="0019699D">
        <w:rPr>
          <w:rFonts w:ascii="Arial" w:hAnsi="Arial" w:cs="Arial"/>
          <w:sz w:val="24"/>
          <w:szCs w:val="24"/>
        </w:rPr>
        <w:t>предусматривает:</w:t>
      </w:r>
    </w:p>
    <w:p w14:paraId="7B40A3A2" w14:textId="61DDC951" w:rsidR="00530B2B" w:rsidRPr="0019699D" w:rsidRDefault="00530B2B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9699D">
        <w:rPr>
          <w:rFonts w:ascii="Arial" w:hAnsi="Arial" w:cs="Arial"/>
          <w:sz w:val="24"/>
          <w:szCs w:val="24"/>
        </w:rPr>
        <w:t xml:space="preserve">- </w:t>
      </w:r>
      <w:r w:rsidR="0019699D" w:rsidRPr="0019699D">
        <w:rPr>
          <w:rFonts w:ascii="Arial" w:hAnsi="Arial" w:cs="Arial"/>
          <w:sz w:val="24"/>
          <w:szCs w:val="24"/>
        </w:rPr>
        <w:t>р</w:t>
      </w:r>
      <w:r w:rsidRPr="0019699D">
        <w:rPr>
          <w:rFonts w:ascii="Arial" w:hAnsi="Arial" w:cs="Arial"/>
          <w:sz w:val="24"/>
          <w:szCs w:val="24"/>
        </w:rPr>
        <w:t>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</w:r>
    </w:p>
    <w:p w14:paraId="79D2731C" w14:textId="560EA4D6" w:rsidR="00530B2B" w:rsidRPr="0019699D" w:rsidRDefault="0019699D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9699D">
        <w:rPr>
          <w:rFonts w:ascii="Arial" w:hAnsi="Arial" w:cs="Arial"/>
          <w:sz w:val="24"/>
          <w:szCs w:val="24"/>
        </w:rPr>
        <w:t xml:space="preserve">-    </w:t>
      </w:r>
      <w:r w:rsidR="00530B2B" w:rsidRPr="0019699D">
        <w:rPr>
          <w:rFonts w:ascii="Arial" w:hAnsi="Arial" w:cs="Arial"/>
          <w:sz w:val="24"/>
          <w:szCs w:val="24"/>
        </w:rPr>
        <w:t>выращивание сельскохозяйственных культур;</w:t>
      </w:r>
    </w:p>
    <w:p w14:paraId="63AA7860" w14:textId="42E65086" w:rsidR="0019699D" w:rsidRPr="0019699D" w:rsidRDefault="0019699D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9699D">
        <w:rPr>
          <w:rFonts w:ascii="Arial" w:hAnsi="Arial" w:cs="Arial"/>
          <w:sz w:val="24"/>
          <w:szCs w:val="24"/>
        </w:rPr>
        <w:t xml:space="preserve">- </w:t>
      </w:r>
      <w:r w:rsidR="00530B2B" w:rsidRPr="0019699D">
        <w:rPr>
          <w:rFonts w:ascii="Arial" w:hAnsi="Arial" w:cs="Arial"/>
          <w:sz w:val="24"/>
          <w:szCs w:val="24"/>
        </w:rPr>
        <w:t xml:space="preserve">размещение индивидуальных гаражей и хозяйственных построек; производство сельскохозяйственной продукции; размещение гаража и иных вспомогательных сооружений; </w:t>
      </w:r>
    </w:p>
    <w:p w14:paraId="36A7E0B3" w14:textId="7BD8E0E4" w:rsidR="0019699D" w:rsidRPr="0019699D" w:rsidRDefault="0019699D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9699D">
        <w:rPr>
          <w:rFonts w:ascii="Arial" w:hAnsi="Arial" w:cs="Arial"/>
          <w:sz w:val="24"/>
          <w:szCs w:val="24"/>
        </w:rPr>
        <w:t xml:space="preserve">-    </w:t>
      </w:r>
      <w:r w:rsidR="00530B2B" w:rsidRPr="0019699D">
        <w:rPr>
          <w:rFonts w:ascii="Arial" w:hAnsi="Arial" w:cs="Arial"/>
          <w:sz w:val="24"/>
          <w:szCs w:val="24"/>
        </w:rPr>
        <w:t>содержание сельскохозяйственных животных</w:t>
      </w:r>
      <w:r>
        <w:rPr>
          <w:rFonts w:ascii="Arial" w:hAnsi="Arial" w:cs="Arial"/>
          <w:sz w:val="24"/>
          <w:szCs w:val="24"/>
        </w:rPr>
        <w:t>.</w:t>
      </w:r>
    </w:p>
    <w:p w14:paraId="2F61F29E" w14:textId="3CEBA426" w:rsidR="0019699D" w:rsidRPr="0019699D" w:rsidRDefault="00EA29FB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9699D">
        <w:rPr>
          <w:rFonts w:ascii="Arial" w:hAnsi="Arial" w:cs="Arial"/>
          <w:sz w:val="24"/>
          <w:szCs w:val="24"/>
        </w:rPr>
        <w:t xml:space="preserve">По состоянию на </w:t>
      </w:r>
      <w:r w:rsidR="00812BC9">
        <w:rPr>
          <w:rFonts w:ascii="Arial" w:hAnsi="Arial" w:cs="Arial"/>
          <w:sz w:val="24"/>
          <w:szCs w:val="24"/>
        </w:rPr>
        <w:t>07.06.</w:t>
      </w:r>
      <w:r w:rsidRPr="0019699D">
        <w:rPr>
          <w:rFonts w:ascii="Arial" w:hAnsi="Arial" w:cs="Arial"/>
          <w:sz w:val="24"/>
          <w:szCs w:val="24"/>
        </w:rPr>
        <w:t>202</w:t>
      </w:r>
      <w:r w:rsidR="00812BC9">
        <w:rPr>
          <w:rFonts w:ascii="Arial" w:hAnsi="Arial" w:cs="Arial"/>
          <w:sz w:val="24"/>
          <w:szCs w:val="24"/>
        </w:rPr>
        <w:t>4г</w:t>
      </w:r>
      <w:r w:rsidRPr="0019699D">
        <w:rPr>
          <w:rFonts w:ascii="Arial" w:hAnsi="Arial" w:cs="Arial"/>
          <w:sz w:val="24"/>
          <w:szCs w:val="24"/>
        </w:rPr>
        <w:t xml:space="preserve"> года земельный участок с кадастровым номером </w:t>
      </w:r>
      <w:r w:rsidR="0019699D" w:rsidRPr="0019699D">
        <w:rPr>
          <w:rFonts w:ascii="Arial" w:hAnsi="Arial" w:cs="Arial"/>
          <w:sz w:val="24"/>
          <w:szCs w:val="24"/>
        </w:rPr>
        <w:t>42:15:0103005:</w:t>
      </w:r>
      <w:r w:rsidR="00812BC9">
        <w:rPr>
          <w:rFonts w:ascii="Arial" w:hAnsi="Arial" w:cs="Arial"/>
          <w:sz w:val="24"/>
          <w:szCs w:val="24"/>
        </w:rPr>
        <w:t>133</w:t>
      </w:r>
      <w:r w:rsidR="0019699D" w:rsidRPr="0019699D">
        <w:rPr>
          <w:rFonts w:ascii="Arial" w:hAnsi="Arial" w:cs="Arial"/>
          <w:sz w:val="24"/>
          <w:szCs w:val="24"/>
        </w:rPr>
        <w:t xml:space="preserve"> </w:t>
      </w:r>
      <w:r w:rsidRPr="0019699D">
        <w:rPr>
          <w:rFonts w:ascii="Arial" w:hAnsi="Arial" w:cs="Arial"/>
          <w:sz w:val="24"/>
          <w:szCs w:val="24"/>
        </w:rPr>
        <w:t>имеет вид разрешенного использования –«</w:t>
      </w:r>
      <w:r w:rsidR="00812BC9">
        <w:rPr>
          <w:rFonts w:ascii="Arial" w:hAnsi="Arial" w:cs="Arial"/>
          <w:sz w:val="24"/>
          <w:szCs w:val="24"/>
        </w:rPr>
        <w:t>под жилую застройку</w:t>
      </w:r>
      <w:r w:rsidRPr="0019699D">
        <w:rPr>
          <w:rFonts w:ascii="Arial" w:hAnsi="Arial" w:cs="Arial"/>
          <w:sz w:val="24"/>
          <w:szCs w:val="24"/>
        </w:rPr>
        <w:t xml:space="preserve">», что препятствует использованию данного земельного участка, как </w:t>
      </w:r>
      <w:r w:rsidR="0019699D" w:rsidRPr="0019699D">
        <w:rPr>
          <w:rFonts w:ascii="Arial" w:hAnsi="Arial" w:cs="Arial"/>
          <w:sz w:val="24"/>
          <w:szCs w:val="24"/>
        </w:rPr>
        <w:t>личного подсобного хозяйства</w:t>
      </w:r>
      <w:r w:rsidRPr="0019699D">
        <w:rPr>
          <w:rFonts w:ascii="Arial" w:hAnsi="Arial" w:cs="Arial"/>
          <w:sz w:val="24"/>
          <w:szCs w:val="24"/>
        </w:rPr>
        <w:t>.</w:t>
      </w:r>
    </w:p>
    <w:p w14:paraId="47C9DF7B" w14:textId="5610BF12" w:rsidR="00FE5F97" w:rsidRPr="0019699D" w:rsidRDefault="00EA29FB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9699D">
        <w:rPr>
          <w:rFonts w:ascii="Arial" w:hAnsi="Arial" w:cs="Arial"/>
          <w:sz w:val="24"/>
          <w:szCs w:val="24"/>
        </w:rPr>
        <w:t xml:space="preserve">Внесение изменений в существующий статус земельного участка с кадастровым номером </w:t>
      </w:r>
      <w:r w:rsidR="0019699D" w:rsidRPr="0019699D">
        <w:rPr>
          <w:rFonts w:ascii="Arial" w:hAnsi="Arial" w:cs="Arial"/>
          <w:sz w:val="24"/>
          <w:szCs w:val="24"/>
        </w:rPr>
        <w:t>42:15:0103005:</w:t>
      </w:r>
      <w:r w:rsidR="00812BC9">
        <w:rPr>
          <w:rFonts w:ascii="Arial" w:hAnsi="Arial" w:cs="Arial"/>
          <w:sz w:val="24"/>
          <w:szCs w:val="24"/>
        </w:rPr>
        <w:t>133</w:t>
      </w:r>
      <w:bookmarkStart w:id="0" w:name="_GoBack"/>
      <w:bookmarkEnd w:id="0"/>
      <w:r w:rsidR="0019699D" w:rsidRPr="0019699D">
        <w:rPr>
          <w:rFonts w:ascii="Arial" w:hAnsi="Arial" w:cs="Arial"/>
          <w:sz w:val="24"/>
          <w:szCs w:val="24"/>
        </w:rPr>
        <w:t xml:space="preserve"> </w:t>
      </w:r>
      <w:r w:rsidRPr="0019699D">
        <w:rPr>
          <w:rFonts w:ascii="Arial" w:hAnsi="Arial" w:cs="Arial"/>
          <w:sz w:val="24"/>
          <w:szCs w:val="24"/>
        </w:rPr>
        <w:t>необходимо</w:t>
      </w:r>
      <w:r w:rsidR="00472684" w:rsidRPr="0019699D">
        <w:rPr>
          <w:rFonts w:ascii="Arial" w:hAnsi="Arial" w:cs="Arial"/>
          <w:sz w:val="24"/>
          <w:szCs w:val="24"/>
        </w:rPr>
        <w:t xml:space="preserve"> собственнику</w:t>
      </w:r>
      <w:r w:rsidRPr="0019699D">
        <w:rPr>
          <w:rFonts w:ascii="Arial" w:hAnsi="Arial" w:cs="Arial"/>
          <w:sz w:val="24"/>
          <w:szCs w:val="24"/>
        </w:rPr>
        <w:t xml:space="preserve"> для осуществления </w:t>
      </w:r>
      <w:r w:rsidR="00D66278" w:rsidRPr="0019699D">
        <w:rPr>
          <w:rFonts w:ascii="Arial" w:hAnsi="Arial" w:cs="Arial"/>
          <w:sz w:val="24"/>
          <w:szCs w:val="24"/>
        </w:rPr>
        <w:t xml:space="preserve">своих </w:t>
      </w:r>
      <w:r w:rsidR="00472684" w:rsidRPr="0019699D">
        <w:rPr>
          <w:rFonts w:ascii="Arial" w:hAnsi="Arial" w:cs="Arial"/>
          <w:sz w:val="24"/>
          <w:szCs w:val="24"/>
        </w:rPr>
        <w:t xml:space="preserve">планов </w:t>
      </w:r>
      <w:r w:rsidR="0019699D" w:rsidRPr="0019699D">
        <w:rPr>
          <w:rFonts w:ascii="Arial" w:hAnsi="Arial" w:cs="Arial"/>
          <w:sz w:val="24"/>
          <w:szCs w:val="24"/>
        </w:rPr>
        <w:t>по обустройству личного подсобного хозяйства: огородничеству, садоводству и разведению сельскохозяйственных животных в личных целях,</w:t>
      </w:r>
      <w:r w:rsidR="00472684" w:rsidRPr="0019699D">
        <w:rPr>
          <w:rFonts w:ascii="Arial" w:hAnsi="Arial" w:cs="Arial"/>
          <w:sz w:val="24"/>
          <w:szCs w:val="24"/>
        </w:rPr>
        <w:t xml:space="preserve"> в полном соответствии с действующим законодательством</w:t>
      </w:r>
      <w:r w:rsidRPr="0019699D">
        <w:rPr>
          <w:rFonts w:ascii="Arial" w:hAnsi="Arial" w:cs="Arial"/>
          <w:sz w:val="24"/>
          <w:szCs w:val="24"/>
        </w:rPr>
        <w:t>.</w:t>
      </w:r>
    </w:p>
    <w:sectPr w:rsidR="00FE5F97" w:rsidRPr="00196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991"/>
    <w:rsid w:val="0002334C"/>
    <w:rsid w:val="000A16E1"/>
    <w:rsid w:val="0019699D"/>
    <w:rsid w:val="001D5534"/>
    <w:rsid w:val="002D1BD7"/>
    <w:rsid w:val="003722C8"/>
    <w:rsid w:val="00472684"/>
    <w:rsid w:val="004A264D"/>
    <w:rsid w:val="00530B2B"/>
    <w:rsid w:val="005D0991"/>
    <w:rsid w:val="00812BC9"/>
    <w:rsid w:val="009C7AE0"/>
    <w:rsid w:val="00A80BDD"/>
    <w:rsid w:val="00AC4297"/>
    <w:rsid w:val="00B11B25"/>
    <w:rsid w:val="00BF2128"/>
    <w:rsid w:val="00CE66E8"/>
    <w:rsid w:val="00D66278"/>
    <w:rsid w:val="00D970F7"/>
    <w:rsid w:val="00DA1DB2"/>
    <w:rsid w:val="00DC1DC0"/>
    <w:rsid w:val="00EA29FB"/>
    <w:rsid w:val="00FD6622"/>
    <w:rsid w:val="00FE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508B3"/>
  <w15:chartTrackingRefBased/>
  <w15:docId w15:val="{9F586B25-6211-4F38-9046-123570C10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kumi5</cp:lastModifiedBy>
  <cp:revision>7</cp:revision>
  <dcterms:created xsi:type="dcterms:W3CDTF">2022-10-13T11:14:00Z</dcterms:created>
  <dcterms:modified xsi:type="dcterms:W3CDTF">2024-06-06T02:36:00Z</dcterms:modified>
</cp:coreProperties>
</file>