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A5D82" w14:textId="7E64833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B663E" w14:textId="77777777" w:rsidR="009B7FE5" w:rsidRPr="00753FD8" w:rsidRDefault="009B7FE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12B01B45" w14:textId="1587E3D0" w:rsidR="00753FD8" w:rsidRPr="00753FD8" w:rsidRDefault="005D70EA" w:rsidP="00753FD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П</w:t>
      </w:r>
      <w:r w:rsidR="00753FD8"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остановлени</w:t>
      </w: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9B7F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69A0A507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0F927DB" w14:textId="1313C86C" w:rsidR="0084283A" w:rsidRPr="008C7A1E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  <w:r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9F137F"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</w:t>
      </w:r>
    </w:p>
    <w:p w14:paraId="3294D68E" w14:textId="77777777" w:rsidR="008C7A1E" w:rsidRPr="008C7A1E" w:rsidRDefault="009F137F" w:rsidP="009B7F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с кадастровым номером </w:t>
      </w:r>
      <w:r w:rsidR="008C7A1E" w:rsidRPr="008C7A1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42:15:0103001:774</w:t>
      </w:r>
    </w:p>
    <w:bookmarkEnd w:id="0"/>
    <w:p w14:paraId="1D817547" w14:textId="77777777" w:rsidR="00753FD8" w:rsidRPr="00753FD8" w:rsidRDefault="00753FD8" w:rsidP="008428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C89EFF" w14:textId="3C660CE0" w:rsidR="00753FD8" w:rsidRDefault="00753FD8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39 Градостроительн</w:t>
      </w:r>
      <w:r w:rsidR="002F4FC5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кодекс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7 Земельного кодекса Российской Федерации, Приказом Росреестра 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10.11.2020 N П/0412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F137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т 22.09.2021 № 204-п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F137F" w:rsidRPr="009F137F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B6F5B" w:rsidRPr="007B6F5B">
        <w:t xml:space="preserve"> </w:t>
      </w:r>
      <w:r w:rsidR="007B6F5B" w:rsidRPr="007B6F5B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>, с учетом рекомендаций, изложенных в Заключении о результатах общественных обсуждений</w:t>
      </w:r>
      <w:r w:rsidR="009B7FE5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3208C784" w14:textId="15DADA23" w:rsidR="009B7FE5" w:rsidRDefault="009B7FE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EF39A0" w14:textId="1159943D" w:rsidR="009B7FE5" w:rsidRDefault="009B7FE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0113C3E1" w14:textId="77777777" w:rsidR="00DD7452" w:rsidRPr="00753FD8" w:rsidRDefault="00DD7452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21E656E" w14:textId="77777777" w:rsidR="008C7A1E" w:rsidRDefault="00E61F87" w:rsidP="008C7A1E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BC7A9D">
        <w:rPr>
          <w:rFonts w:ascii="Arial" w:eastAsia="Times New Roman" w:hAnsi="Arial" w:cs="Arial"/>
          <w:sz w:val="24"/>
          <w:szCs w:val="24"/>
          <w:lang w:eastAsia="ru-RU"/>
        </w:rPr>
        <w:t xml:space="preserve">1. Предоставить 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>разрешени</w:t>
      </w:r>
      <w:r w:rsidR="00BC7A9D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на условно разрешенный вид использования</w:t>
      </w:r>
      <w:r w:rsidR="008C7A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с кадастровым номером 42:15:0103001:774, общей площадью 1960 </w:t>
      </w:r>
      <w:proofErr w:type="spellStart"/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8C7A1E"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., расположенного по адресу: Кемеровская область, Тяжинский район, </w:t>
      </w:r>
    </w:p>
    <w:p w14:paraId="00FB7E87" w14:textId="77777777" w:rsidR="008C7A1E" w:rsidRDefault="008C7A1E" w:rsidP="008E425E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8C7A1E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8C7A1E">
        <w:rPr>
          <w:rFonts w:ascii="Arial" w:eastAsia="Times New Roman" w:hAnsi="Arial" w:cs="Arial"/>
          <w:sz w:val="24"/>
          <w:szCs w:val="24"/>
          <w:lang w:eastAsia="ru-RU"/>
        </w:rPr>
        <w:t xml:space="preserve"> Тяжинский, пер Ленина, д 9 – Магазины (код 4.4)</w:t>
      </w:r>
      <w:r w:rsidR="007B6F5B">
        <w:rPr>
          <w:rFonts w:ascii="Arial" w:eastAsia="Times New Roman" w:hAnsi="Arial" w:cs="Arial"/>
          <w:sz w:val="24"/>
          <w:szCs w:val="24"/>
          <w:lang w:eastAsia="ru-RU"/>
        </w:rPr>
        <w:t xml:space="preserve">, территориальная зона – </w:t>
      </w:r>
      <w:r w:rsidRPr="008C7A1E">
        <w:rPr>
          <w:rFonts w:ascii="Arial" w:eastAsia="Times New Roman" w:hAnsi="Arial" w:cs="Arial"/>
          <w:sz w:val="24"/>
          <w:szCs w:val="24"/>
          <w:lang w:eastAsia="ru-RU"/>
        </w:rPr>
        <w:t>Зона застройки малоэтажными многоквартирными жилыми домами высотой не выше четырех надземных этажей (ЖЗ 3)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A3318D1" w14:textId="4906329A" w:rsidR="00E61F87" w:rsidRPr="00753FD8" w:rsidRDefault="00DD7452" w:rsidP="008E425E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F435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E61F8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50E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>Направить документы в филиал федерального государственного бюджетного учреждения «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Федеральная кадастровая палата Федеральной службы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государственной регистрации,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кадастра и картографии»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8E425E">
        <w:rPr>
          <w:rFonts w:ascii="Arial" w:eastAsia="Times New Roman" w:hAnsi="Arial" w:cs="Arial"/>
          <w:sz w:val="24"/>
          <w:szCs w:val="24"/>
          <w:lang w:eastAsia="ru-RU"/>
        </w:rPr>
        <w:t>по Кемеровской области-Кузбассу</w:t>
      </w:r>
      <w:r w:rsidR="008E425E">
        <w:rPr>
          <w:rFonts w:ascii="Arial" w:eastAsia="Times New Roman" w:hAnsi="Arial" w:cs="Arial"/>
          <w:sz w:val="24"/>
          <w:szCs w:val="24"/>
          <w:lang w:eastAsia="ru-RU"/>
        </w:rPr>
        <w:t xml:space="preserve"> для внесения в государственный кадастр соответствующих изменений.</w:t>
      </w:r>
    </w:p>
    <w:p w14:paraId="5D882107" w14:textId="3498B590" w:rsidR="00753FD8" w:rsidRDefault="00F435D1" w:rsidP="008C7A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61F87">
        <w:rPr>
          <w:rFonts w:ascii="Arial" w:eastAsia="Times New Roman" w:hAnsi="Arial" w:cs="Arial"/>
          <w:sz w:val="24"/>
          <w:szCs w:val="24"/>
          <w:lang w:eastAsia="ru-RU"/>
        </w:rPr>
        <w:t>Настоящее п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остановление вступает в силу со дня обнародования путём вывешивания на информационных стендах в зданиях администрации Тяжинского муниципального округа и территориальных отделов, входящих в состав </w:t>
      </w:r>
      <w:r w:rsidR="00753FD8" w:rsidRPr="00753FD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Управления по жизнеобеспечению и территориальному развитию Тяжинского муниципального округа администрации Тяжинского муниципального округа.</w:t>
      </w:r>
    </w:p>
    <w:p w14:paraId="617A2123" w14:textId="77777777" w:rsidR="009B7FE5" w:rsidRPr="00753FD8" w:rsidRDefault="009B7FE5" w:rsidP="008C7A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67EE9F" w14:textId="501317F0" w:rsidR="00753FD8" w:rsidRPr="00753FD8" w:rsidRDefault="00753FD8" w:rsidP="00753FD8">
      <w:pPr>
        <w:spacing w:after="24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435D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753FD8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возложить на заместителя главы Тяжинского муниципального округа по строительству.</w:t>
      </w:r>
    </w:p>
    <w:p w14:paraId="103A24E1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1A57A6C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64563AED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5B1F910E" w14:textId="77777777" w:rsidR="00753FD8" w:rsidRPr="00753FD8" w:rsidRDefault="00753FD8" w:rsidP="00753F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3FD8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650CA2B2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0CA73FC" w14:textId="77777777" w:rsidR="00753FD8" w:rsidRPr="00753FD8" w:rsidRDefault="00753FD8" w:rsidP="00753F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1D064E9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BC1ABC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5A5AD7" w14:textId="77777777" w:rsidR="00753FD8" w:rsidRP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52E678" w14:textId="15F9195E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4ED8C8" w14:textId="3BDF3BE3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093506" w14:textId="424424E9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48D0B1" w14:textId="437AEC2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C30D9A" w14:textId="1EEDC0F0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0F718F" w14:textId="45844188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D2DC4A" w14:textId="1D59F394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22F70" w14:textId="3D47C3DB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318AB8" w14:textId="58A3665F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9B26D4" w14:textId="4E2D3E19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B42FEE" w14:textId="739F980C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98F55A" w14:textId="2309543D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85EA1A" w14:textId="77777777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C5A10F" w14:textId="04C9AF8C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6040F6" w14:textId="2FA8F290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6E45F1" w14:textId="447E2144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CF0B24" w14:textId="62EB2AF5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DBF2C2" w14:textId="58A87ED8" w:rsidR="0084283A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17183B" w14:textId="380981A0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BEAA12" w14:textId="308F514D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2ECBDF" w14:textId="6F4FD5C4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C8C367" w14:textId="04FD225C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1BD206" w14:textId="0C552FA3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1132A4" w14:textId="1DD0A0C9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B50560" w14:textId="269C2338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3625F" w14:textId="77777777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529A4" w14:textId="41C2B0DC" w:rsidR="003722C8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07CF65" w14:textId="77AC4FF9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84EE15" w14:textId="0EAE6164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DAF0ED" w14:textId="34598565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5F509A" w14:textId="08A406C8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A4CA2D" w14:textId="27ECD792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16D0DC" w14:textId="3A575313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1AE0DC" w14:textId="79313368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8E14AA" w14:textId="38BBAF93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4B70F3" w14:textId="5038C5E3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0C645E" w14:textId="4F7327E4" w:rsidR="005D70E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91832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Ушанев</w:t>
      </w:r>
      <w:proofErr w:type="spellEnd"/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Александр Алексеевич</w:t>
      </w:r>
    </w:p>
    <w:p w14:paraId="4DC20537" w14:textId="77777777" w:rsidR="005D70EA" w:rsidRPr="005D70EA" w:rsidRDefault="005D70EA" w:rsidP="005D70E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тел. 8 (384-49) 21-1-17</w:t>
      </w:r>
    </w:p>
    <w:p w14:paraId="626D6ADC" w14:textId="25563507" w:rsidR="005D70EA" w:rsidRPr="0084283A" w:rsidRDefault="005D70EA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70EA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  <w:bookmarkStart w:id="1" w:name="_GoBack"/>
      <w:bookmarkEnd w:id="1"/>
    </w:p>
    <w:sectPr w:rsidR="005D70EA" w:rsidRPr="0084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21C86"/>
    <w:rsid w:val="002A1FEA"/>
    <w:rsid w:val="002F4FC5"/>
    <w:rsid w:val="003722C8"/>
    <w:rsid w:val="003809FE"/>
    <w:rsid w:val="005D70EA"/>
    <w:rsid w:val="00753FD8"/>
    <w:rsid w:val="007B6F5B"/>
    <w:rsid w:val="00824766"/>
    <w:rsid w:val="0084283A"/>
    <w:rsid w:val="008C7A1E"/>
    <w:rsid w:val="008D4768"/>
    <w:rsid w:val="008E425E"/>
    <w:rsid w:val="009B7FE5"/>
    <w:rsid w:val="009C4CA2"/>
    <w:rsid w:val="009F137F"/>
    <w:rsid w:val="00A50EBF"/>
    <w:rsid w:val="00BC7A9D"/>
    <w:rsid w:val="00C31634"/>
    <w:rsid w:val="00DD7452"/>
    <w:rsid w:val="00E61F87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Юрист</cp:lastModifiedBy>
  <cp:revision>2</cp:revision>
  <cp:lastPrinted>2022-10-13T12:25:00Z</cp:lastPrinted>
  <dcterms:created xsi:type="dcterms:W3CDTF">2023-02-02T07:56:00Z</dcterms:created>
  <dcterms:modified xsi:type="dcterms:W3CDTF">2023-02-02T07:56:00Z</dcterms:modified>
</cp:coreProperties>
</file>