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00A583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5CDA6037" w14:textId="77777777" w:rsidR="0007412C" w:rsidRDefault="0007412C" w:rsidP="0007412C">
      <w:pPr>
        <w:keepNext/>
        <w:keepLines/>
        <w:ind w:right="-357"/>
        <w:rPr>
          <w:b/>
        </w:rPr>
      </w:pPr>
    </w:p>
    <w:p w14:paraId="40A9FEB7" w14:textId="77777777" w:rsidR="0007412C" w:rsidRDefault="0007412C" w:rsidP="0007412C">
      <w:pPr>
        <w:keepNext/>
        <w:keepLines/>
        <w:ind w:right="-357"/>
        <w:rPr>
          <w:b/>
        </w:rPr>
      </w:pPr>
    </w:p>
    <w:p w14:paraId="549D7910" w14:textId="77777777" w:rsidR="0007412C" w:rsidRDefault="0007412C" w:rsidP="0007412C">
      <w:pPr>
        <w:keepNext/>
        <w:keepLines/>
        <w:ind w:right="-357"/>
        <w:rPr>
          <w:b/>
        </w:rPr>
      </w:pPr>
    </w:p>
    <w:p w14:paraId="383A38B3" w14:textId="77777777" w:rsidR="0007412C" w:rsidRDefault="0007412C" w:rsidP="0007412C">
      <w:pPr>
        <w:keepNext/>
        <w:keepLines/>
        <w:ind w:right="-357"/>
        <w:rPr>
          <w:b/>
        </w:rPr>
      </w:pPr>
    </w:p>
    <w:p w14:paraId="2C9DF55C" w14:textId="77777777" w:rsidR="0007412C" w:rsidRDefault="0007412C" w:rsidP="0007412C">
      <w:pPr>
        <w:keepNext/>
        <w:keepLines/>
        <w:ind w:right="-357"/>
        <w:rPr>
          <w:b/>
        </w:rPr>
      </w:pPr>
    </w:p>
    <w:p w14:paraId="42DA8517" w14:textId="77777777" w:rsidR="0007412C" w:rsidRDefault="0007412C" w:rsidP="0007412C">
      <w:pPr>
        <w:keepNext/>
        <w:keepLines/>
        <w:ind w:right="-357"/>
        <w:rPr>
          <w:b/>
        </w:rPr>
      </w:pPr>
    </w:p>
    <w:p w14:paraId="5430A5CF" w14:textId="77777777" w:rsidR="0007412C" w:rsidRDefault="0007412C" w:rsidP="0007412C">
      <w:pPr>
        <w:keepNext/>
        <w:keepLines/>
        <w:ind w:right="-357"/>
        <w:rPr>
          <w:b/>
        </w:rPr>
      </w:pPr>
    </w:p>
    <w:p w14:paraId="6955E9F6" w14:textId="77777777" w:rsidR="0007412C" w:rsidRDefault="0007412C" w:rsidP="0007412C">
      <w:pPr>
        <w:keepNext/>
        <w:keepLines/>
        <w:ind w:right="-357"/>
        <w:rPr>
          <w:b/>
        </w:rPr>
      </w:pPr>
    </w:p>
    <w:p w14:paraId="1FFD748F" w14:textId="77777777" w:rsidR="0007412C" w:rsidRDefault="0007412C" w:rsidP="0007412C">
      <w:pPr>
        <w:keepNext/>
        <w:keepLines/>
        <w:ind w:right="-357"/>
        <w:rPr>
          <w:b/>
        </w:rPr>
      </w:pPr>
    </w:p>
    <w:p w14:paraId="596D64E5" w14:textId="77777777" w:rsidR="0007412C" w:rsidRDefault="0007412C" w:rsidP="0007412C">
      <w:pPr>
        <w:keepNext/>
        <w:keepLines/>
        <w:ind w:right="-357"/>
        <w:rPr>
          <w:b/>
        </w:rPr>
      </w:pPr>
    </w:p>
    <w:p w14:paraId="54C481F4" w14:textId="77777777" w:rsidR="0007412C" w:rsidRDefault="0007412C" w:rsidP="0007412C">
      <w:pPr>
        <w:keepNext/>
        <w:keepLines/>
        <w:ind w:right="-357"/>
        <w:rPr>
          <w:b/>
        </w:rPr>
      </w:pPr>
    </w:p>
    <w:p w14:paraId="11BA428A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319753E4" w14:textId="77777777" w:rsidR="0007412C" w:rsidRDefault="0007412C" w:rsidP="0007412C">
      <w:pPr>
        <w:jc w:val="center"/>
      </w:pPr>
    </w:p>
    <w:p w14:paraId="157A2EAB" w14:textId="77777777" w:rsidR="0007412C" w:rsidRDefault="0007412C" w:rsidP="0007412C">
      <w:pPr>
        <w:jc w:val="center"/>
      </w:pPr>
    </w:p>
    <w:p w14:paraId="0B5D0BA0" w14:textId="77777777" w:rsidR="0007412C" w:rsidRDefault="0007412C" w:rsidP="0007412C">
      <w:pPr>
        <w:jc w:val="center"/>
      </w:pPr>
    </w:p>
    <w:p w14:paraId="0B93A0C4" w14:textId="77777777" w:rsidR="0007412C" w:rsidRDefault="0007412C" w:rsidP="0007412C">
      <w:pPr>
        <w:jc w:val="center"/>
      </w:pPr>
    </w:p>
    <w:p w14:paraId="398B360D" w14:textId="77777777" w:rsidR="0007412C" w:rsidRDefault="0007412C" w:rsidP="0007412C">
      <w:pPr>
        <w:jc w:val="center"/>
      </w:pPr>
    </w:p>
    <w:p w14:paraId="2CA56911" w14:textId="67253257" w:rsidR="0007412C" w:rsidRPr="00DC6778" w:rsidRDefault="00FF0A99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A54AF6">
        <w:t>ТЯЖИНСК</w:t>
      </w:r>
      <w:r w:rsidR="004B69CA">
        <w:t>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4B69CA">
        <w:t>2040</w:t>
      </w:r>
      <w:r w:rsidR="0007412C" w:rsidRPr="00DC6778">
        <w:t xml:space="preserve"> ГОДА</w:t>
      </w:r>
    </w:p>
    <w:p w14:paraId="60BC6A92" w14:textId="77777777" w:rsidR="0007412C" w:rsidRPr="00DC6778" w:rsidRDefault="0007412C" w:rsidP="0007412C"/>
    <w:p w14:paraId="19A0CA94" w14:textId="77777777" w:rsidR="001E2D95" w:rsidRPr="00D36468" w:rsidRDefault="001E2D95" w:rsidP="001E2D95">
      <w:pPr>
        <w:jc w:val="center"/>
      </w:pPr>
      <w:r>
        <w:t>АКТУАЛИЗАЦИЯ НА 2026 ГОД</w:t>
      </w:r>
    </w:p>
    <w:p w14:paraId="4888518D" w14:textId="77777777" w:rsidR="001E2D95" w:rsidRPr="00DC6778" w:rsidRDefault="001E2D95" w:rsidP="001E2D95"/>
    <w:p w14:paraId="43628C5C" w14:textId="77777777" w:rsidR="0007412C" w:rsidRDefault="00474AAF" w:rsidP="0007412C">
      <w:r w:rsidRPr="00474AAF">
        <w:t>Глава 5. Мастер</w:t>
      </w:r>
      <w:r>
        <w:t>-план развития систем теплоснаб</w:t>
      </w:r>
      <w:r w:rsidRPr="00474AAF">
        <w:t>жения</w:t>
      </w:r>
    </w:p>
    <w:p w14:paraId="36AF6AE2" w14:textId="77777777" w:rsidR="0007412C" w:rsidRDefault="0007412C" w:rsidP="0007412C"/>
    <w:p w14:paraId="02A42231" w14:textId="77777777" w:rsidR="0007412C" w:rsidRDefault="0007412C" w:rsidP="0007412C"/>
    <w:p w14:paraId="6DC06D37" w14:textId="77777777" w:rsidR="0007412C" w:rsidRDefault="0007412C" w:rsidP="0007412C"/>
    <w:p w14:paraId="0A2AD8C3" w14:textId="77777777" w:rsidR="0007412C" w:rsidRDefault="0007412C" w:rsidP="0007412C"/>
    <w:p w14:paraId="28CA6C1C" w14:textId="77777777" w:rsidR="0007412C" w:rsidRDefault="0007412C" w:rsidP="0007412C"/>
    <w:p w14:paraId="78A23BA5" w14:textId="77777777" w:rsidR="0007412C" w:rsidRDefault="0007412C" w:rsidP="0007412C"/>
    <w:p w14:paraId="02D7221B" w14:textId="77777777" w:rsidR="0007412C" w:rsidRDefault="0007412C" w:rsidP="0007412C"/>
    <w:p w14:paraId="12440E59" w14:textId="77777777" w:rsidR="0007412C" w:rsidRDefault="0007412C" w:rsidP="0007412C"/>
    <w:p w14:paraId="57E72A13" w14:textId="77777777" w:rsidR="0007412C" w:rsidRDefault="0007412C" w:rsidP="0007412C"/>
    <w:p w14:paraId="5A45FF28" w14:textId="77777777" w:rsidR="0007412C" w:rsidRDefault="0007412C" w:rsidP="0007412C"/>
    <w:p w14:paraId="4A5A7CB8" w14:textId="77777777" w:rsidR="0007412C" w:rsidRDefault="0007412C" w:rsidP="0007412C"/>
    <w:p w14:paraId="0C6F7ADC" w14:textId="77777777" w:rsidR="0007412C" w:rsidRDefault="0007412C" w:rsidP="0007412C"/>
    <w:p w14:paraId="2BC8FF7F" w14:textId="77777777" w:rsidR="0007412C" w:rsidRDefault="0007412C" w:rsidP="0007412C"/>
    <w:p w14:paraId="58FE801B" w14:textId="77777777" w:rsidR="0007412C" w:rsidRDefault="0007412C" w:rsidP="0007412C"/>
    <w:p w14:paraId="368564E6" w14:textId="77777777" w:rsidR="0007412C" w:rsidRDefault="0007412C" w:rsidP="0007412C"/>
    <w:p w14:paraId="367CA445" w14:textId="77777777" w:rsidR="0007412C" w:rsidRDefault="0007412C" w:rsidP="0007412C"/>
    <w:p w14:paraId="66B6C74D" w14:textId="77777777" w:rsidR="0007412C" w:rsidRPr="00DC6778" w:rsidRDefault="0007412C" w:rsidP="0007412C"/>
    <w:p w14:paraId="0D08C5D1" w14:textId="77777777" w:rsidR="0007412C" w:rsidRPr="00DC6778" w:rsidRDefault="0007412C" w:rsidP="0007412C"/>
    <w:p w14:paraId="2499AB89" w14:textId="77777777" w:rsidR="0007412C" w:rsidRPr="00DC6778" w:rsidRDefault="0007412C" w:rsidP="0007412C"/>
    <w:p w14:paraId="36565A9F" w14:textId="77777777" w:rsidR="0007412C" w:rsidRPr="00DC6778" w:rsidRDefault="0007412C" w:rsidP="0007412C"/>
    <w:p w14:paraId="29DF53EA" w14:textId="77777777" w:rsidR="0007412C" w:rsidRPr="00DC6778" w:rsidRDefault="0007412C" w:rsidP="0007412C"/>
    <w:p w14:paraId="77A2FCCA" w14:textId="77777777" w:rsidR="0007412C" w:rsidRPr="00DC6778" w:rsidRDefault="0007412C" w:rsidP="0007412C"/>
    <w:p w14:paraId="42C8C7D8" w14:textId="77777777" w:rsidR="0007412C" w:rsidRPr="00DC6778" w:rsidRDefault="0007412C" w:rsidP="0007412C"/>
    <w:p w14:paraId="2BA78A0E" w14:textId="77777777" w:rsidR="0007412C" w:rsidRPr="00DC6778" w:rsidRDefault="0007412C" w:rsidP="0007412C"/>
    <w:p w14:paraId="5567F3BB" w14:textId="77777777" w:rsidR="0007412C" w:rsidRPr="00DC6778" w:rsidRDefault="0007412C" w:rsidP="0007412C"/>
    <w:p w14:paraId="0FFE3310" w14:textId="77777777" w:rsidR="0007412C" w:rsidRPr="00DC6778" w:rsidRDefault="0007412C" w:rsidP="0007412C"/>
    <w:p w14:paraId="25F9B665" w14:textId="77777777" w:rsidR="0007412C" w:rsidRPr="00DC6778" w:rsidRDefault="0007412C" w:rsidP="0007412C"/>
    <w:p w14:paraId="1B7F5165" w14:textId="04FCB5A7" w:rsidR="00F5581F" w:rsidRPr="00E314CD" w:rsidRDefault="00A54AF6" w:rsidP="00F5581F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>
        <w:t>Тяжинский</w:t>
      </w:r>
      <w:r w:rsidRPr="00E314CD">
        <w:t xml:space="preserve"> 202</w:t>
      </w:r>
      <w:bookmarkEnd w:id="2"/>
      <w:r w:rsidR="001E2D95">
        <w:t>5</w:t>
      </w:r>
    </w:p>
    <w:bookmarkEnd w:id="3"/>
    <w:p w14:paraId="0E840EB9" w14:textId="77777777" w:rsidR="00E2109F" w:rsidRPr="00FF0A99" w:rsidRDefault="00E2109F" w:rsidP="00DF5885">
      <w:pPr>
        <w:keepNext/>
        <w:keepLines/>
        <w:jc w:val="center"/>
        <w:rPr>
          <w:b/>
        </w:rPr>
      </w:pPr>
      <w:r w:rsidRPr="00FF0A99">
        <w:rPr>
          <w:b/>
        </w:rPr>
        <w:lastRenderedPageBreak/>
        <w:t>Содержание</w:t>
      </w:r>
    </w:p>
    <w:p w14:paraId="7B3598DC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bookmarkStart w:id="4" w:name="_GoBack"/>
    <w:bookmarkEnd w:id="4"/>
    <w:p w14:paraId="719903A2" w14:textId="77777777" w:rsidR="00F418C7" w:rsidRPr="00F418C7" w:rsidRDefault="004A5649" w:rsidP="00F418C7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F418C7">
        <w:rPr>
          <w:rStyle w:val="a6"/>
          <w:sz w:val="24"/>
          <w:szCs w:val="24"/>
        </w:rPr>
        <w:fldChar w:fldCharType="begin"/>
      </w:r>
      <w:r w:rsidRPr="00F418C7">
        <w:rPr>
          <w:rStyle w:val="a6"/>
          <w:sz w:val="24"/>
          <w:szCs w:val="24"/>
        </w:rPr>
        <w:instrText xml:space="preserve"> TOC \o "1-3" \h \z \u </w:instrText>
      </w:r>
      <w:r w:rsidRPr="00F418C7">
        <w:rPr>
          <w:rStyle w:val="a6"/>
          <w:sz w:val="24"/>
          <w:szCs w:val="24"/>
        </w:rPr>
        <w:fldChar w:fldCharType="separate"/>
      </w:r>
      <w:hyperlink w:anchor="_Toc198524606" w:history="1">
        <w:r w:rsidR="00F418C7" w:rsidRPr="00F418C7">
          <w:rPr>
            <w:rStyle w:val="a6"/>
            <w:sz w:val="24"/>
            <w:szCs w:val="24"/>
          </w:rPr>
          <w:t>1.</w:t>
        </w:r>
        <w:r w:rsidR="00F418C7" w:rsidRPr="00F418C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F418C7" w:rsidRPr="00F418C7">
          <w:rPr>
            <w:rStyle w:val="a6"/>
            <w:sz w:val="24"/>
            <w:szCs w:val="24"/>
          </w:rPr>
          <w:t>Общие положения.</w:t>
        </w:r>
        <w:r w:rsidR="00F418C7" w:rsidRPr="00F418C7">
          <w:rPr>
            <w:webHidden/>
            <w:sz w:val="24"/>
            <w:szCs w:val="24"/>
          </w:rPr>
          <w:tab/>
        </w:r>
        <w:r w:rsidR="00F418C7" w:rsidRPr="00F418C7">
          <w:rPr>
            <w:webHidden/>
            <w:sz w:val="24"/>
            <w:szCs w:val="24"/>
          </w:rPr>
          <w:fldChar w:fldCharType="begin"/>
        </w:r>
        <w:r w:rsidR="00F418C7" w:rsidRPr="00F418C7">
          <w:rPr>
            <w:webHidden/>
            <w:sz w:val="24"/>
            <w:szCs w:val="24"/>
          </w:rPr>
          <w:instrText xml:space="preserve"> PAGEREF _Toc198524606 \h </w:instrText>
        </w:r>
        <w:r w:rsidR="00F418C7" w:rsidRPr="00F418C7">
          <w:rPr>
            <w:webHidden/>
            <w:sz w:val="24"/>
            <w:szCs w:val="24"/>
          </w:rPr>
        </w:r>
        <w:r w:rsidR="00F418C7" w:rsidRPr="00F418C7">
          <w:rPr>
            <w:webHidden/>
            <w:sz w:val="24"/>
            <w:szCs w:val="24"/>
          </w:rPr>
          <w:fldChar w:fldCharType="separate"/>
        </w:r>
        <w:r w:rsidR="00F418C7">
          <w:rPr>
            <w:webHidden/>
            <w:sz w:val="24"/>
            <w:szCs w:val="24"/>
          </w:rPr>
          <w:t>3</w:t>
        </w:r>
        <w:r w:rsidR="00F418C7" w:rsidRPr="00F418C7">
          <w:rPr>
            <w:webHidden/>
            <w:sz w:val="24"/>
            <w:szCs w:val="24"/>
          </w:rPr>
          <w:fldChar w:fldCharType="end"/>
        </w:r>
      </w:hyperlink>
    </w:p>
    <w:p w14:paraId="162D5EE2" w14:textId="77777777" w:rsidR="00F418C7" w:rsidRPr="00F418C7" w:rsidRDefault="00F418C7" w:rsidP="00F418C7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198524607" w:history="1">
        <w:r w:rsidRPr="00F418C7">
          <w:rPr>
            <w:rStyle w:val="a6"/>
            <w:sz w:val="24"/>
            <w:szCs w:val="24"/>
          </w:rPr>
          <w:t>2.</w:t>
        </w:r>
        <w:r w:rsidRPr="00F418C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Pr="00F418C7">
          <w:rPr>
            <w:rStyle w:val="a6"/>
            <w:sz w:val="24"/>
            <w:szCs w:val="24"/>
          </w:rPr>
          <w:t>Варианты развития систем теплоснабжения муниципального округа.</w:t>
        </w:r>
        <w:r w:rsidRPr="00F418C7">
          <w:rPr>
            <w:webHidden/>
            <w:sz w:val="24"/>
            <w:szCs w:val="24"/>
          </w:rPr>
          <w:tab/>
        </w:r>
        <w:r w:rsidRPr="00F418C7">
          <w:rPr>
            <w:webHidden/>
            <w:sz w:val="24"/>
            <w:szCs w:val="24"/>
          </w:rPr>
          <w:fldChar w:fldCharType="begin"/>
        </w:r>
        <w:r w:rsidRPr="00F418C7">
          <w:rPr>
            <w:webHidden/>
            <w:sz w:val="24"/>
            <w:szCs w:val="24"/>
          </w:rPr>
          <w:instrText xml:space="preserve"> PAGEREF _Toc198524607 \h </w:instrText>
        </w:r>
        <w:r w:rsidRPr="00F418C7">
          <w:rPr>
            <w:webHidden/>
            <w:sz w:val="24"/>
            <w:szCs w:val="24"/>
          </w:rPr>
        </w:r>
        <w:r w:rsidRPr="00F418C7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3</w:t>
        </w:r>
        <w:r w:rsidRPr="00F418C7">
          <w:rPr>
            <w:webHidden/>
            <w:sz w:val="24"/>
            <w:szCs w:val="24"/>
          </w:rPr>
          <w:fldChar w:fldCharType="end"/>
        </w:r>
      </w:hyperlink>
    </w:p>
    <w:p w14:paraId="659DAF7C" w14:textId="77777777" w:rsidR="00F418C7" w:rsidRPr="00F418C7" w:rsidRDefault="00F418C7" w:rsidP="00F418C7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198524608" w:history="1">
        <w:r w:rsidRPr="00F418C7">
          <w:rPr>
            <w:rStyle w:val="a6"/>
            <w:sz w:val="24"/>
            <w:szCs w:val="24"/>
          </w:rPr>
          <w:t>3.</w:t>
        </w:r>
        <w:r w:rsidRPr="00F418C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Pr="00F418C7">
          <w:rPr>
            <w:rStyle w:val="a6"/>
            <w:sz w:val="24"/>
            <w:szCs w:val="24"/>
          </w:rPr>
          <w:t>Описание изменений в мастер-плане развития систем теплоснабжения поселения, муниципального округа, городского округа, города федерального значения за период, предшествующий актуализации схемы теплоснабжения.</w:t>
        </w:r>
        <w:r w:rsidRPr="00F418C7">
          <w:rPr>
            <w:webHidden/>
            <w:sz w:val="24"/>
            <w:szCs w:val="24"/>
          </w:rPr>
          <w:tab/>
        </w:r>
        <w:r w:rsidRPr="00F418C7">
          <w:rPr>
            <w:webHidden/>
            <w:sz w:val="24"/>
            <w:szCs w:val="24"/>
          </w:rPr>
          <w:fldChar w:fldCharType="begin"/>
        </w:r>
        <w:r w:rsidRPr="00F418C7">
          <w:rPr>
            <w:webHidden/>
            <w:sz w:val="24"/>
            <w:szCs w:val="24"/>
          </w:rPr>
          <w:instrText xml:space="preserve"> PAGEREF _Toc198524608 \h </w:instrText>
        </w:r>
        <w:r w:rsidRPr="00F418C7">
          <w:rPr>
            <w:webHidden/>
            <w:sz w:val="24"/>
            <w:szCs w:val="24"/>
          </w:rPr>
        </w:r>
        <w:r w:rsidRPr="00F418C7">
          <w:rPr>
            <w:webHidden/>
            <w:sz w:val="24"/>
            <w:szCs w:val="24"/>
          </w:rPr>
          <w:fldChar w:fldCharType="separate"/>
        </w:r>
        <w:r>
          <w:rPr>
            <w:webHidden/>
            <w:sz w:val="24"/>
            <w:szCs w:val="24"/>
          </w:rPr>
          <w:t>5</w:t>
        </w:r>
        <w:r w:rsidRPr="00F418C7">
          <w:rPr>
            <w:webHidden/>
            <w:sz w:val="24"/>
            <w:szCs w:val="24"/>
          </w:rPr>
          <w:fldChar w:fldCharType="end"/>
        </w:r>
      </w:hyperlink>
    </w:p>
    <w:p w14:paraId="46D0FCC7" w14:textId="77777777" w:rsidR="004A5649" w:rsidRPr="00036279" w:rsidRDefault="004A5649" w:rsidP="00FF0A99">
      <w:pPr>
        <w:pStyle w:val="11"/>
        <w:spacing w:line="240" w:lineRule="auto"/>
        <w:rPr>
          <w:sz w:val="24"/>
          <w:szCs w:val="24"/>
        </w:rPr>
      </w:pPr>
      <w:r w:rsidRPr="00F418C7">
        <w:rPr>
          <w:rStyle w:val="a6"/>
          <w:sz w:val="24"/>
          <w:szCs w:val="24"/>
        </w:rPr>
        <w:fldChar w:fldCharType="end"/>
      </w:r>
    </w:p>
    <w:p w14:paraId="5A7E4193" w14:textId="77777777" w:rsidR="00554ED4" w:rsidRPr="00036279" w:rsidRDefault="00941871" w:rsidP="00036279">
      <w:pPr>
        <w:pStyle w:val="1"/>
        <w:spacing w:line="240" w:lineRule="auto"/>
        <w:rPr>
          <w:sz w:val="24"/>
          <w:szCs w:val="24"/>
        </w:rPr>
      </w:pPr>
      <w:r w:rsidRPr="00036279">
        <w:rPr>
          <w:sz w:val="24"/>
          <w:szCs w:val="24"/>
        </w:rPr>
        <w:br w:type="page"/>
      </w:r>
      <w:bookmarkStart w:id="5" w:name="_Toc356394911"/>
    </w:p>
    <w:p w14:paraId="38A67D31" w14:textId="77777777" w:rsidR="00474AAF" w:rsidRDefault="00474AAF" w:rsidP="00036279">
      <w:pPr>
        <w:pStyle w:val="1"/>
        <w:numPr>
          <w:ilvl w:val="0"/>
          <w:numId w:val="49"/>
        </w:numPr>
        <w:spacing w:line="240" w:lineRule="auto"/>
        <w:rPr>
          <w:sz w:val="24"/>
          <w:szCs w:val="24"/>
          <w:lang w:val="ru-RU"/>
        </w:rPr>
      </w:pPr>
      <w:bookmarkStart w:id="6" w:name="_Toc198524606"/>
      <w:r w:rsidRPr="00036279">
        <w:rPr>
          <w:sz w:val="24"/>
          <w:szCs w:val="24"/>
          <w:lang w:val="ru-RU"/>
        </w:rPr>
        <w:t>Общие положения.</w:t>
      </w:r>
      <w:bookmarkEnd w:id="6"/>
    </w:p>
    <w:p w14:paraId="661DA401" w14:textId="77777777" w:rsidR="00036279" w:rsidRPr="00036279" w:rsidRDefault="00036279" w:rsidP="00036279">
      <w:pPr>
        <w:rPr>
          <w:lang w:eastAsia="x-none"/>
        </w:rPr>
      </w:pPr>
    </w:p>
    <w:p w14:paraId="1A29A716" w14:textId="09642EC0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 xml:space="preserve">Мастер - план схемы теплоснабжения выполняется для формирования варианта развития систем теплоснабжения </w:t>
      </w:r>
      <w:r w:rsidR="00A54AF6">
        <w:rPr>
          <w:color w:val="000000"/>
          <w:sz w:val="24"/>
          <w:szCs w:val="24"/>
          <w:lang w:bidi="ru-RU"/>
        </w:rPr>
        <w:t>Тяжинск</w:t>
      </w:r>
      <w:r w:rsidR="004B69CA">
        <w:rPr>
          <w:color w:val="000000"/>
          <w:sz w:val="24"/>
          <w:szCs w:val="24"/>
          <w:lang w:bidi="ru-RU"/>
        </w:rPr>
        <w:t>ого</w:t>
      </w:r>
      <w:r w:rsidRPr="00036279">
        <w:rPr>
          <w:color w:val="000000"/>
          <w:sz w:val="24"/>
          <w:szCs w:val="24"/>
          <w:lang w:bidi="ru-RU"/>
        </w:rPr>
        <w:t xml:space="preserve"> муниципального округа с учетом варианта развития в соответствии с утвержденной ранее схемой теплоснабжения и с учетом изменений в планах развития муниципального округа.</w:t>
      </w:r>
    </w:p>
    <w:p w14:paraId="4AFBBFF9" w14:textId="77777777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>Мастер-план в схеме теплоснабжения выполняется в соответствии с Требованиями к схемам теплоснабжения (постановление Правительства Российской Федерации № 154 от 22.02.2012).</w:t>
      </w:r>
    </w:p>
    <w:p w14:paraId="37008A26" w14:textId="77777777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036279">
        <w:rPr>
          <w:color w:val="000000"/>
          <w:sz w:val="24"/>
          <w:szCs w:val="24"/>
          <w:lang w:bidi="ru-RU"/>
        </w:rPr>
        <w:t xml:space="preserve">Разработка варианта развития систем теплоснабжения, включаемого в мастер - план, базируется на условии надежного обеспечения спроса на тепловую мощность и тепловую энергию существующих и перспективных потребителей тепловой энергии, определенных в соответствии с прогнозом развития строительных фондов муниципального округа. </w:t>
      </w:r>
    </w:p>
    <w:p w14:paraId="2AC0B3B7" w14:textId="77777777" w:rsidR="008358F0" w:rsidRPr="00036279" w:rsidRDefault="008358F0" w:rsidP="0003627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DBB3A23" w14:textId="77777777" w:rsidR="00474AAF" w:rsidRPr="00036279" w:rsidRDefault="00474AAF" w:rsidP="00FF0A99">
      <w:pPr>
        <w:pStyle w:val="1"/>
        <w:numPr>
          <w:ilvl w:val="0"/>
          <w:numId w:val="49"/>
        </w:numPr>
        <w:spacing w:line="240" w:lineRule="auto"/>
        <w:rPr>
          <w:sz w:val="24"/>
          <w:szCs w:val="24"/>
          <w:lang w:val="ru-RU"/>
        </w:rPr>
      </w:pPr>
      <w:bookmarkStart w:id="7" w:name="_Toc198524607"/>
      <w:r w:rsidRPr="00036279">
        <w:rPr>
          <w:sz w:val="24"/>
          <w:szCs w:val="24"/>
          <w:lang w:val="ru-RU"/>
        </w:rPr>
        <w:t>Варианты развития систем теплоснабжения муниципального округа.</w:t>
      </w:r>
      <w:bookmarkEnd w:id="7"/>
    </w:p>
    <w:p w14:paraId="52B23591" w14:textId="77777777" w:rsidR="008358F0" w:rsidRPr="00036279" w:rsidRDefault="008358F0" w:rsidP="00036279">
      <w:pPr>
        <w:rPr>
          <w:lang w:eastAsia="x-none"/>
        </w:rPr>
      </w:pPr>
    </w:p>
    <w:p w14:paraId="48579C82" w14:textId="0A411FAC" w:rsidR="006C109E" w:rsidRPr="00FB5699" w:rsidRDefault="006C109E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FB5699">
        <w:rPr>
          <w:color w:val="000000"/>
          <w:sz w:val="24"/>
          <w:szCs w:val="24"/>
          <w:lang w:bidi="ru-RU"/>
        </w:rPr>
        <w:t>По состоянию на 202</w:t>
      </w:r>
      <w:r w:rsidR="001E2D95">
        <w:rPr>
          <w:color w:val="000000"/>
          <w:sz w:val="24"/>
          <w:szCs w:val="24"/>
          <w:lang w:bidi="ru-RU"/>
        </w:rPr>
        <w:t>5</w:t>
      </w:r>
      <w:r w:rsidRPr="00FB5699">
        <w:rPr>
          <w:color w:val="000000"/>
          <w:sz w:val="24"/>
          <w:szCs w:val="24"/>
          <w:lang w:bidi="ru-RU"/>
        </w:rPr>
        <w:t xml:space="preserve"> г. Муниципальный округ не газифицирован. Все источники тепловой энергии, расположенные на территории муниципального округа используют в качестве топлива бурый угли. В Кемеровской области-Кузбассе утверждена «</w:t>
      </w:r>
      <w:r>
        <w:rPr>
          <w:color w:val="000000"/>
          <w:sz w:val="24"/>
          <w:szCs w:val="24"/>
          <w:lang w:bidi="ru-RU"/>
        </w:rPr>
        <w:t>Р</w:t>
      </w:r>
      <w:r w:rsidRPr="00920DE0">
        <w:rPr>
          <w:color w:val="000000"/>
          <w:sz w:val="24"/>
          <w:szCs w:val="24"/>
          <w:lang w:bidi="ru-RU"/>
        </w:rPr>
        <w:t>егиональн</w:t>
      </w:r>
      <w:r>
        <w:rPr>
          <w:color w:val="000000"/>
          <w:sz w:val="24"/>
          <w:szCs w:val="24"/>
          <w:lang w:bidi="ru-RU"/>
        </w:rPr>
        <w:t>ая</w:t>
      </w:r>
      <w:r w:rsidRPr="00920DE0">
        <w:rPr>
          <w:color w:val="000000"/>
          <w:sz w:val="24"/>
          <w:szCs w:val="24"/>
          <w:lang w:bidi="ru-RU"/>
        </w:rPr>
        <w:t xml:space="preserve"> программ</w:t>
      </w:r>
      <w:r>
        <w:rPr>
          <w:color w:val="000000"/>
          <w:sz w:val="24"/>
          <w:szCs w:val="24"/>
          <w:lang w:bidi="ru-RU"/>
        </w:rPr>
        <w:t>а</w:t>
      </w:r>
      <w:r w:rsidRPr="00920DE0">
        <w:rPr>
          <w:color w:val="000000"/>
          <w:sz w:val="24"/>
          <w:szCs w:val="24"/>
          <w:lang w:bidi="ru-RU"/>
        </w:rPr>
        <w:t xml:space="preserve"> газификации жилищно-коммунального хозяйства, промышленных и иных организаций Кемеровской области - Кузбасса на 2022 - 2031 годы</w:t>
      </w:r>
      <w:r w:rsidRPr="00FB5699">
        <w:rPr>
          <w:color w:val="000000"/>
          <w:sz w:val="24"/>
          <w:szCs w:val="24"/>
          <w:lang w:bidi="ru-RU"/>
        </w:rPr>
        <w:t>». Газификация муниципального округа указанной программой не предусмотрена. Данной схемой теплоснабжения не предусматривается перевод источников тепла на природный газ.</w:t>
      </w:r>
    </w:p>
    <w:p w14:paraId="25839A4C" w14:textId="77519C8A" w:rsidR="00474AAF" w:rsidRPr="00036279" w:rsidRDefault="00474AAF" w:rsidP="00A54AF6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bookmarkStart w:id="8" w:name="_Hlk130890691"/>
      <w:r w:rsidRPr="00036279">
        <w:rPr>
          <w:color w:val="000000"/>
          <w:sz w:val="24"/>
          <w:szCs w:val="24"/>
          <w:lang w:bidi="ru-RU"/>
        </w:rPr>
        <w:t xml:space="preserve">По состоянию на </w:t>
      </w:r>
      <w:r w:rsidR="00241425">
        <w:rPr>
          <w:color w:val="000000"/>
          <w:sz w:val="24"/>
          <w:szCs w:val="24"/>
          <w:lang w:bidi="ru-RU"/>
        </w:rPr>
        <w:t>202</w:t>
      </w:r>
      <w:r w:rsidR="00A54AF6">
        <w:rPr>
          <w:color w:val="000000"/>
          <w:sz w:val="24"/>
          <w:szCs w:val="24"/>
          <w:lang w:bidi="ru-RU"/>
        </w:rPr>
        <w:t>4</w:t>
      </w:r>
      <w:r w:rsidRPr="00036279">
        <w:rPr>
          <w:color w:val="000000"/>
          <w:sz w:val="24"/>
          <w:szCs w:val="24"/>
          <w:lang w:bidi="ru-RU"/>
        </w:rPr>
        <w:t xml:space="preserve"> г. на территории муниципального округа отсутствуют источники с комбинированной выработкой тепловой и электрической энергии. «Схемой и программой развития единой энергетической системы России на 2019 - 2025 годы», «Схемой и программой перспективного развития электроэнергетики Кемеровской области на 2018 - </w:t>
      </w:r>
      <w:r w:rsidR="00241425">
        <w:rPr>
          <w:color w:val="000000"/>
          <w:sz w:val="24"/>
          <w:szCs w:val="24"/>
          <w:lang w:bidi="ru-RU"/>
        </w:rPr>
        <w:t>2023</w:t>
      </w:r>
      <w:r w:rsidRPr="00036279">
        <w:rPr>
          <w:color w:val="000000"/>
          <w:sz w:val="24"/>
          <w:szCs w:val="24"/>
          <w:lang w:bidi="ru-RU"/>
        </w:rPr>
        <w:t xml:space="preserve"> годы» не предусматривается строительство на территории муниципального округа источников с комбинированной выработкой тепловой и электрической энергии.</w:t>
      </w:r>
    </w:p>
    <w:p w14:paraId="44C30E2E" w14:textId="1B542022" w:rsidR="00804012" w:rsidRPr="00036279" w:rsidRDefault="00474AAF" w:rsidP="00A54AF6">
      <w:pPr>
        <w:pStyle w:val="2d"/>
        <w:shd w:val="clear" w:color="auto" w:fill="auto"/>
        <w:spacing w:line="240" w:lineRule="auto"/>
        <w:ind w:firstLine="425"/>
        <w:rPr>
          <w:sz w:val="24"/>
          <w:szCs w:val="24"/>
        </w:rPr>
      </w:pPr>
      <w:r w:rsidRPr="00036279">
        <w:rPr>
          <w:color w:val="000000"/>
          <w:sz w:val="24"/>
          <w:szCs w:val="24"/>
          <w:lang w:bidi="ru-RU"/>
        </w:rPr>
        <w:t>Действующ</w:t>
      </w:r>
      <w:r w:rsidR="00A54AF6">
        <w:rPr>
          <w:color w:val="000000"/>
          <w:sz w:val="24"/>
          <w:szCs w:val="24"/>
          <w:lang w:bidi="ru-RU"/>
        </w:rPr>
        <w:t>ие</w:t>
      </w:r>
      <w:r w:rsidRPr="00036279">
        <w:rPr>
          <w:color w:val="000000"/>
          <w:sz w:val="24"/>
          <w:szCs w:val="24"/>
          <w:lang w:bidi="ru-RU"/>
        </w:rPr>
        <w:t xml:space="preserve"> на территории муниципального округа </w:t>
      </w:r>
      <w:r w:rsidR="00A54AF6">
        <w:rPr>
          <w:color w:val="000000"/>
          <w:sz w:val="24"/>
          <w:szCs w:val="24"/>
          <w:lang w:bidi="ru-RU"/>
        </w:rPr>
        <w:t>теплоснабжающие организации</w:t>
      </w:r>
      <w:r w:rsidR="00241425">
        <w:rPr>
          <w:color w:val="000000"/>
          <w:sz w:val="24"/>
          <w:szCs w:val="24"/>
          <w:lang w:bidi="ru-RU"/>
        </w:rPr>
        <w:t xml:space="preserve"> </w:t>
      </w:r>
      <w:r w:rsidRPr="00036279">
        <w:rPr>
          <w:color w:val="000000"/>
          <w:sz w:val="24"/>
          <w:szCs w:val="24"/>
          <w:lang w:bidi="ru-RU"/>
        </w:rPr>
        <w:t>осуществляют свою д</w:t>
      </w:r>
      <w:r w:rsidR="00A54AF6">
        <w:rPr>
          <w:color w:val="000000"/>
          <w:sz w:val="24"/>
          <w:szCs w:val="24"/>
          <w:lang w:bidi="ru-RU"/>
        </w:rPr>
        <w:t>еятельность на арендованном и собственном имуществе</w:t>
      </w:r>
      <w:r w:rsidRPr="00036279">
        <w:rPr>
          <w:color w:val="000000"/>
          <w:sz w:val="24"/>
          <w:szCs w:val="24"/>
          <w:lang w:bidi="ru-RU"/>
        </w:rPr>
        <w:t xml:space="preserve">. </w:t>
      </w:r>
      <w:r w:rsidR="00241425">
        <w:rPr>
          <w:color w:val="000000"/>
          <w:sz w:val="24"/>
          <w:szCs w:val="24"/>
          <w:lang w:bidi="ru-RU"/>
        </w:rPr>
        <w:t>Концессионн</w:t>
      </w:r>
      <w:r w:rsidR="00A54AF6">
        <w:rPr>
          <w:color w:val="000000"/>
          <w:sz w:val="24"/>
          <w:szCs w:val="24"/>
          <w:lang w:bidi="ru-RU"/>
        </w:rPr>
        <w:t>ые</w:t>
      </w:r>
      <w:r w:rsidR="00241425">
        <w:rPr>
          <w:color w:val="000000"/>
          <w:sz w:val="24"/>
          <w:szCs w:val="24"/>
          <w:lang w:bidi="ru-RU"/>
        </w:rPr>
        <w:t xml:space="preserve"> соглашени</w:t>
      </w:r>
      <w:r w:rsidR="00A54AF6">
        <w:rPr>
          <w:color w:val="000000"/>
          <w:sz w:val="24"/>
          <w:szCs w:val="24"/>
          <w:lang w:bidi="ru-RU"/>
        </w:rPr>
        <w:t>я не заключены</w:t>
      </w:r>
      <w:r w:rsidRPr="00036279">
        <w:rPr>
          <w:color w:val="000000"/>
          <w:sz w:val="24"/>
          <w:szCs w:val="24"/>
          <w:lang w:bidi="ru-RU"/>
        </w:rPr>
        <w:t>.</w:t>
      </w:r>
      <w:r w:rsidR="00804012" w:rsidRPr="00036279">
        <w:rPr>
          <w:sz w:val="24"/>
          <w:szCs w:val="24"/>
        </w:rPr>
        <w:t xml:space="preserve"> </w:t>
      </w:r>
      <w:bookmarkEnd w:id="8"/>
    </w:p>
    <w:p w14:paraId="2DAEA7CE" w14:textId="6FDDECF6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Перечень объектов коммунальной инфраструктуры, в отношении которых планируется заключение концессионных соглашений, утвержден постановлением от 29.01.2024 № 33-п</w:t>
      </w:r>
      <w:r>
        <w:rPr>
          <w:color w:val="000000"/>
          <w:sz w:val="24"/>
          <w:szCs w:val="24"/>
          <w:lang w:bidi="ru-RU"/>
        </w:rPr>
        <w:t>.</w:t>
      </w:r>
    </w:p>
    <w:p w14:paraId="20685092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В перечне 526 объектов ЖКХ (вода, тепло, водоотведение), в т.ч. 37 котельных. </w:t>
      </w:r>
    </w:p>
    <w:p w14:paraId="5CE7B67F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Под объектами (здания котельных, ВНБ со скважинами) земельные участки поставлены на кадастровый учет – 95%. Работа по межеванию продолжается.</w:t>
      </w:r>
    </w:p>
    <w:p w14:paraId="00A97247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Информация по имуществу</w:t>
      </w:r>
    </w:p>
    <w:p w14:paraId="7F91C2D7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Котельные – 37 ед, мощностью 67,34 гКал, в т.ч.:</w:t>
      </w:r>
    </w:p>
    <w:p w14:paraId="15ECA307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- 4 котельные ООО «Коммунсервис»,  </w:t>
      </w:r>
    </w:p>
    <w:p w14:paraId="3236F85E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- 1 котельная - ЗАО «ДРСУ»</w:t>
      </w:r>
    </w:p>
    <w:p w14:paraId="01E30A2A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- 32 – муниципальных – МКП «Комфорт»</w:t>
      </w:r>
    </w:p>
    <w:p w14:paraId="7E09A2D4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Тепловые сети – 57,4 км, в т.ч. муниципальных 47,6 км., в т.ч. ветхие муниципальные тепловые сети – 14,8 км.</w:t>
      </w:r>
    </w:p>
    <w:p w14:paraId="52B89A59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Водозаборные скважины – 63 ед.</w:t>
      </w:r>
    </w:p>
    <w:p w14:paraId="0F063881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Водопроводные сети – 248 км., в т.ч. ветхие водопроводные сети – 152 км.</w:t>
      </w:r>
    </w:p>
    <w:p w14:paraId="7CB25D1D" w14:textId="77777777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Водоотведение – 32 км., в т.ч. ветхие канализационные сети 10 км.</w:t>
      </w:r>
    </w:p>
    <w:p w14:paraId="625A33E6" w14:textId="409A22DE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Мероприятия включают в себя:</w:t>
      </w:r>
    </w:p>
    <w:p w14:paraId="5F698540" w14:textId="743887EB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1. 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котельная школа №2,  котельная ЦРБ. </w:t>
      </w:r>
    </w:p>
    <w:p w14:paraId="6E29C529" w14:textId="37C34A71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Модернизация действующей теплосети: </w:t>
      </w:r>
    </w:p>
    <w:p w14:paraId="537D98B9" w14:textId="2FDA13D5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установка 5-ти ПНС </w:t>
      </w:r>
      <w:r w:rsidR="00F156E2">
        <w:rPr>
          <w:color w:val="000000"/>
          <w:sz w:val="24"/>
          <w:szCs w:val="24"/>
          <w:lang w:bidi="ru-RU"/>
        </w:rPr>
        <w:t>в районе</w:t>
      </w:r>
      <w:r w:rsidRPr="00A54AF6">
        <w:rPr>
          <w:color w:val="000000"/>
          <w:sz w:val="24"/>
          <w:szCs w:val="24"/>
          <w:lang w:bidi="ru-RU"/>
        </w:rPr>
        <w:t xml:space="preserve"> котельных Типография, Сельпо, Светлячок, школа №2, ЦРБ. </w:t>
      </w:r>
    </w:p>
    <w:p w14:paraId="1458E187" w14:textId="4BEBD4B0" w:rsidR="00A54AF6" w:rsidRP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 xml:space="preserve">Строительство участков тепловой сети с целью </w:t>
      </w:r>
      <w:r w:rsidR="00F156E2">
        <w:rPr>
          <w:color w:val="000000"/>
          <w:sz w:val="24"/>
          <w:szCs w:val="24"/>
          <w:lang w:bidi="ru-RU"/>
        </w:rPr>
        <w:t>переключения нагрузки от</w:t>
      </w:r>
      <w:r w:rsidRPr="00A54AF6">
        <w:rPr>
          <w:color w:val="000000"/>
          <w:sz w:val="24"/>
          <w:szCs w:val="24"/>
          <w:lang w:bidi="ru-RU"/>
        </w:rPr>
        <w:t xml:space="preserve"> шести котельных.</w:t>
      </w:r>
    </w:p>
    <w:p w14:paraId="1705CAC2" w14:textId="525F2374" w:rsidR="00A54AF6" w:rsidRDefault="00A54AF6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A54AF6">
        <w:rPr>
          <w:color w:val="000000"/>
          <w:sz w:val="24"/>
          <w:szCs w:val="24"/>
          <w:lang w:bidi="ru-RU"/>
        </w:rPr>
        <w:t>2. Установка 2</w:t>
      </w:r>
      <w:r>
        <w:rPr>
          <w:color w:val="000000"/>
          <w:sz w:val="24"/>
          <w:szCs w:val="24"/>
          <w:lang w:bidi="ru-RU"/>
        </w:rPr>
        <w:t>9</w:t>
      </w:r>
      <w:r w:rsidRPr="00A54AF6">
        <w:rPr>
          <w:color w:val="000000"/>
          <w:sz w:val="24"/>
          <w:szCs w:val="24"/>
          <w:lang w:bidi="ru-RU"/>
        </w:rPr>
        <w:t xml:space="preserve">-и автоматических блочно-модульных котельных вместо старых кочегарок позволит улучшить качество поставляемой тепловой энергии, а так же уменьшит выбросы загрязняющих веществ в атмосферу. </w:t>
      </w:r>
    </w:p>
    <w:p w14:paraId="5D449EDD" w14:textId="372BA852" w:rsidR="00F418C7" w:rsidRDefault="00F418C7" w:rsidP="00A54AF6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>При актуализации на 2026 год дополнительно включены мероприятия, финансируемые за счет тарифных источников РСО:</w:t>
      </w:r>
    </w:p>
    <w:p w14:paraId="12D319B0" w14:textId="1EF5E359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</w:t>
      </w:r>
      <w:r>
        <w:rPr>
          <w:color w:val="000000"/>
          <w:sz w:val="24"/>
          <w:szCs w:val="24"/>
          <w:lang w:bidi="ru-RU"/>
        </w:rPr>
        <w:t>;</w:t>
      </w:r>
    </w:p>
    <w:p w14:paraId="478D2FE8" w14:textId="5A1F8EBE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Модернизация насосной станции «Юбилейная»: установка на сетевые насосы частотные преобразователи с датчиками давления, пгт Тяжинский, ул. Ленина,23В</w:t>
      </w:r>
      <w:r>
        <w:rPr>
          <w:color w:val="000000"/>
          <w:sz w:val="24"/>
          <w:szCs w:val="24"/>
          <w:lang w:bidi="ru-RU"/>
        </w:rPr>
        <w:t>;</w:t>
      </w:r>
      <w:r w:rsidRPr="00F418C7">
        <w:rPr>
          <w:color w:val="000000"/>
          <w:sz w:val="24"/>
          <w:szCs w:val="24"/>
          <w:lang w:bidi="ru-RU"/>
        </w:rPr>
        <w:t xml:space="preserve">  </w:t>
      </w:r>
    </w:p>
    <w:p w14:paraId="0E73AF40" w14:textId="07B3FED2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«ЦРБ»</w:t>
      </w:r>
      <w:r>
        <w:rPr>
          <w:color w:val="000000"/>
          <w:sz w:val="24"/>
          <w:szCs w:val="24"/>
          <w:lang w:bidi="ru-RU"/>
        </w:rPr>
        <w:t>;</w:t>
      </w:r>
    </w:p>
    <w:p w14:paraId="0716E72C" w14:textId="1F437211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подземного участка трубопровода тепловых сетей от котельной "РТП" по ул. Мичурина-Первомайская,31 L=150м,2д =70ммс обустройством лотковой системы (смена типа прокладки с без канальной на непроходной канал)</w:t>
      </w:r>
      <w:r>
        <w:rPr>
          <w:color w:val="000000"/>
          <w:sz w:val="24"/>
          <w:szCs w:val="24"/>
          <w:lang w:bidi="ru-RU"/>
        </w:rPr>
        <w:t>;</w:t>
      </w:r>
    </w:p>
    <w:p w14:paraId="14AF29F3" w14:textId="797BBD5B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</w:t>
      </w:r>
      <w:r>
        <w:rPr>
          <w:color w:val="000000"/>
          <w:sz w:val="24"/>
          <w:szCs w:val="24"/>
          <w:lang w:bidi="ru-RU"/>
        </w:rPr>
        <w:t>;</w:t>
      </w:r>
    </w:p>
    <w:p w14:paraId="1EE91424" w14:textId="1B1C3B54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</w:t>
      </w:r>
      <w:r>
        <w:rPr>
          <w:color w:val="000000"/>
          <w:sz w:val="24"/>
          <w:szCs w:val="24"/>
          <w:lang w:bidi="ru-RU"/>
        </w:rPr>
        <w:t>;</w:t>
      </w:r>
    </w:p>
    <w:p w14:paraId="6EB659C7" w14:textId="77777777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</w:r>
    </w:p>
    <w:p w14:paraId="649F2A0A" w14:textId="251CD551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</w:t>
      </w:r>
      <w:r>
        <w:rPr>
          <w:color w:val="000000"/>
          <w:sz w:val="24"/>
          <w:szCs w:val="24"/>
          <w:lang w:bidi="ru-RU"/>
        </w:rPr>
        <w:t>;</w:t>
      </w:r>
    </w:p>
    <w:p w14:paraId="491CC07C" w14:textId="5E30490F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</w:t>
      </w:r>
      <w:r>
        <w:rPr>
          <w:color w:val="000000"/>
          <w:sz w:val="24"/>
          <w:szCs w:val="24"/>
          <w:lang w:bidi="ru-RU"/>
        </w:rPr>
        <w:t>;</w:t>
      </w:r>
    </w:p>
    <w:p w14:paraId="6F1142BD" w14:textId="7D6FACF9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</w:t>
      </w:r>
      <w:r>
        <w:rPr>
          <w:color w:val="000000"/>
          <w:sz w:val="24"/>
          <w:szCs w:val="24"/>
          <w:lang w:bidi="ru-RU"/>
        </w:rPr>
        <w:t>;</w:t>
      </w:r>
    </w:p>
    <w:p w14:paraId="043A49DF" w14:textId="404BB535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</w:t>
      </w:r>
      <w:r>
        <w:rPr>
          <w:color w:val="000000"/>
          <w:sz w:val="24"/>
          <w:szCs w:val="24"/>
          <w:lang w:bidi="ru-RU"/>
        </w:rPr>
        <w:t>;</w:t>
      </w:r>
    </w:p>
    <w:p w14:paraId="17DE45B3" w14:textId="575B2D56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подземного участка трубопровод</w:t>
      </w:r>
      <w:r>
        <w:rPr>
          <w:color w:val="000000"/>
          <w:sz w:val="24"/>
          <w:szCs w:val="24"/>
          <w:lang w:bidi="ru-RU"/>
        </w:rPr>
        <w:t>а тепловых сетей от котельной "Ступишино</w:t>
      </w:r>
      <w:r w:rsidRPr="00F418C7">
        <w:rPr>
          <w:color w:val="000000"/>
          <w:sz w:val="24"/>
          <w:szCs w:val="24"/>
          <w:lang w:bidi="ru-RU"/>
        </w:rPr>
        <w:t>"</w:t>
      </w:r>
      <w:r>
        <w:rPr>
          <w:color w:val="000000"/>
          <w:sz w:val="24"/>
          <w:szCs w:val="24"/>
          <w:lang w:bidi="ru-RU"/>
        </w:rPr>
        <w:t xml:space="preserve"> </w:t>
      </w:r>
      <w:r w:rsidRPr="00F418C7">
        <w:rPr>
          <w:color w:val="000000"/>
          <w:sz w:val="24"/>
          <w:szCs w:val="24"/>
          <w:lang w:bidi="ru-RU"/>
        </w:rPr>
        <w:t>от ТК2 до ТК3 , L=57м,2д =32мм смена типа прокладки с канальной на надземную</w:t>
      </w:r>
      <w:r>
        <w:rPr>
          <w:color w:val="000000"/>
          <w:sz w:val="24"/>
          <w:szCs w:val="24"/>
          <w:lang w:bidi="ru-RU"/>
        </w:rPr>
        <w:t>;</w:t>
      </w:r>
    </w:p>
    <w:p w14:paraId="4524A391" w14:textId="5FE71568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  котла КВр-0,93(0,8)  на котел  типа КВр-1,16 (1)) на котельной «Ступишино»</w:t>
      </w:r>
      <w:r>
        <w:rPr>
          <w:color w:val="000000"/>
          <w:sz w:val="24"/>
          <w:szCs w:val="24"/>
          <w:lang w:bidi="ru-RU"/>
        </w:rPr>
        <w:t>;</w:t>
      </w:r>
    </w:p>
    <w:p w14:paraId="29A3CCB7" w14:textId="3F2D1677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</w:t>
      </w:r>
      <w:r>
        <w:rPr>
          <w:color w:val="000000"/>
          <w:sz w:val="24"/>
          <w:szCs w:val="24"/>
          <w:lang w:bidi="ru-RU"/>
        </w:rPr>
        <w:t>;</w:t>
      </w:r>
    </w:p>
    <w:p w14:paraId="0BF1568F" w14:textId="2C837EFC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котла КВр-0,6  на котел КВр-0,93(0,8) н</w:t>
      </w:r>
      <w:r>
        <w:rPr>
          <w:color w:val="000000"/>
          <w:sz w:val="24"/>
          <w:szCs w:val="24"/>
          <w:lang w:bidi="ru-RU"/>
        </w:rPr>
        <w:t>а котельной «Старо Урюпская СШ»;</w:t>
      </w:r>
    </w:p>
    <w:p w14:paraId="449269C4" w14:textId="4BAB43B1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котла НР-18  на котел КВр-0,93(0,8) на котельной «Новоподзорновская СШ»</w:t>
      </w:r>
      <w:r>
        <w:rPr>
          <w:color w:val="000000"/>
          <w:sz w:val="24"/>
          <w:szCs w:val="24"/>
          <w:lang w:bidi="ru-RU"/>
        </w:rPr>
        <w:t>;</w:t>
      </w:r>
      <w:r w:rsidRPr="00F418C7">
        <w:rPr>
          <w:color w:val="000000"/>
          <w:sz w:val="24"/>
          <w:szCs w:val="24"/>
          <w:lang w:bidi="ru-RU"/>
        </w:rPr>
        <w:t xml:space="preserve">  </w:t>
      </w:r>
    </w:p>
    <w:p w14:paraId="3FF0586C" w14:textId="0450B558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</w:t>
      </w:r>
      <w:r>
        <w:rPr>
          <w:color w:val="000000"/>
          <w:sz w:val="24"/>
          <w:szCs w:val="24"/>
          <w:lang w:bidi="ru-RU"/>
        </w:rPr>
        <w:t>;</w:t>
      </w:r>
    </w:p>
    <w:p w14:paraId="027D075F" w14:textId="699B1947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подземного участка трубопровода тепловых сет</w:t>
      </w:r>
      <w:r>
        <w:rPr>
          <w:color w:val="000000"/>
          <w:sz w:val="24"/>
          <w:szCs w:val="24"/>
          <w:lang w:bidi="ru-RU"/>
        </w:rPr>
        <w:t>ей от котельной «Нововосточная»</w:t>
      </w:r>
      <w:r w:rsidRPr="00F418C7">
        <w:rPr>
          <w:color w:val="000000"/>
          <w:sz w:val="24"/>
          <w:szCs w:val="24"/>
          <w:lang w:bidi="ru-RU"/>
        </w:rPr>
        <w:t xml:space="preserve"> от ТК2 до школы, L=110м, 2д =100мм с увеличением диаметра трубопровода с 2до 80 до 2д 100мм</w:t>
      </w:r>
      <w:r>
        <w:rPr>
          <w:color w:val="000000"/>
          <w:sz w:val="24"/>
          <w:szCs w:val="24"/>
          <w:lang w:bidi="ru-RU"/>
        </w:rPr>
        <w:t>;</w:t>
      </w:r>
    </w:p>
    <w:p w14:paraId="11907CB7" w14:textId="73603836" w:rsidR="00F418C7" w:rsidRPr="00F418C7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</w:t>
      </w:r>
      <w:r>
        <w:rPr>
          <w:color w:val="000000"/>
          <w:sz w:val="24"/>
          <w:szCs w:val="24"/>
          <w:lang w:bidi="ru-RU"/>
        </w:rPr>
        <w:t>;</w:t>
      </w:r>
    </w:p>
    <w:p w14:paraId="20E533F3" w14:textId="05CBB80B" w:rsidR="00F418C7" w:rsidRPr="00A54AF6" w:rsidRDefault="00F418C7" w:rsidP="00F418C7">
      <w:pPr>
        <w:pStyle w:val="2d"/>
        <w:spacing w:line="240" w:lineRule="auto"/>
        <w:ind w:firstLine="425"/>
        <w:rPr>
          <w:color w:val="000000"/>
          <w:sz w:val="24"/>
          <w:szCs w:val="24"/>
          <w:lang w:bidi="ru-RU"/>
        </w:rPr>
      </w:pPr>
      <w:r w:rsidRPr="00F418C7">
        <w:rPr>
          <w:color w:val="000000"/>
          <w:sz w:val="24"/>
          <w:szCs w:val="24"/>
          <w:lang w:bidi="ru-RU"/>
        </w:rPr>
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</w:t>
      </w:r>
      <w:r>
        <w:rPr>
          <w:color w:val="000000"/>
          <w:sz w:val="24"/>
          <w:szCs w:val="24"/>
          <w:lang w:bidi="ru-RU"/>
        </w:rPr>
        <w:t>.</w:t>
      </w:r>
    </w:p>
    <w:p w14:paraId="3CAFC8C0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p w14:paraId="4B619D3D" w14:textId="77777777" w:rsidR="00F418C7" w:rsidRPr="0001450D" w:rsidRDefault="00F418C7" w:rsidP="00F418C7">
      <w:pPr>
        <w:pStyle w:val="1"/>
        <w:numPr>
          <w:ilvl w:val="0"/>
          <w:numId w:val="49"/>
        </w:numPr>
        <w:tabs>
          <w:tab w:val="left" w:pos="993"/>
        </w:tabs>
        <w:spacing w:line="240" w:lineRule="auto"/>
        <w:ind w:left="0" w:firstLine="540"/>
        <w:rPr>
          <w:sz w:val="24"/>
          <w:szCs w:val="24"/>
          <w:lang w:val="ru-RU"/>
        </w:rPr>
      </w:pPr>
      <w:bookmarkStart w:id="9" w:name="_Toc193288770"/>
      <w:bookmarkStart w:id="10" w:name="_Toc198524608"/>
      <w:r>
        <w:rPr>
          <w:sz w:val="24"/>
          <w:szCs w:val="24"/>
          <w:lang w:val="ru-RU"/>
        </w:rPr>
        <w:t>О</w:t>
      </w:r>
      <w:r w:rsidRPr="0001450D">
        <w:rPr>
          <w:sz w:val="24"/>
          <w:szCs w:val="24"/>
          <w:lang w:val="ru-RU"/>
        </w:rPr>
        <w:t>писание изменений в мастер-плане развития систем теплоснабжения поселения, муниципального округа, городского округа, города федерального значения за период, предшествующий актуализации схемы теплоснабжения.</w:t>
      </w:r>
      <w:bookmarkEnd w:id="9"/>
      <w:bookmarkEnd w:id="10"/>
    </w:p>
    <w:p w14:paraId="7ADA1B3A" w14:textId="77777777" w:rsidR="00F418C7" w:rsidRPr="0001450D" w:rsidRDefault="00F418C7" w:rsidP="00F418C7">
      <w:pPr>
        <w:pStyle w:val="1"/>
        <w:spacing w:line="240" w:lineRule="auto"/>
        <w:ind w:left="1416" w:firstLine="0"/>
        <w:rPr>
          <w:sz w:val="24"/>
          <w:szCs w:val="24"/>
          <w:lang w:val="ru-RU"/>
        </w:rPr>
      </w:pPr>
    </w:p>
    <w:p w14:paraId="1C5379C2" w14:textId="773B778C" w:rsidR="00F418C7" w:rsidRPr="00036279" w:rsidRDefault="00F418C7" w:rsidP="00F418C7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При предшествующей </w:t>
      </w:r>
      <w:r w:rsidRPr="0001450D">
        <w:rPr>
          <w:color w:val="000000"/>
          <w:sz w:val="24"/>
          <w:szCs w:val="24"/>
          <w:lang w:bidi="ru-RU"/>
        </w:rPr>
        <w:t>актуализации схемы теплоснабжения</w:t>
      </w:r>
      <w:r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 xml:space="preserve">в </w:t>
      </w:r>
      <w:r w:rsidRPr="0001450D">
        <w:rPr>
          <w:sz w:val="24"/>
          <w:szCs w:val="24"/>
        </w:rPr>
        <w:t>мастер-плане развития систем теплоснабжения</w:t>
      </w:r>
      <w:r w:rsidRPr="0001450D">
        <w:rPr>
          <w:color w:val="000000"/>
          <w:sz w:val="24"/>
          <w:szCs w:val="24"/>
          <w:lang w:bidi="ru-RU"/>
        </w:rPr>
        <w:t xml:space="preserve"> </w:t>
      </w:r>
      <w:r>
        <w:rPr>
          <w:color w:val="000000"/>
          <w:sz w:val="24"/>
          <w:szCs w:val="24"/>
          <w:lang w:bidi="ru-RU"/>
        </w:rPr>
        <w:t>не учитывались мероприятия, финансируемые за счет тарифных средств РСО</w:t>
      </w:r>
      <w:r>
        <w:rPr>
          <w:color w:val="000000"/>
          <w:sz w:val="24"/>
          <w:szCs w:val="24"/>
          <w:lang w:bidi="ru-RU"/>
        </w:rPr>
        <w:t xml:space="preserve">. </w:t>
      </w:r>
    </w:p>
    <w:p w14:paraId="1D2E0EE0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bookmarkEnd w:id="5"/>
    <w:p w14:paraId="0AFD65B8" w14:textId="77777777" w:rsidR="00474AAF" w:rsidRPr="00036279" w:rsidRDefault="00474AAF" w:rsidP="00036279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</w:p>
    <w:sectPr w:rsidR="00474AAF" w:rsidRPr="00036279" w:rsidSect="00FF0A99">
      <w:footerReference w:type="even" r:id="rId7"/>
      <w:footerReference w:type="default" r:id="rId8"/>
      <w:pgSz w:w="11909" w:h="16840"/>
      <w:pgMar w:top="1418" w:right="851" w:bottom="851" w:left="1418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1044F" w14:textId="77777777" w:rsidR="003B5B36" w:rsidRDefault="003B5B36">
      <w:r>
        <w:separator/>
      </w:r>
    </w:p>
    <w:p w14:paraId="653F13FA" w14:textId="77777777" w:rsidR="003B5B36" w:rsidRDefault="003B5B36"/>
  </w:endnote>
  <w:endnote w:type="continuationSeparator" w:id="0">
    <w:p w14:paraId="348EB564" w14:textId="77777777" w:rsidR="003B5B36" w:rsidRDefault="003B5B36">
      <w:r>
        <w:continuationSeparator/>
      </w:r>
    </w:p>
    <w:p w14:paraId="61D1857B" w14:textId="77777777" w:rsidR="003B5B36" w:rsidRDefault="003B5B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39AC96" w14:textId="77777777" w:rsidR="00664108" w:rsidRDefault="00664108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D544ED" wp14:editId="59C212D6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597450" w14:textId="77777777" w:rsidR="00664108" w:rsidRDefault="00664108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544ED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5597450" w14:textId="77777777" w:rsidR="00664108" w:rsidRDefault="00664108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2565325"/>
      <w:docPartObj>
        <w:docPartGallery w:val="Page Numbers (Bottom of Page)"/>
        <w:docPartUnique/>
      </w:docPartObj>
    </w:sdtPr>
    <w:sdtEndPr/>
    <w:sdtContent>
      <w:p w14:paraId="2F2941D7" w14:textId="77777777" w:rsidR="00FF0A99" w:rsidRDefault="00FF0A9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8C7">
          <w:rPr>
            <w:noProof/>
          </w:rPr>
          <w:t>2</w:t>
        </w:r>
        <w:r>
          <w:fldChar w:fldCharType="end"/>
        </w:r>
      </w:p>
    </w:sdtContent>
  </w:sdt>
  <w:p w14:paraId="5CCFB457" w14:textId="77777777" w:rsidR="00474AAF" w:rsidRDefault="00474A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73A97F" w14:textId="77777777" w:rsidR="003B5B36" w:rsidRDefault="003B5B36">
      <w:r>
        <w:separator/>
      </w:r>
    </w:p>
    <w:p w14:paraId="5B3A64B9" w14:textId="77777777" w:rsidR="003B5B36" w:rsidRDefault="003B5B36"/>
  </w:footnote>
  <w:footnote w:type="continuationSeparator" w:id="0">
    <w:p w14:paraId="56B50FC1" w14:textId="77777777" w:rsidR="003B5B36" w:rsidRDefault="003B5B36">
      <w:r>
        <w:continuationSeparator/>
      </w:r>
    </w:p>
    <w:p w14:paraId="7B2A4EFA" w14:textId="77777777" w:rsidR="003B5B36" w:rsidRDefault="003B5B3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83C51"/>
    <w:multiLevelType w:val="multilevel"/>
    <w:tmpl w:val="70FC15C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9725163"/>
    <w:multiLevelType w:val="hybridMultilevel"/>
    <w:tmpl w:val="D6227FD6"/>
    <w:lvl w:ilvl="0" w:tplc="F120DC58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A352227"/>
    <w:multiLevelType w:val="hybridMultilevel"/>
    <w:tmpl w:val="0590A864"/>
    <w:lvl w:ilvl="0" w:tplc="F120DC58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556AFD"/>
    <w:multiLevelType w:val="multilevel"/>
    <w:tmpl w:val="63809C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4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F024D8"/>
    <w:multiLevelType w:val="multilevel"/>
    <w:tmpl w:val="66B6A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CBD2C08"/>
    <w:multiLevelType w:val="hybridMultilevel"/>
    <w:tmpl w:val="BB8EAB30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8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502765"/>
    <w:multiLevelType w:val="hybridMultilevel"/>
    <w:tmpl w:val="C59A2544"/>
    <w:lvl w:ilvl="0" w:tplc="2714AD00">
      <w:start w:val="1"/>
      <w:numFmt w:val="decimal"/>
      <w:lvlText w:val="Таблица 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9"/>
  </w:num>
  <w:num w:numId="4">
    <w:abstractNumId w:val="27"/>
  </w:num>
  <w:num w:numId="5">
    <w:abstractNumId w:val="7"/>
  </w:num>
  <w:num w:numId="6">
    <w:abstractNumId w:val="6"/>
  </w:num>
  <w:num w:numId="7">
    <w:abstractNumId w:val="32"/>
  </w:num>
  <w:num w:numId="8">
    <w:abstractNumId w:val="13"/>
  </w:num>
  <w:num w:numId="9">
    <w:abstractNumId w:val="16"/>
  </w:num>
  <w:num w:numId="10">
    <w:abstractNumId w:val="22"/>
  </w:num>
  <w:num w:numId="11">
    <w:abstractNumId w:val="44"/>
  </w:num>
  <w:num w:numId="12">
    <w:abstractNumId w:val="25"/>
  </w:num>
  <w:num w:numId="13">
    <w:abstractNumId w:val="41"/>
  </w:num>
  <w:num w:numId="14">
    <w:abstractNumId w:val="10"/>
  </w:num>
  <w:num w:numId="15">
    <w:abstractNumId w:val="47"/>
  </w:num>
  <w:num w:numId="16">
    <w:abstractNumId w:val="34"/>
  </w:num>
  <w:num w:numId="17">
    <w:abstractNumId w:val="0"/>
  </w:num>
  <w:num w:numId="18">
    <w:abstractNumId w:val="9"/>
  </w:num>
  <w:num w:numId="19">
    <w:abstractNumId w:val="35"/>
  </w:num>
  <w:num w:numId="20">
    <w:abstractNumId w:val="21"/>
  </w:num>
  <w:num w:numId="21">
    <w:abstractNumId w:val="28"/>
  </w:num>
  <w:num w:numId="22">
    <w:abstractNumId w:val="45"/>
  </w:num>
  <w:num w:numId="23">
    <w:abstractNumId w:val="17"/>
  </w:num>
  <w:num w:numId="24">
    <w:abstractNumId w:val="36"/>
  </w:num>
  <w:num w:numId="25">
    <w:abstractNumId w:val="30"/>
  </w:num>
  <w:num w:numId="26">
    <w:abstractNumId w:val="3"/>
  </w:num>
  <w:num w:numId="27">
    <w:abstractNumId w:val="48"/>
  </w:num>
  <w:num w:numId="28">
    <w:abstractNumId w:val="14"/>
  </w:num>
  <w:num w:numId="29">
    <w:abstractNumId w:val="33"/>
  </w:num>
  <w:num w:numId="30">
    <w:abstractNumId w:val="20"/>
  </w:num>
  <w:num w:numId="31">
    <w:abstractNumId w:val="37"/>
  </w:num>
  <w:num w:numId="32">
    <w:abstractNumId w:val="42"/>
  </w:num>
  <w:num w:numId="33">
    <w:abstractNumId w:val="4"/>
  </w:num>
  <w:num w:numId="34">
    <w:abstractNumId w:val="1"/>
  </w:num>
  <w:num w:numId="35">
    <w:abstractNumId w:val="11"/>
  </w:num>
  <w:num w:numId="36">
    <w:abstractNumId w:val="5"/>
  </w:num>
  <w:num w:numId="37">
    <w:abstractNumId w:val="40"/>
  </w:num>
  <w:num w:numId="38">
    <w:abstractNumId w:val="38"/>
  </w:num>
  <w:num w:numId="39">
    <w:abstractNumId w:val="18"/>
  </w:num>
  <w:num w:numId="40">
    <w:abstractNumId w:val="26"/>
  </w:num>
  <w:num w:numId="41">
    <w:abstractNumId w:val="8"/>
  </w:num>
  <w:num w:numId="42">
    <w:abstractNumId w:val="43"/>
  </w:num>
  <w:num w:numId="43">
    <w:abstractNumId w:val="15"/>
  </w:num>
  <w:num w:numId="44">
    <w:abstractNumId w:val="29"/>
  </w:num>
  <w:num w:numId="45">
    <w:abstractNumId w:val="31"/>
  </w:num>
  <w:num w:numId="46">
    <w:abstractNumId w:val="46"/>
  </w:num>
  <w:num w:numId="47">
    <w:abstractNumId w:val="49"/>
  </w:num>
  <w:num w:numId="48">
    <w:abstractNumId w:val="2"/>
  </w:num>
  <w:num w:numId="49">
    <w:abstractNumId w:val="24"/>
  </w:num>
  <w:num w:numId="50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158D0"/>
    <w:rsid w:val="0002068E"/>
    <w:rsid w:val="00021EDF"/>
    <w:rsid w:val="00022214"/>
    <w:rsid w:val="00026557"/>
    <w:rsid w:val="00027B76"/>
    <w:rsid w:val="00032F60"/>
    <w:rsid w:val="000341B0"/>
    <w:rsid w:val="000347A6"/>
    <w:rsid w:val="00036279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1DF3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3ADB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2D95"/>
    <w:rsid w:val="001E4B6A"/>
    <w:rsid w:val="001E6B7A"/>
    <w:rsid w:val="001E7D8D"/>
    <w:rsid w:val="001F0935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1425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510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5B36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3ECB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B69CA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30F4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66E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09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4B47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33AD"/>
    <w:rsid w:val="007B4451"/>
    <w:rsid w:val="007C3E92"/>
    <w:rsid w:val="007C494E"/>
    <w:rsid w:val="007D1B2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58F0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4AF6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288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156E2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8C7"/>
    <w:rsid w:val="00F41C90"/>
    <w:rsid w:val="00F439DA"/>
    <w:rsid w:val="00F447BE"/>
    <w:rsid w:val="00F45CF5"/>
    <w:rsid w:val="00F5026B"/>
    <w:rsid w:val="00F507F7"/>
    <w:rsid w:val="00F5239A"/>
    <w:rsid w:val="00F55637"/>
    <w:rsid w:val="00F5581F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2B9F"/>
    <w:rsid w:val="00F93BB0"/>
    <w:rsid w:val="00F96659"/>
    <w:rsid w:val="00FA395C"/>
    <w:rsid w:val="00FA5002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0A99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1DF313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036279"/>
    <w:pPr>
      <w:tabs>
        <w:tab w:val="left" w:pos="480"/>
        <w:tab w:val="right" w:leader="dot" w:pos="9639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1928</TotalTime>
  <Pages>5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cp:lastPrinted>2013-11-19T02:33:00Z</cp:lastPrinted>
  <dcterms:created xsi:type="dcterms:W3CDTF">2019-05-18T17:24:00Z</dcterms:created>
  <dcterms:modified xsi:type="dcterms:W3CDTF">2025-05-18T22:23:00Z</dcterms:modified>
</cp:coreProperties>
</file>