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ind/>
        <w:jc w:val="right"/>
        <w:rPr>
          <w:rFonts w:ascii="Arial" w:hAnsi="Arial"/>
          <w:sz w:val="24"/>
          <w:u w:val="single"/>
        </w:rPr>
      </w:pPr>
    </w:p>
    <w:p w14:paraId="05000000">
      <w:pPr>
        <w:widowControl w:val="1"/>
        <w:ind/>
        <w:jc w:val="right"/>
        <w:rPr>
          <w:rFonts w:ascii="Arial" w:hAnsi="Arial"/>
          <w:sz w:val="24"/>
        </w:rPr>
      </w:pPr>
    </w:p>
    <w:p w14:paraId="0600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Краткосрочный план</w:t>
      </w:r>
    </w:p>
    <w:p w14:paraId="0700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реализации региональной программы капитального ремонта общего имущества </w:t>
      </w:r>
    </w:p>
    <w:p w14:paraId="0800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в многоквартирных домах Тяжинского муниципального округа</w:t>
      </w:r>
    </w:p>
    <w:p w14:paraId="0900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Кемеровской области – Кузбасса   на 2026-2028 годы</w:t>
      </w:r>
    </w:p>
    <w:p w14:paraId="0A000000">
      <w:pPr>
        <w:widowControl w:val="1"/>
        <w:ind/>
        <w:jc w:val="center"/>
        <w:rPr>
          <w:rFonts w:ascii="Arial" w:hAnsi="Arial"/>
          <w:sz w:val="24"/>
        </w:rPr>
      </w:pPr>
    </w:p>
    <w:p w14:paraId="0B00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Перечень многоквартирных домов, которые подлежат капитальному ремонту в рамках реализации региональной программы капитального ремонта общего имущества в многоквартирных домах Тяжинского муниципального округа Кемеровской области – Кузбасса на 2026-2028 годы</w:t>
      </w:r>
    </w:p>
    <w:p w14:paraId="0C000000">
      <w:pPr>
        <w:widowControl w:val="1"/>
        <w:ind/>
        <w:jc w:val="center"/>
        <w:rPr>
          <w:rFonts w:ascii="Arial" w:hAnsi="Arial"/>
          <w:sz w:val="16"/>
        </w:rPr>
      </w:pPr>
    </w:p>
    <w:tbl>
      <w:tblPr>
        <w:tblStyle w:val="Style_2"/>
        <w:tblW w:type="auto" w:w="0"/>
        <w:tblInd w:type="dxa" w:w="-921"/>
        <w:tblLayout w:type="fixed"/>
      </w:tblPr>
      <w:tblGrid>
        <w:gridCol w:w="299"/>
        <w:gridCol w:w="268"/>
        <w:gridCol w:w="1013"/>
        <w:gridCol w:w="567"/>
        <w:gridCol w:w="348"/>
        <w:gridCol w:w="299"/>
        <w:gridCol w:w="345"/>
        <w:gridCol w:w="360"/>
        <w:gridCol w:w="735"/>
        <w:gridCol w:w="857"/>
        <w:gridCol w:w="724"/>
        <w:gridCol w:w="851"/>
        <w:gridCol w:w="327"/>
        <w:gridCol w:w="467"/>
        <w:gridCol w:w="236"/>
        <w:gridCol w:w="708"/>
        <w:gridCol w:w="521"/>
        <w:gridCol w:w="708"/>
        <w:gridCol w:w="750"/>
      </w:tblGrid>
      <w:tr>
        <w:trPr>
          <w:trHeight w:hRule="atLeast" w:val="409"/>
        </w:trPr>
        <w:tc>
          <w:tcPr>
            <w:tcW w:type="dxa" w:w="2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№п/п</w:t>
            </w:r>
          </w:p>
        </w:tc>
        <w:tc>
          <w:tcPr>
            <w:tcW w:type="dxa" w:w="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№п/п</w:t>
            </w:r>
          </w:p>
        </w:tc>
        <w:tc>
          <w:tcPr>
            <w:tcW w:type="dxa" w:w="10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многоквартирного дома (далее - МКД)</w:t>
            </w:r>
          </w:p>
        </w:tc>
        <w:tc>
          <w:tcPr>
            <w:tcW w:type="dxa" w:w="915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Год</w:t>
            </w:r>
          </w:p>
        </w:tc>
        <w:tc>
          <w:tcPr>
            <w:tcW w:type="dxa" w:w="2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1000000">
            <w:pPr>
              <w:widowControl w:val="1"/>
              <w:ind w:left="113" w:right="11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материал стен</w:t>
            </w:r>
          </w:p>
        </w:tc>
        <w:tc>
          <w:tcPr>
            <w:tcW w:type="dxa" w:w="3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Количество этажей</w:t>
            </w:r>
          </w:p>
        </w:tc>
        <w:tc>
          <w:tcPr>
            <w:tcW w:type="dxa" w:w="3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Количество подъездов</w:t>
            </w:r>
          </w:p>
        </w:tc>
        <w:tc>
          <w:tcPr>
            <w:tcW w:type="dxa" w:w="7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Общая площадь МКД, всего</w:t>
            </w:r>
          </w:p>
        </w:tc>
        <w:tc>
          <w:tcPr>
            <w:tcW w:type="dxa" w:w="857"/>
            <w:vMerge w:val="restart"/>
            <w:tcBorders>
              <w:top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Площадь всех жилых помещений (квартир) и нежилых помещений в МКД</w:t>
            </w:r>
          </w:p>
        </w:tc>
        <w:tc>
          <w:tcPr>
            <w:tcW w:type="dxa" w:w="7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Количество жителей, зарегистрированных в МКД  на дату утверждения краткосрочного плана</w:t>
            </w:r>
          </w:p>
        </w:tc>
        <w:tc>
          <w:tcPr>
            <w:tcW w:type="dxa" w:w="2589"/>
            <w:gridSpan w:val="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Стоимость капитального ремонта</w:t>
            </w:r>
          </w:p>
        </w:tc>
        <w:tc>
          <w:tcPr>
            <w:tcW w:type="dxa" w:w="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Удельная стоимости капитального ремонта 1 кв.м общей площади помещений МКД</w:t>
            </w:r>
          </w:p>
        </w:tc>
        <w:tc>
          <w:tcPr>
            <w:tcW w:type="dxa" w:w="7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Предельная стоимость капитального ремонта 1кв.м общей площади помещений МКД</w:t>
            </w:r>
          </w:p>
        </w:tc>
        <w:tc>
          <w:tcPr>
            <w:tcW w:type="dxa" w:w="7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A000000">
            <w:pPr>
              <w:widowControl w:val="1"/>
              <w:ind w:left="113" w:right="11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плановая дата завершения работ</w:t>
            </w:r>
          </w:p>
        </w:tc>
      </w:tr>
      <w:tr>
        <w:trPr>
          <w:trHeight w:hRule="atLeast" w:val="300"/>
        </w:trPr>
        <w:tc>
          <w:tcPr>
            <w:tcW w:type="dxa" w:w="2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7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ввода в эксплуатацию</w:t>
            </w:r>
          </w:p>
        </w:tc>
        <w:tc>
          <w:tcPr>
            <w:tcW w:type="dxa" w:w="348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завершение последнего капитального ремонта</w:t>
            </w:r>
          </w:p>
        </w:tc>
        <w:tc>
          <w:tcPr>
            <w:tcW w:type="dxa" w:w="2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3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3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7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7"/>
            <w:gridSpan w:val="1"/>
            <w:vMerge w:val="continue"/>
            <w:tcBorders>
              <w:top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851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всего</w:t>
            </w:r>
          </w:p>
        </w:tc>
        <w:tc>
          <w:tcPr>
            <w:tcW w:type="dxa" w:w="1738"/>
            <w:gridSpan w:val="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том числе</w:t>
            </w:r>
          </w:p>
        </w:tc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7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</w:tr>
      <w:tr>
        <w:trPr>
          <w:trHeight w:hRule="atLeast" w:val="2779"/>
        </w:trPr>
        <w:tc>
          <w:tcPr>
            <w:tcW w:type="dxa" w:w="2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348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2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3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3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7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7"/>
            <w:gridSpan w:val="1"/>
            <w:vMerge w:val="continue"/>
            <w:tcBorders>
              <w:top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1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 счет средств Фонда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2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 счет средств бюджета субъекта Российской Федерации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2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 счет средств местного бюджета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2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 счет средств собственников помещений в МКД</w:t>
            </w:r>
          </w:p>
        </w:tc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7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</w:tr>
      <w:tr>
        <w:trPr>
          <w:trHeight w:hRule="atLeast" w:val="569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28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2                3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10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 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 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 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 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 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 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 </w:t>
            </w:r>
          </w:p>
        </w:tc>
      </w:tr>
      <w:tr>
        <w:trPr>
          <w:trHeight w:hRule="atLeast" w:val="569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 </w:t>
            </w:r>
          </w:p>
        </w:tc>
        <w:tc>
          <w:tcPr>
            <w:tcW w:type="dxa" w:w="128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Итого по Тяжинскому муниципальному округу на 2026г.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18134,97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15039,88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728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 54405425,92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54405425,92</w:t>
            </w:r>
          </w:p>
          <w:p w14:paraId="4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3717,35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3717,35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</w:tr>
      <w:tr>
        <w:trPr>
          <w:trHeight w:hRule="atLeast" w:val="89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Нововосточный,                   ул. Мира, д.1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2021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1013,8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893,3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3751288,47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3751288,47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4199,36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4199,36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5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9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01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Нововосточный,                    ул. Мира, д.11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2021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1112,0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1014,88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5210220,32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35210220,32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5133,83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5133,83</w:t>
            </w:r>
          </w:p>
          <w:p w14:paraId="6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7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9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ул. Железнодорожная, д.4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1961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 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359,2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341,10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1350186,99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1350186,99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3958,33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3958,33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8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61"/>
        </w:trPr>
        <w:tc>
          <w:tcPr>
            <w:tcW w:type="dxa" w:w="299"/>
            <w:tcBorders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268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013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                    ул. Коммунистическая, д.13</w:t>
            </w:r>
          </w:p>
          <w:p w14:paraId="8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348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2008</w:t>
            </w:r>
          </w:p>
        </w:tc>
        <w:tc>
          <w:tcPr>
            <w:tcW w:type="dxa" w:w="299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760,6</w:t>
            </w:r>
          </w:p>
        </w:tc>
        <w:tc>
          <w:tcPr>
            <w:tcW w:type="dxa" w:w="857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707,0</w:t>
            </w:r>
          </w:p>
        </w:tc>
        <w:tc>
          <w:tcPr>
            <w:tcW w:type="dxa" w:w="724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2781068,18</w:t>
            </w:r>
          </w:p>
        </w:tc>
        <w:tc>
          <w:tcPr>
            <w:tcW w:type="dxa" w:w="327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2781068,18</w:t>
            </w:r>
          </w:p>
        </w:tc>
        <w:tc>
          <w:tcPr>
            <w:tcW w:type="dxa" w:w="521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3933,62</w:t>
            </w:r>
          </w:p>
        </w:tc>
        <w:tc>
          <w:tcPr>
            <w:tcW w:type="dxa" w:w="708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3933,62</w:t>
            </w:r>
          </w:p>
        </w:tc>
        <w:tc>
          <w:tcPr>
            <w:tcW w:type="dxa" w:w="750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9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774"/>
        </w:trPr>
        <w:tc>
          <w:tcPr>
            <w:tcW w:type="dxa" w:w="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0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 ул. Крайняя, д.2а</w:t>
            </w:r>
          </w:p>
          <w:p w14:paraId="9D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1976</w:t>
            </w:r>
          </w:p>
        </w:tc>
        <w:tc>
          <w:tcPr>
            <w:tcW w:type="dxa" w:w="3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2008</w:t>
            </w:r>
          </w:p>
        </w:tc>
        <w:tc>
          <w:tcPr>
            <w:tcW w:type="dxa" w:w="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1181,8</w:t>
            </w:r>
          </w:p>
        </w:tc>
        <w:tc>
          <w:tcPr>
            <w:tcW w:type="dxa" w:w="8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876,5</w:t>
            </w:r>
          </w:p>
        </w:tc>
        <w:tc>
          <w:tcPr>
            <w:tcW w:type="dxa" w:w="7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4055886,31</w:t>
            </w:r>
          </w:p>
        </w:tc>
        <w:tc>
          <w:tcPr>
            <w:tcW w:type="dxa" w:w="3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4055886,31</w:t>
            </w:r>
          </w:p>
        </w:tc>
        <w:tc>
          <w:tcPr>
            <w:tcW w:type="dxa" w:w="5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4627,37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4627,37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A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44"/>
        </w:trPr>
        <w:tc>
          <w:tcPr>
            <w:tcW w:type="dxa" w:w="29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26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013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ул. Ленина, д.21а</w:t>
            </w:r>
          </w:p>
        </w:tc>
        <w:tc>
          <w:tcPr>
            <w:tcW w:type="dxa" w:w="56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1969</w:t>
            </w:r>
          </w:p>
        </w:tc>
        <w:tc>
          <w:tcPr>
            <w:tcW w:type="dxa" w:w="34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1999</w:t>
            </w:r>
          </w:p>
        </w:tc>
        <w:tc>
          <w:tcPr>
            <w:tcW w:type="dxa" w:w="299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965,3</w:t>
            </w:r>
          </w:p>
        </w:tc>
        <w:tc>
          <w:tcPr>
            <w:tcW w:type="dxa" w:w="85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694,6</w:t>
            </w:r>
          </w:p>
        </w:tc>
        <w:tc>
          <w:tcPr>
            <w:tcW w:type="dxa" w:w="724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</w:t>
            </w:r>
          </w:p>
        </w:tc>
        <w:tc>
          <w:tcPr>
            <w:tcW w:type="dxa" w:w="851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728044,13</w:t>
            </w:r>
          </w:p>
        </w:tc>
        <w:tc>
          <w:tcPr>
            <w:tcW w:type="dxa" w:w="32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728044,13</w:t>
            </w:r>
          </w:p>
        </w:tc>
        <w:tc>
          <w:tcPr>
            <w:tcW w:type="dxa" w:w="521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1041,37</w:t>
            </w:r>
          </w:p>
        </w:tc>
        <w:tc>
          <w:tcPr>
            <w:tcW w:type="dxa" w:w="70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1041,37</w:t>
            </w:r>
          </w:p>
        </w:tc>
        <w:tc>
          <w:tcPr>
            <w:tcW w:type="dxa" w:w="750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C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4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ул. Ленина, д.28б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2011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693,2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6192,3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2379032,32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2379032,32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3841,49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3841,49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D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4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ул. Ленина, д.70а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1978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 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2 179,7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1 960,1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1643963,31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1643963,31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862,47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862,47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E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4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                     ул. Ленина, д.74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1978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2009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1884,3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1620,4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5550714,79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5550714,79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3425,52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3425,52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FE00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790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ул. Первомайская, д.36</w:t>
            </w:r>
          </w:p>
          <w:p w14:paraId="0201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1979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2008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904,4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874,2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8909980,32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8909980,32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8127,39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8127,39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1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756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Тяжинскийул. Профилакторий, д.1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1992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кирипич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617,1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389,2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348801,26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348801,26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1260,26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1260,26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2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756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ул. Советская, д.22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1994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 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1 994,1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1253,1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4652795,04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4652795,04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3713,03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3713,03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3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4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ул. Советская, д.25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1993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704,6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676,7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1462889,43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1462889,43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2086,61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2086,61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4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4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ул. Советская, д.7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2009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746,0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708,0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2560239,62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2560239,62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3616,16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3616,16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6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32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ул. Столярная, д.51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1975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2009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1143,47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1055,40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3924339,41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3924339,41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3718,34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13718,34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7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84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ул. Тельмана, д.4</w:t>
            </w:r>
          </w:p>
          <w:p w14:paraId="7B01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1950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2009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1090,9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789,4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3988781,6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3988781,6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5052,93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5052,93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8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2351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101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Кубитет,                             ул. Рабочая, д.20</w:t>
            </w:r>
          </w:p>
        </w:tc>
        <w:tc>
          <w:tcPr>
            <w:tcW w:type="dxa" w:w="567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1974</w:t>
            </w:r>
          </w:p>
        </w:tc>
        <w:tc>
          <w:tcPr>
            <w:tcW w:type="dxa" w:w="348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2009</w:t>
            </w:r>
          </w:p>
        </w:tc>
        <w:tc>
          <w:tcPr>
            <w:tcW w:type="dxa" w:w="299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784,5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654,3</w:t>
            </w:r>
          </w:p>
        </w:tc>
        <w:tc>
          <w:tcPr>
            <w:tcW w:type="dxa" w:w="724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</w:t>
            </w:r>
          </w:p>
        </w:tc>
        <w:tc>
          <w:tcPr>
            <w:tcW w:type="dxa" w:w="851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28684568,47</w:t>
            </w:r>
          </w:p>
        </w:tc>
        <w:tc>
          <w:tcPr>
            <w:tcW w:type="dxa" w:w="327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28684568,47</w:t>
            </w:r>
          </w:p>
        </w:tc>
        <w:tc>
          <w:tcPr>
            <w:tcW w:type="dxa" w:w="521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4384,01</w:t>
            </w:r>
          </w:p>
        </w:tc>
        <w:tc>
          <w:tcPr>
            <w:tcW w:type="dxa" w:w="708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4384,01</w:t>
            </w:r>
          </w:p>
        </w:tc>
        <w:tc>
          <w:tcPr>
            <w:tcW w:type="dxa" w:w="750"/>
            <w:tcBorders>
              <w:top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A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480"/>
        </w:trPr>
        <w:tc>
          <w:tcPr>
            <w:tcW w:type="dxa" w:w="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 </w:t>
            </w:r>
          </w:p>
        </w:tc>
        <w:tc>
          <w:tcPr>
            <w:tcW w:type="dxa" w:w="1281"/>
            <w:gridSpan w:val="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Итого по Тяжинскому муниципальному округу на 2027г. </w:t>
            </w:r>
          </w:p>
        </w:tc>
        <w:tc>
          <w:tcPr>
            <w:tcW w:type="dxa" w:w="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2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7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13238,59</w:t>
            </w:r>
          </w:p>
        </w:tc>
        <w:tc>
          <w:tcPr>
            <w:tcW w:type="dxa" w:w="85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11422,25</w:t>
            </w:r>
          </w:p>
        </w:tc>
        <w:tc>
          <w:tcPr>
            <w:tcW w:type="dxa" w:w="7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511,0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39572134,57</w:t>
            </w:r>
          </w:p>
        </w:tc>
        <w:tc>
          <w:tcPr>
            <w:tcW w:type="dxa" w:w="3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39572134,57</w:t>
            </w:r>
          </w:p>
        </w:tc>
        <w:tc>
          <w:tcPr>
            <w:tcW w:type="dxa" w:w="5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3464,48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3464,48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</w:tr>
      <w:tr>
        <w:trPr>
          <w:trHeight w:hRule="atLeast" w:val="200"/>
        </w:trPr>
        <w:tc>
          <w:tcPr>
            <w:tcW w:type="dxa" w:w="29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 Ключевая, ул. Ключевская, д.2</w:t>
            </w:r>
          </w:p>
        </w:tc>
        <w:tc>
          <w:tcPr>
            <w:tcW w:type="dxa" w:w="56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1974</w:t>
            </w:r>
          </w:p>
        </w:tc>
        <w:tc>
          <w:tcPr>
            <w:tcW w:type="dxa" w:w="34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2022</w:t>
            </w:r>
          </w:p>
        </w:tc>
        <w:tc>
          <w:tcPr>
            <w:tcW w:type="dxa" w:w="299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611,80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490,90</w:t>
            </w:r>
          </w:p>
        </w:tc>
        <w:tc>
          <w:tcPr>
            <w:tcW w:type="dxa" w:w="724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</w:t>
            </w:r>
          </w:p>
        </w:tc>
        <w:tc>
          <w:tcPr>
            <w:tcW w:type="dxa" w:w="851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1087302,23</w:t>
            </w:r>
          </w:p>
        </w:tc>
        <w:tc>
          <w:tcPr>
            <w:tcW w:type="dxa" w:w="32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1087302,23</w:t>
            </w:r>
          </w:p>
        </w:tc>
        <w:tc>
          <w:tcPr>
            <w:tcW w:type="dxa" w:w="521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2214,92</w:t>
            </w:r>
          </w:p>
        </w:tc>
        <w:tc>
          <w:tcPr>
            <w:tcW w:type="dxa" w:w="70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2214,92</w:t>
            </w:r>
          </w:p>
        </w:tc>
        <w:tc>
          <w:tcPr>
            <w:tcW w:type="dxa" w:w="750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C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110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д.8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1027,7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905,5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1251249,83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1251249,83</w:t>
            </w:r>
          </w:p>
          <w:p w14:paraId="D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1381,83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1381,83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31.12.2027</w:t>
            </w:r>
          </w:p>
        </w:tc>
      </w:tr>
      <w:tr>
        <w:trPr>
          <w:trHeight w:hRule="atLeast" w:val="1122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   ул. Кооперативная, д.8б</w:t>
            </w:r>
          </w:p>
          <w:p w14:paraId="DE01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1982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803,2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733,8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2886727,5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2886727,5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3933,94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3933,94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E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721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   ул. Ленина, д.21б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2023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859,2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738,2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5352581,27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5352581,27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7250,86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7250,86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0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866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  ул. Сенная, д.29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742,7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614,0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560155,78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560155,78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912,31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912,31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1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924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ул. Советская, д.11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2010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2370,0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1 727,90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8665700,23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8665700,23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5015,16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5015,16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2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687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ул. Советская, д.23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1997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2008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3 054,40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2 709,88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6292023,68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6292023,68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2321,88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2321,88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31.12.2027</w:t>
            </w:r>
          </w:p>
        </w:tc>
      </w:tr>
      <w:tr>
        <w:trPr>
          <w:trHeight w:hRule="atLeast" w:val="840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ул. Школьная, д.1а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3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2022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740,67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695,37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2541947,29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2541947,29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3655,53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3655,53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5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69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Кубитет,                                 ул. Рабочая, д.17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7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2023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782,0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722,0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4871646,36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4871646,36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6747,43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6747,43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6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596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Кубитет,                                  ул. Рабочая, д.18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2023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790,0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714,9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2888566,74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2888566,74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4040,52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4040,52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7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1267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Кубитет,                                   ул. Рабочая, д.19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2015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756,4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654,3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1558174,02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1558174,02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2381,44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2381,44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</w:t>
            </w:r>
          </w:p>
          <w:p w14:paraId="8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185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013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Кубитет,                                   ул. Рабочая, д.21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1975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 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784,5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715,5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1616059,64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1616059,64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2258,64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2258,64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A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2027</w:t>
            </w:r>
          </w:p>
        </w:tc>
      </w:tr>
      <w:tr>
        <w:trPr>
          <w:trHeight w:hRule="atLeast" w:val="432"/>
        </w:trPr>
        <w:tc>
          <w:tcPr>
            <w:tcW w:type="dxa" w:w="1580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Итого по Тяжинскому муниципальному округу на 2028г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26065,9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20977,76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1043 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79634546,65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 79634546,65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3796,14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3796,14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д.1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1967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724,7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622,1</w:t>
            </w:r>
          </w:p>
        </w:tc>
        <w:tc>
          <w:tcPr>
            <w:tcW w:type="dxa" w:w="724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</w:t>
            </w:r>
          </w:p>
        </w:tc>
        <w:tc>
          <w:tcPr>
            <w:tcW w:type="dxa" w:w="851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1492872,43</w:t>
            </w:r>
          </w:p>
        </w:tc>
        <w:tc>
          <w:tcPr>
            <w:tcW w:type="dxa" w:w="327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C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67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C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36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C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08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1492872,43</w:t>
            </w:r>
          </w:p>
          <w:p w14:paraId="C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21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2398,96</w:t>
            </w:r>
          </w:p>
        </w:tc>
        <w:tc>
          <w:tcPr>
            <w:tcW w:type="dxa" w:w="708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2398,96</w:t>
            </w:r>
          </w:p>
          <w:p w14:paraId="C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50"/>
            <w:tcBorders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C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  <w:p w14:paraId="C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д.2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716,9</w:t>
            </w:r>
          </w:p>
        </w:tc>
        <w:tc>
          <w:tcPr>
            <w:tcW w:type="dxa" w:w="85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614,5</w:t>
            </w:r>
          </w:p>
        </w:tc>
        <w:tc>
          <w:tcPr>
            <w:tcW w:type="dxa" w:w="7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1476804,54</w:t>
            </w:r>
          </w:p>
        </w:tc>
        <w:tc>
          <w:tcPr>
            <w:tcW w:type="dxa" w:w="3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1476804,54</w:t>
            </w:r>
          </w:p>
          <w:p w14:paraId="D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2403,26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2403,26</w:t>
            </w:r>
          </w:p>
          <w:p w14:paraId="E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E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  <w:p w14:paraId="E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200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д.3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891,1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629,6</w:t>
            </w:r>
          </w:p>
        </w:tc>
        <w:tc>
          <w:tcPr>
            <w:tcW w:type="dxa" w:w="724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32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521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2915,59</w:t>
            </w:r>
          </w:p>
        </w:tc>
        <w:tc>
          <w:tcPr>
            <w:tcW w:type="dxa" w:w="708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2915,59</w:t>
            </w:r>
          </w:p>
          <w:p w14:paraId="F7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50"/>
            <w:tcBorders>
              <w:top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F9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  <w:p w14:paraId="FA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д.4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667,5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622,7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1375041,19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1375041,19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2208,19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2208,19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1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  <w:p w14:paraId="1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д.5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891,1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674,0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2723,52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2723,52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2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  <w:p w14:paraId="2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д.6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891,1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619,5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  <w:p w14:paraId="3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2963,12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2963,12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3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  <w:p w14:paraId="3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 ул. Стройгородок, д.7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1973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2020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панель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1260,0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840,8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2595583,36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2595583,36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3087,04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3087,04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5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  <w:p w14:paraId="5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Итатский пер Элеваторный, д.4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1963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389,2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381,4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2181359,43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2181359,43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5719,35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5719,35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6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Итатский</w:t>
            </w:r>
          </w:p>
          <w:p w14:paraId="6A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Советская, д.166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</w:t>
            </w:r>
          </w:p>
          <w:p w14:paraId="6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804,5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4038539,7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4038539,7</w:t>
            </w:r>
          </w:p>
          <w:p w14:paraId="7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5019,94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5019,94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7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</w:t>
            </w:r>
          </w:p>
          <w:p w14:paraId="81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ул.Горького, д.15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2453,1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1486,8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8414522,28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8414522,28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5659,48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5659,48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9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08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                   ул. Коммунистическая, д.7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757,60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652,90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1560646,0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1560646,0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2390,33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2390,33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A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23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ул. Ленина, д.22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1977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2024 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1 145,90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1 115,50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3932679,07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3932679,07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3525,49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3525,49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B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707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ул. Ленина, д.23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936,7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706,6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3326894,97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3326894,97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4708,31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4708,31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C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707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101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ул. Ленина, д.24а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2022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877,8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690,56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1807226,42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1807226,42</w:t>
            </w:r>
          </w:p>
          <w:p w14:paraId="D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2617,04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2617,04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E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709"/>
        </w:trPr>
        <w:tc>
          <w:tcPr>
            <w:tcW w:type="dxa" w:w="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</w:t>
            </w:r>
          </w:p>
        </w:tc>
        <w:tc>
          <w:tcPr>
            <w:tcW w:type="dxa" w:w="26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101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 ул. Ленина, д.26</w:t>
            </w:r>
          </w:p>
        </w:tc>
        <w:tc>
          <w:tcPr>
            <w:tcW w:type="dxa" w:w="5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1975</w:t>
            </w:r>
          </w:p>
        </w:tc>
        <w:tc>
          <w:tcPr>
            <w:tcW w:type="dxa" w:w="34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2022</w:t>
            </w:r>
          </w:p>
        </w:tc>
        <w:tc>
          <w:tcPr>
            <w:tcW w:type="dxa" w:w="299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type="dxa" w:w="34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654,8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629,60</w:t>
            </w:r>
          </w:p>
        </w:tc>
        <w:tc>
          <w:tcPr>
            <w:tcW w:type="dxa" w:w="724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</w:t>
            </w:r>
          </w:p>
        </w:tc>
        <w:tc>
          <w:tcPr>
            <w:tcW w:type="dxa" w:w="85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1318879,35</w:t>
            </w:r>
          </w:p>
        </w:tc>
        <w:tc>
          <w:tcPr>
            <w:tcW w:type="dxa" w:w="32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1318879,35</w:t>
            </w:r>
          </w:p>
        </w:tc>
        <w:tc>
          <w:tcPr>
            <w:tcW w:type="dxa" w:w="52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2142,44</w:t>
            </w:r>
          </w:p>
        </w:tc>
        <w:tc>
          <w:tcPr>
            <w:tcW w:type="dxa" w:w="708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2142,44</w:t>
            </w:r>
          </w:p>
        </w:tc>
        <w:tc>
          <w:tcPr>
            <w:tcW w:type="dxa" w:w="750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</w:t>
            </w:r>
          </w:p>
          <w:p w14:paraId="F7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.2028</w:t>
            </w:r>
          </w:p>
        </w:tc>
      </w:tr>
      <w:tr>
        <w:trPr>
          <w:trHeight w:hRule="atLeast" w:val="834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101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</w:t>
            </w:r>
          </w:p>
          <w:p w14:paraId="FB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Профилакторий,д.2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1983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623,2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355,6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452650,6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452650,6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1272,92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1272,92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0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834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101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ул. Советская, д.12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1980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2024 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1 948,60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1 855,9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4014090,28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4014090,28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2162,88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2162,88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2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101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ул. Советская, д.13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1976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2024 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1 929,80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1 860,10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6622989,85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6622989,85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3560,56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3560,56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</w:t>
            </w:r>
          </w:p>
          <w:p w14:paraId="3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.2028</w:t>
            </w:r>
          </w:p>
        </w:tc>
      </w:tr>
      <w:tr>
        <w:trPr>
          <w:trHeight w:hRule="atLeast" w:val="863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type="dxa" w:w="101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 ул. Советская, д.24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1979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2023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1 230,60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716,80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4274366,17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4274366,17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3 138,49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3 138,49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4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 ул. Советская, д.26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2009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689,20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606,80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2365304,49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2365304,49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3898,0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3898,0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5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</w:t>
            </w:r>
          </w:p>
        </w:tc>
        <w:tc>
          <w:tcPr>
            <w:tcW w:type="dxa" w:w="101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  ул. Советская, д.5а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1973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1054,8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685,9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3148371,43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3148371,43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4590,13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459013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7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101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    ул. Столярная, д.33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1984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 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409,80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271,20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7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1406415,81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1406415,81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5185,9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5185,9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8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ул. Столярная, д.49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 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1192,40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1084,30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7428326,24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7428326,24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6850,8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6850,8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9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                  ул. Тельмана, д.2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1950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544,2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514,0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3683030,68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3683030,68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7165,43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7165,43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A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2028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1"/>
              <w:ind w:right="-1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Новопокровка, ул. Мира, д.3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1966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2022 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757,1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642,2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1559616,01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1559616,01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2428,55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2428,55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31.12.</w:t>
            </w:r>
          </w:p>
          <w:p w14:paraId="C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2026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1"/>
              <w:ind w:right="-1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Новопокровка, ул. Мира, д.6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2022 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744,0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622,0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2720371,72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2720371,72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4373,59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4373,59</w:t>
            </w: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</w:t>
            </w:r>
          </w:p>
          <w:p w14:paraId="D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.2026</w:t>
            </w:r>
          </w:p>
        </w:tc>
      </w:tr>
      <w:tr>
        <w:trPr>
          <w:trHeight w:hRule="atLeast" w:val="959"/>
        </w:trPr>
        <w:tc>
          <w:tcPr>
            <w:tcW w:type="dxa" w:w="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</w:t>
            </w:r>
          </w:p>
        </w:tc>
        <w:tc>
          <w:tcPr>
            <w:tcW w:type="dxa" w:w="26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</w:t>
            </w:r>
          </w:p>
        </w:tc>
        <w:tc>
          <w:tcPr>
            <w:tcW w:type="dxa" w:w="1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Ступишино,  ул. Красноармейская,д.38</w:t>
            </w:r>
          </w:p>
        </w:tc>
        <w:tc>
          <w:tcPr>
            <w:tcW w:type="dxa" w:w="5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34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 </w:t>
            </w:r>
          </w:p>
        </w:tc>
        <w:tc>
          <w:tcPr>
            <w:tcW w:type="dxa" w:w="29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кирпич</w:t>
            </w:r>
          </w:p>
        </w:tc>
        <w:tc>
          <w:tcPr>
            <w:tcW w:type="dxa" w:w="34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6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815,00</w:t>
            </w:r>
          </w:p>
        </w:tc>
        <w:tc>
          <w:tcPr>
            <w:tcW w:type="dxa" w:w="85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671,70</w:t>
            </w:r>
          </w:p>
        </w:tc>
        <w:tc>
          <w:tcPr>
            <w:tcW w:type="dxa" w:w="72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2979977,08</w:t>
            </w:r>
          </w:p>
        </w:tc>
        <w:tc>
          <w:tcPr>
            <w:tcW w:type="dxa" w:w="32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6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36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2979977,08</w:t>
            </w:r>
          </w:p>
        </w:tc>
        <w:tc>
          <w:tcPr>
            <w:tcW w:type="dxa" w:w="52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4436,47</w:t>
            </w:r>
          </w:p>
        </w:tc>
        <w:tc>
          <w:tcPr>
            <w:tcW w:type="dxa" w:w="708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4436,47</w:t>
            </w:r>
          </w:p>
          <w:p w14:paraId="E8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31.12</w:t>
            </w:r>
          </w:p>
          <w:p w14:paraId="E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.2028</w:t>
            </w:r>
          </w:p>
        </w:tc>
      </w:tr>
    </w:tbl>
    <w:p w14:paraId="EB040000">
      <w:pPr>
        <w:sectPr>
          <w:pgSz w:h="16848" w:orient="portrait" w:w="11908"/>
          <w:pgMar w:bottom="850" w:footer="708" w:gutter="0" w:header="708" w:left="1701" w:right="709" w:top="1134"/>
        </w:sectPr>
      </w:pPr>
    </w:p>
    <w:p w14:paraId="EC04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Реестр многоквартирных домов, которые подлежат капитальному ремонту в рамках реализации</w:t>
      </w:r>
    </w:p>
    <w:p w14:paraId="ED04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региональной программы капитального ремонта общего имущества в многоквартирных домах </w:t>
      </w:r>
    </w:p>
    <w:p w14:paraId="EE040000">
      <w:pPr>
        <w:widowControl w:val="1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Тяжинского муниципального округа Кемеровской области – Кузбасса на 2026-2028годы  </w:t>
      </w:r>
    </w:p>
    <w:tbl>
      <w:tblPr>
        <w:tblStyle w:val="Style_2"/>
        <w:tblW w:type="auto" w:w="0"/>
        <w:tblLayout w:type="fixed"/>
      </w:tblPr>
      <w:tblGrid>
        <w:gridCol w:w="250"/>
        <w:gridCol w:w="26"/>
        <w:gridCol w:w="258"/>
        <w:gridCol w:w="17"/>
        <w:gridCol w:w="1542"/>
        <w:gridCol w:w="709"/>
        <w:gridCol w:w="708"/>
        <w:gridCol w:w="851"/>
        <w:gridCol w:w="850"/>
        <w:gridCol w:w="709"/>
        <w:gridCol w:w="567"/>
        <w:gridCol w:w="567"/>
        <w:gridCol w:w="709"/>
        <w:gridCol w:w="283"/>
        <w:gridCol w:w="567"/>
        <w:gridCol w:w="438"/>
        <w:gridCol w:w="697"/>
        <w:gridCol w:w="13"/>
        <w:gridCol w:w="490"/>
        <w:gridCol w:w="661"/>
        <w:gridCol w:w="13"/>
        <w:gridCol w:w="459"/>
        <w:gridCol w:w="773"/>
        <w:gridCol w:w="567"/>
        <w:gridCol w:w="709"/>
        <w:gridCol w:w="425"/>
        <w:gridCol w:w="709"/>
        <w:gridCol w:w="425"/>
        <w:gridCol w:w="709"/>
        <w:gridCol w:w="283"/>
        <w:gridCol w:w="246"/>
      </w:tblGrid>
      <w:tr>
        <w:tc>
          <w:tcPr>
            <w:tcW w:type="dxa" w:w="276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type="dxa" w:w="275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type="dxa" w:w="15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многоквартирного дома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год ввода в эксплуатацию</w:t>
            </w:r>
          </w:p>
        </w:tc>
        <w:tc>
          <w:tcPr>
            <w:tcW w:type="dxa" w:w="7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Общая площадь МКД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Ожидаемое начисление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1"/>
              <w:ind w:hanging="1" w:right="-10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Стоимость капиталь</w:t>
            </w:r>
          </w:p>
          <w:p w14:paraId="F6040000">
            <w:pPr>
              <w:widowControl w:val="1"/>
              <w:ind w:hanging="1" w:right="-10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ного ремонта,  ВСЕГО</w:t>
            </w:r>
          </w:p>
        </w:tc>
        <w:tc>
          <w:tcPr>
            <w:tcW w:type="dxa" w:w="10773"/>
            <w:gridSpan w:val="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  <w:tc>
          <w:tcPr>
            <w:tcW w:type="dxa" w:w="246"/>
          </w:tcPr>
          <w:p w14:paraId="F8040000">
            <w:pPr>
              <w:rPr>
                <w:rFonts w:ascii="Arial" w:hAnsi="Arial"/>
                <w:sz w:val="16"/>
              </w:rPr>
            </w:pPr>
          </w:p>
        </w:tc>
      </w:tr>
      <w:tr>
        <w:trPr>
          <w:trHeight w:hRule="atLeast" w:val="511"/>
        </w:trPr>
        <w:tc>
          <w:tcPr>
            <w:tcW w:type="dxa" w:w="276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5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5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ремонт внутридомовых инженерных систем </w:t>
            </w:r>
          </w:p>
        </w:tc>
        <w:tc>
          <w:tcPr>
            <w:tcW w:type="dxa" w:w="85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ремонт или замена лифтового оборудования</w:t>
            </w:r>
          </w:p>
        </w:tc>
        <w:tc>
          <w:tcPr>
            <w:tcW w:type="dxa" w:w="1135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ремонт </w:t>
            </w:r>
          </w:p>
          <w:p w14:paraId="FC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крыши</w:t>
            </w:r>
          </w:p>
        </w:tc>
        <w:tc>
          <w:tcPr>
            <w:tcW w:type="dxa" w:w="1164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ремонт </w:t>
            </w:r>
          </w:p>
          <w:p w14:paraId="FE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подвальных помещений</w:t>
            </w:r>
          </w:p>
        </w:tc>
        <w:tc>
          <w:tcPr>
            <w:tcW w:type="dxa" w:w="1245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ремонт фасада</w:t>
            </w:r>
          </w:p>
        </w:tc>
        <w:tc>
          <w:tcPr>
            <w:tcW w:type="dxa" w:w="1276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ремонт фундамента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работы по разработке проектной документации </w:t>
            </w:r>
          </w:p>
          <w:p w14:paraId="0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13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Работы по строительному контролю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76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5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электроснабжения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теплоснабжения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водоснабжения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водоотведения</w:t>
            </w:r>
          </w:p>
        </w:tc>
        <w:tc>
          <w:tcPr>
            <w:tcW w:type="dxa" w:w="8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35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64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4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76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5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кв.м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ед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кв.м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кв.м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кв.м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куб.м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ед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ед.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руб.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55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type="dxa" w:w="184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Итого по Тяжинскому муниципальному округу на 2026г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18134,97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137962993,97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 54405425,92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9289264,0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881454,6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 3175823,7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3284,0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23121268,0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 5262849,9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 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2675,0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 xml:space="preserve"> 12306052,43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1022055,61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1113857,68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п.Нововосточный ул. Мира, д.1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9081941,68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3751288,47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3625050,0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48662,4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77576,07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512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п.Нововосточный ул. Мира, д.11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1 112,0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911589 3,61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5210 220,32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504800,0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53376,0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108044,32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791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ул. Железнодорожная, д.4</w:t>
            </w:r>
          </w:p>
          <w:p w14:paraId="8205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3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359,20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2 929307,77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1350186,99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234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1305018,00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17241,6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27927,39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ул. Коммунистическая, д.13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760,6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6474568,19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2781068,18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2680354,40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43354,2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57359,58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ул. Крайняя, д.2а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1181,8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7899969,62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4055886,31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3863304,2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109907,40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82674,71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ул. Ленина, д.21а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1969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965,3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586 2040,75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728044,13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686 328,30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27028,4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14687,43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 ул. Ленина, д.28б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693,2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5579604,17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2379032,32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2266070,8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64467,6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48493,92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ул. Ленина, д.70а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2 179,7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16720409,97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1643963,31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1 549 766,7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61031,6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33165,01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85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           ул. Ленина, д.74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1884,3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1589898 5,95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5550714,79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442,6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5262849,9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175239,9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112624,99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rPr>
                <w:rFonts w:ascii="Arial" w:hAnsi="Arial"/>
                <w:sz w:val="16"/>
              </w:rPr>
            </w:pPr>
            <w:bookmarkStart w:id="1" w:name="OLE_LINK1"/>
            <w:bookmarkStart w:id="2" w:name="OLE_LINK2"/>
            <w:r>
              <w:rPr>
                <w:rFonts w:ascii="Arial" w:hAnsi="Arial"/>
                <w:sz w:val="16"/>
              </w:rPr>
              <w:t>пгт Тяжинский,                      ул. Первомайская, д.36</w:t>
            </w:r>
            <w:bookmarkEnd w:id="1"/>
            <w:bookmarkEnd w:id="2"/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1979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787888 2,20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7104962,24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6913600</w:t>
            </w:r>
            <w:r>
              <w:rPr>
                <w:rFonts w:ascii="Arial" w:hAnsi="Arial"/>
                <w:sz w:val="16"/>
              </w:rPr>
              <w:t>,0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4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4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43411,2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4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147951,04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 ул. Профилакторий, д.1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617,10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3438568,58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448147,52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438758,1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9389,42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rPr>
                <w:rFonts w:ascii="Arial" w:hAnsi="Arial"/>
                <w:sz w:val="16"/>
              </w:rPr>
            </w:pPr>
            <w:bookmarkStart w:id="3" w:name="OLE_LINK3"/>
            <w:bookmarkStart w:id="4" w:name="OLE_LINK4"/>
            <w:r>
              <w:rPr>
                <w:rFonts w:ascii="Arial" w:hAnsi="Arial"/>
                <w:sz w:val="16"/>
              </w:rPr>
              <w:t>пгт Тяжинский,                        ул. Советская, д.22</w:t>
            </w:r>
            <w:bookmarkEnd w:id="3"/>
            <w:bookmarkEnd w:id="4"/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11491811,33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4652795,04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4461600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95 716,80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95478,24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338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   ул. Советская, д.25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704,6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6110670,03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1412009,01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881454,6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500970,6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25583,9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338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пгт Тяжинский,                         ул. Советская, </w:t>
            </w:r>
          </w:p>
          <w:p w14:paraId="99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6376808,34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2560239,62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A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2438674,0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69378,0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521 87,62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    ул. Столярная, д.51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1143,47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9515897,06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3924339,41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3738003,43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106342,71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79 993,27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   ул. Тельмана, д.4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1950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7144916,79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3988781,6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3844331,60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62181,3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82268,7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43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Кубитет,                             ул. Рабочая, д.20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6442717,79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2868456,47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2764578,0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44716,5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59161,97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354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type="dxa" w:w="184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Итого по Тяжинскому муниципальному округу на 2027г.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</w:p>
          <w:p w14:paraId="FF06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13238,99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104139258,9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39572134,57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1177744,2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11195840,0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6409023,12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417 0598,02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500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2788500,0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1100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9948954,4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500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2421250,23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705913,73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814310,87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548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д. Ключевая, </w:t>
            </w:r>
          </w:p>
          <w:p w14:paraId="18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Ключевская, д.2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527,82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378264,21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1087302,23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6603 02,82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375280,02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29 366,40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22161,47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п. Листвянка,</w:t>
            </w:r>
          </w:p>
          <w:p w14:paraId="32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ул. Стройгородок, д.8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1027,7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8172018,22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1251249,83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117774,2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48301,9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25203,73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225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ул. Кооперативная, д.8б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6 617 049,39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2 886 727,5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5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5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5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5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5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2788500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5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6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6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6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6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6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38553,6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59673,9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ул. Ленина, д.21б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6623720,54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5352581,27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5208470,4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32649,6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111461,27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пгт Тяжинский,                     ул. Сенная, </w:t>
            </w:r>
          </w:p>
          <w:p w14:paraId="89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д.29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742,70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6352715,77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560155,78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528059,7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20795,6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211300,48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ул. Советская,</w:t>
            </w:r>
          </w:p>
          <w:p w14:paraId="A3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д.11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2370,0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15737245,98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86657 00,23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8351880,0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135090,0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178730,23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329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пгт Тяжинский,                     ул. Советская, </w:t>
            </w:r>
          </w:p>
          <w:p w14:paraId="BD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3 054,40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24514521,04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629202 3,68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3821054,4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2171678,4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D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171046 ,4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128244,48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33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 ул. Школьная,</w:t>
            </w:r>
          </w:p>
          <w:p w14:paraId="D8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д.1а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740,67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6516717,88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2541947,29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2421250,23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68882,31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51814,75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85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с. Кубитет,                          ул. Рабочая, </w:t>
            </w:r>
          </w:p>
          <w:p w14:paraId="F207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д.17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6478860,02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4871646,36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4740484,0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29 716,0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101446,36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85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с. Кубитет,                           ул. Рабочая, </w:t>
            </w:r>
          </w:p>
          <w:p w14:paraId="0C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д.18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6478220,16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2888566,74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2783960,0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45030,0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59576,74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06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Кубитет,                       ул. Рабочая,</w:t>
            </w:r>
          </w:p>
          <w:p w14:paraId="26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д.19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6442528,10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1558174,02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946256,4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42358,4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31758,82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25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</w:t>
            </w:r>
          </w:p>
        </w:tc>
        <w:tc>
          <w:tcPr>
            <w:tcW w:type="dxa" w:w="3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с. Кубитет,                       ул. Рабочая, </w:t>
            </w:r>
          </w:p>
          <w:p w14:paraId="40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6423397,27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1616059,64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981409,5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164 251,20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34 579,20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16 696,13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type="dxa" w:w="184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Итого по Тяжинскому муниципальному округу на 2028г.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Х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19194,5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144969754,90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54468152,</w:t>
            </w: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5493916,0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13808287,8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7847875,8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740,0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4126980,0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700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7228328,8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1 620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80000">
            <w:pPr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13647094,3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8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1199606,9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80000">
            <w:pPr>
              <w:widowControl w:val="1"/>
              <w:ind/>
              <w:jc w:val="center"/>
              <w:rPr>
                <w:rFonts w:ascii="Arial" w:hAnsi="Arial"/>
                <w:b w:val="1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32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 w:val="1"/>
                <w:sz w:val="16"/>
              </w:rPr>
              <w:t>1116063,1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673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п. Листвянка, </w:t>
            </w:r>
          </w:p>
          <w:p w14:paraId="72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Стройгородок, д.1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5658783,88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1492872,43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7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7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906599,7</w:t>
            </w:r>
          </w:p>
          <w:p w14:paraId="7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515261,7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7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8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8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8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8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8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8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8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9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40583,2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30427,83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243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п. Листвянка, </w:t>
            </w:r>
          </w:p>
          <w:p w14:paraId="98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Стройгородок, д.2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716,9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5549466,41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1476804,54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896841,9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509715,9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40146,4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30100,34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243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п. Листвянка, </w:t>
            </w:r>
          </w:p>
          <w:p w14:paraId="B2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Стройгородок, д.3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  <w:p w14:paraId="B4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891,1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5697820,45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B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B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1114766,1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633572,1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49901,6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37414,43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243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п. Листвянка, </w:t>
            </w:r>
          </w:p>
          <w:p w14:paraId="CF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Стройгородок, д.4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667,5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5643972,94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1375041,19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D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D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835042,5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474592,5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D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D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D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E2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E4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E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E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EA08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EC08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37380,0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28026,19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п. Листвянка, </w:t>
            </w:r>
          </w:p>
          <w:p w14:paraId="F408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Стройгородок, д.5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8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891,1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5744876,23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A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C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1114766,1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633572,1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1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49901,6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37414,43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п. Листвянка, </w:t>
            </w:r>
          </w:p>
          <w:p w14:paraId="19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Стройгородок, д.6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891,1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5618725,24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1835654,23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1114766,1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633572,1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49901,6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37414,43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443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п. Листвянка, </w:t>
            </w:r>
          </w:p>
          <w:p w14:paraId="33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Стройгородок, д.7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7996420,52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2595583,36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157626,0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895860,0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70560,0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52903,36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261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Итатский</w:t>
            </w:r>
          </w:p>
          <w:p w14:paraId="4D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пер. Элеваторный, д.4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4198007,28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2181359,43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382,94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2135656,38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45703,05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Итатский,</w:t>
            </w:r>
          </w:p>
          <w:p w14:paraId="67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Советская, д.166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8870266,63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4038539,7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708,97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3953925,69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84614,01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ул. Горького, д.15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2453,1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19430040,84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8414522,28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1012</w:t>
            </w:r>
            <w:r>
              <w:rPr>
                <w:rFonts w:ascii="Arial" w:hAnsi="Arial"/>
                <w:sz w:val="16"/>
              </w:rPr>
              <w:t>,44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8238224,28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176298,0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ул.Коммунистическая, д.7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757,6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7224589,78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1560646,0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947757,6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538860,0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A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42425,6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31809,2</w:t>
            </w:r>
          </w:p>
        </w:tc>
        <w:tc>
          <w:tcPr>
            <w:tcW w:type="dxa" w:w="529"/>
            <w:gridSpan w:val="2"/>
          </w:tcPr>
          <w:p/>
        </w:tc>
      </w:tr>
      <w:tr>
        <w:trPr>
          <w:trHeight w:hRule="atLeast" w:val="374"/>
        </w:trP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90000">
            <w:pPr>
              <w:rPr>
                <w:rFonts w:ascii="Arial" w:hAnsi="Arial"/>
                <w:sz w:val="16"/>
              </w:rPr>
            </w:pPr>
            <w:bookmarkStart w:id="5" w:name="OLE_LINK5"/>
            <w:bookmarkStart w:id="6" w:name="OLE_LINK6"/>
            <w:r>
              <w:rPr>
                <w:rFonts w:ascii="Arial" w:hAnsi="Arial"/>
                <w:sz w:val="16"/>
              </w:rPr>
              <w:t xml:space="preserve">пгт Тяжинский,               ул. Ленина, </w:t>
            </w:r>
          </w:p>
          <w:p w14:paraId="B4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д.22</w:t>
            </w:r>
            <w:bookmarkEnd w:id="5"/>
            <w:bookmarkEnd w:id="6"/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1 145,9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10166123,67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3932679,07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B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3745947,1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106568,7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80163,27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пгт Тяжинский,               ул. Ленина, </w:t>
            </w:r>
          </w:p>
          <w:p w14:paraId="CF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д.23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7759048,15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332689497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584,04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3257191,08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69703,89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8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ул. Ленина, д.24а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9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5766600,85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1807226,42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1097502,3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9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623760,3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2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4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6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9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B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D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FF09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49128,8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36835,02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ул. Ленина, д.26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5676237,03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1348879,35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0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1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819154,8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465562,8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1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1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1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  <w:p w14:paraId="1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36668,8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27492,95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</w:t>
            </w:r>
          </w:p>
          <w:p w14:paraId="29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Ул. Профилакторий, д.2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623,2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4229662,57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452650,06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443166,3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9483,76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2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ул. Советская, д.12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1980</w:t>
            </w:r>
          </w:p>
          <w:p w14:paraId="44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1 948,6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16806964,46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4014090,28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2437698,6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1385454,8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109121,6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81815,48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ул. Советская, д.13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1 929,8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16739367,08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6622989,85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6308516,2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179471,4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135002,25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50A0000">
            <w:pPr>
              <w:widowControl w:val="1"/>
              <w:ind w:right="-10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     ул. Советская, д.24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1979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1 230,6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6452177,53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4274366,17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4126980,0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8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8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59068,8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88317,37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bookmarkStart w:id="7" w:name="_Hlk224809761"/>
            <w:r>
              <w:rPr>
                <w:rFonts w:ascii="Arial" w:hAnsi="Arial"/>
                <w:sz w:val="16"/>
              </w:rPr>
              <w:t>49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    ул.  Советская, д.26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5461771,38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2365304,49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A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A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2252994,8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64095,6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48214,09</w:t>
            </w:r>
            <w:bookmarkEnd w:id="7"/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    ул.  Советская, д.5а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7599862,88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3148371,43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552,7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3082407,9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65963,53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ул.Столярная, д.33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409,8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2336406,99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1406415,81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1339636,2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38111,4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28668,21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Тяжинский,                ул.Столярная, д.49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1972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1192,4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9776326,28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7428326,24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7228328,8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45311,2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154686,24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A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пгт  Тяжинский,                 ул.  Тельмана, д.2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A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1950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5653576,31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3683030,63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A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646,56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3605865,12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77165,51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B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B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Новопокровка,                        ул. Мира, д.3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B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757,1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4588583,88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1559616,01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947132,1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538298,1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42397,6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31788,21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B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B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с. Новопокровка,                        ул. Мира, д.6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B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1965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5263468,14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2720371,72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2621856,0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42408,0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56107,72</w:t>
            </w:r>
          </w:p>
        </w:tc>
        <w:tc>
          <w:tcPr>
            <w:tcW w:type="dxa" w:w="529"/>
            <w:gridSpan w:val="2"/>
          </w:tcPr>
          <w:p/>
        </w:tc>
      </w:tr>
      <w:tr>
        <w:tc>
          <w:tcPr>
            <w:tcW w:type="dxa" w:w="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</w:t>
            </w: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B0000">
            <w:pPr>
              <w:widowControl w:val="1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B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с. Ступишино,  ул. </w:t>
            </w:r>
            <w:r>
              <w:rPr>
                <w:rFonts w:ascii="Arial" w:hAnsi="Arial"/>
                <w:sz w:val="16"/>
              </w:rPr>
              <w:t>Красноармейская,д.38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B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815,00</w:t>
            </w:r>
          </w:p>
          <w:p w14:paraId="44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56801072,16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2979977,08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287206 </w:t>
            </w:r>
            <w:r>
              <w:rPr>
                <w:rFonts w:ascii="Arial" w:hAnsi="Arial"/>
                <w:sz w:val="16"/>
              </w:rPr>
              <w:t>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</w:p>
          <w:p w14:paraId="55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46455,0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B0000">
            <w:pPr>
              <w:widowControl w:val="1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61462,08</w:t>
            </w:r>
          </w:p>
        </w:tc>
        <w:tc>
          <w:tcPr>
            <w:tcW w:type="dxa" w:w="529"/>
            <w:gridSpan w:val="2"/>
          </w:tcPr>
          <w:p/>
        </w:tc>
      </w:tr>
    </w:tbl>
    <w:p w14:paraId="5A0B0000">
      <w:pPr>
        <w:widowControl w:val="1"/>
        <w:ind/>
        <w:jc w:val="right"/>
        <w:rPr>
          <w:rFonts w:ascii="Arial" w:hAnsi="Arial"/>
          <w:sz w:val="14"/>
        </w:rPr>
      </w:pPr>
    </w:p>
    <w:sectPr>
      <w:footerReference r:id="rId2" w:type="default"/>
      <w:footerReference r:id="rId1" w:type="first"/>
      <w:pgSz w:h="11908" w:orient="landscape" w:w="16848"/>
      <w:pgMar w:bottom="709" w:footer="720" w:gutter="0" w:header="708" w:left="850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rPr>
        <w:sz w:val="20"/>
      </w:rPr>
    </w:pPr>
  </w:p>
  <w:p w14:paraId="03000000">
    <w:pPr>
      <w:pStyle w:val="Style_1"/>
      <w:rPr>
        <w:sz w:val="20"/>
      </w:rPr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8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66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19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tab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headertext topleveltext centertext"/>
    <w:basedOn w:val="Style_3"/>
    <w:link w:val="Style_5_ch"/>
    <w:pPr>
      <w:widowControl w:val="1"/>
      <w:spacing w:after="100" w:before="100"/>
      <w:ind/>
    </w:pPr>
    <w:rPr>
      <w:sz w:val="24"/>
    </w:rPr>
  </w:style>
  <w:style w:styleId="Style_5_ch" w:type="character">
    <w:name w:val="headertext topleveltext centertext"/>
    <w:basedOn w:val="Style_3_ch"/>
    <w:link w:val="Style_5"/>
    <w:rPr>
      <w:sz w:val="24"/>
    </w:rPr>
  </w:style>
  <w:style w:styleId="Style_6" w:type="paragraph">
    <w:name w:val="toc 4"/>
    <w:next w:val="Style_3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Balloon Text"/>
    <w:basedOn w:val="Style_3"/>
    <w:link w:val="Style_7_ch"/>
    <w:rPr>
      <w:rFonts w:ascii="Segoe UI" w:hAnsi="Segoe UI"/>
      <w:sz w:val="18"/>
    </w:rPr>
  </w:style>
  <w:style w:styleId="Style_7_ch" w:type="character">
    <w:name w:val="Balloon Text"/>
    <w:basedOn w:val="Style_3_ch"/>
    <w:link w:val="Style_7"/>
    <w:rPr>
      <w:rFonts w:ascii="Segoe UI" w:hAnsi="Segoe UI"/>
      <w:sz w:val="18"/>
    </w:rPr>
  </w:style>
  <w:style w:styleId="Style_8" w:type="paragraph">
    <w:name w:val="formattext topleveltext centertext"/>
    <w:basedOn w:val="Style_3"/>
    <w:link w:val="Style_8_ch"/>
    <w:pPr>
      <w:widowControl w:val="1"/>
      <w:spacing w:after="100" w:before="100"/>
      <w:ind/>
    </w:pPr>
    <w:rPr>
      <w:sz w:val="24"/>
    </w:rPr>
  </w:style>
  <w:style w:styleId="Style_8_ch" w:type="character">
    <w:name w:val="formattext topleveltext centertext"/>
    <w:basedOn w:val="Style_3_ch"/>
    <w:link w:val="Style_8"/>
    <w:rPr>
      <w:sz w:val="24"/>
    </w:rPr>
  </w:style>
  <w:style w:styleId="Style_9" w:type="paragraph">
    <w:name w:val="Заголовок"/>
    <w:basedOn w:val="Style_3"/>
    <w:next w:val="Style_10"/>
    <w:link w:val="Style_9_ch"/>
    <w:pPr>
      <w:keepNext w:val="1"/>
      <w:widowControl w:val="1"/>
      <w:spacing w:after="120" w:before="240"/>
      <w:ind/>
    </w:pPr>
    <w:rPr>
      <w:rFonts w:ascii="PT Astra Serif" w:hAnsi="PT Astra Serif"/>
    </w:rPr>
  </w:style>
  <w:style w:styleId="Style_9_ch" w:type="character">
    <w:name w:val="Заголовок"/>
    <w:basedOn w:val="Style_3_ch"/>
    <w:link w:val="Style_9"/>
    <w:rPr>
      <w:rFonts w:ascii="PT Astra Serif" w:hAnsi="PT Astra Serif"/>
    </w:rPr>
  </w:style>
  <w:style w:styleId="Style_11" w:type="paragraph">
    <w:name w:val="toc 6"/>
    <w:next w:val="Style_3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Основной шрифт абзаца2"/>
    <w:link w:val="Style_12_ch"/>
  </w:style>
  <w:style w:styleId="Style_12_ch" w:type="character">
    <w:name w:val="Основной шрифт абзаца2"/>
    <w:link w:val="Style_12"/>
  </w:style>
  <w:style w:styleId="Style_13" w:type="paragraph">
    <w:name w:val="toc 7"/>
    <w:next w:val="Style_3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apple-converted-space"/>
    <w:link w:val="Style_15_ch"/>
  </w:style>
  <w:style w:styleId="Style_15_ch" w:type="character">
    <w:name w:val="apple-converted-space"/>
    <w:link w:val="Style_15"/>
  </w:style>
  <w:style w:styleId="Style_16" w:type="paragraph">
    <w:name w:val="topleveltext image"/>
    <w:basedOn w:val="Style_3"/>
    <w:link w:val="Style_16_ch"/>
    <w:pPr>
      <w:widowControl w:val="1"/>
      <w:spacing w:after="100" w:before="100"/>
      <w:ind/>
    </w:pPr>
    <w:rPr>
      <w:sz w:val="24"/>
    </w:rPr>
  </w:style>
  <w:style w:styleId="Style_16_ch" w:type="character">
    <w:name w:val="topleveltext image"/>
    <w:basedOn w:val="Style_3_ch"/>
    <w:link w:val="Style_16"/>
    <w:rPr>
      <w:sz w:val="24"/>
    </w:rPr>
  </w:style>
  <w:style w:styleId="Style_17" w:type="paragraph">
    <w:name w:val="formattext"/>
    <w:basedOn w:val="Style_3"/>
    <w:link w:val="Style_17_ch"/>
    <w:pPr>
      <w:widowControl w:val="1"/>
      <w:spacing w:after="100" w:before="100"/>
      <w:ind/>
    </w:pPr>
    <w:rPr>
      <w:sz w:val="24"/>
    </w:rPr>
  </w:style>
  <w:style w:styleId="Style_17_ch" w:type="character">
    <w:name w:val="formattext"/>
    <w:basedOn w:val="Style_3_ch"/>
    <w:link w:val="Style_17"/>
    <w:rPr>
      <w:sz w:val="24"/>
    </w:rPr>
  </w:style>
  <w:style w:styleId="Style_18" w:type="paragraph">
    <w:name w:val="Endnote"/>
    <w:link w:val="Style_18_ch"/>
    <w:pPr>
      <w:widowControl w:val="1"/>
      <w:ind w:firstLine="851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3"/>
    <w:next w:val="Style_10"/>
    <w:link w:val="Style_19_ch"/>
    <w:uiPriority w:val="9"/>
    <w:qFormat/>
    <w:pPr>
      <w:widowControl w:val="1"/>
      <w:numPr>
        <w:ilvl w:val="2"/>
        <w:numId w:val="1"/>
      </w:numPr>
      <w:spacing w:after="100" w:before="100"/>
      <w:ind/>
      <w:outlineLvl w:val="2"/>
    </w:pPr>
    <w:rPr>
      <w:b w:val="1"/>
      <w:sz w:val="27"/>
    </w:rPr>
  </w:style>
  <w:style w:styleId="Style_19_ch" w:type="character">
    <w:name w:val="heading 3"/>
    <w:basedOn w:val="Style_3_ch"/>
    <w:link w:val="Style_19"/>
    <w:rPr>
      <w:b w:val="1"/>
      <w:sz w:val="27"/>
    </w:rPr>
  </w:style>
  <w:style w:styleId="Style_20" w:type="paragraph">
    <w:name w:val="Normal (Web)"/>
    <w:basedOn w:val="Style_3"/>
    <w:link w:val="Style_20_ch"/>
    <w:pPr>
      <w:widowControl w:val="1"/>
      <w:spacing w:after="100" w:before="100"/>
      <w:ind/>
    </w:pPr>
    <w:rPr>
      <w:sz w:val="24"/>
    </w:rPr>
  </w:style>
  <w:style w:styleId="Style_20_ch" w:type="character">
    <w:name w:val="Normal (Web)"/>
    <w:basedOn w:val="Style_3_ch"/>
    <w:link w:val="Style_20"/>
    <w:rPr>
      <w:sz w:val="24"/>
    </w:rPr>
  </w:style>
  <w:style w:styleId="Style_21" w:type="paragraph">
    <w:name w:val="List Paragraph"/>
    <w:basedOn w:val="Style_3"/>
    <w:link w:val="Style_21_ch"/>
    <w:pPr>
      <w:widowControl w:val="1"/>
      <w:spacing w:after="200" w:line="276" w:lineRule="auto"/>
      <w:ind w:left="720"/>
    </w:pPr>
    <w:rPr>
      <w:rFonts w:ascii="Calibri" w:hAnsi="Calibri"/>
      <w:sz w:val="22"/>
    </w:rPr>
  </w:style>
  <w:style w:styleId="Style_21_ch" w:type="character">
    <w:name w:val="List Paragraph"/>
    <w:basedOn w:val="Style_3_ch"/>
    <w:link w:val="Style_21"/>
    <w:rPr>
      <w:rFonts w:ascii="Calibri" w:hAnsi="Calibri"/>
      <w:sz w:val="22"/>
    </w:rPr>
  </w:style>
  <w:style w:styleId="Style_22" w:type="paragraph">
    <w:name w:val="Нижний колонтитул Знак"/>
    <w:link w:val="Style_22_ch"/>
    <w:rPr>
      <w:sz w:val="28"/>
    </w:rPr>
  </w:style>
  <w:style w:styleId="Style_22_ch" w:type="character">
    <w:name w:val="Нижний колонтитул Знак"/>
    <w:link w:val="Style_22"/>
    <w:rPr>
      <w:sz w:val="28"/>
    </w:rPr>
  </w:style>
  <w:style w:styleId="Style_23" w:type="paragraph">
    <w:name w:val="Заголовок 3 Знак"/>
    <w:link w:val="Style_23_ch"/>
    <w:rPr>
      <w:b w:val="1"/>
      <w:sz w:val="27"/>
    </w:rPr>
  </w:style>
  <w:style w:styleId="Style_23_ch" w:type="character">
    <w:name w:val="Заголовок 3 Знак"/>
    <w:link w:val="Style_23"/>
    <w:rPr>
      <w:b w:val="1"/>
      <w:sz w:val="27"/>
    </w:rPr>
  </w:style>
  <w:style w:styleId="Style_24" w:type="paragraph">
    <w:name w:val="Верхний колонтитул Знак"/>
    <w:link w:val="Style_24_ch"/>
    <w:rPr>
      <w:sz w:val="28"/>
    </w:rPr>
  </w:style>
  <w:style w:styleId="Style_24_ch" w:type="character">
    <w:name w:val="Верхний колонтитул Знак"/>
    <w:link w:val="Style_24"/>
    <w:rPr>
      <w:sz w:val="28"/>
    </w:rPr>
  </w:style>
  <w:style w:styleId="Style_25" w:type="paragraph">
    <w:name w:val="Заголовок 2 Знак"/>
    <w:link w:val="Style_25_ch"/>
    <w:rPr>
      <w:b w:val="1"/>
      <w:sz w:val="36"/>
    </w:rPr>
  </w:style>
  <w:style w:styleId="Style_25_ch" w:type="character">
    <w:name w:val="Заголовок 2 Знак"/>
    <w:link w:val="Style_25"/>
    <w:rPr>
      <w:b w:val="1"/>
      <w:sz w:val="36"/>
    </w:rPr>
  </w:style>
  <w:style w:styleId="Style_26" w:type="paragraph">
    <w:name w:val="header"/>
    <w:basedOn w:val="Style_3"/>
    <w:link w:val="Style_26_ch"/>
    <w:pPr>
      <w:widowControl w:val="1"/>
      <w:tabs>
        <w:tab w:leader="none" w:pos="4677" w:val="center"/>
        <w:tab w:leader="none" w:pos="9355" w:val="right"/>
      </w:tabs>
      <w:ind/>
    </w:pPr>
  </w:style>
  <w:style w:styleId="Style_26_ch" w:type="character">
    <w:name w:val="header"/>
    <w:basedOn w:val="Style_3_ch"/>
    <w:link w:val="Style_26"/>
  </w:style>
  <w:style w:styleId="Style_27" w:type="paragraph">
    <w:name w:val="List"/>
    <w:basedOn w:val="Style_10"/>
    <w:link w:val="Style_27_ch"/>
    <w:rPr>
      <w:rFonts w:ascii="PT Astra Serif" w:hAnsi="PT Astra Serif"/>
    </w:rPr>
  </w:style>
  <w:style w:styleId="Style_27_ch" w:type="character">
    <w:name w:val="List"/>
    <w:basedOn w:val="Style_10_ch"/>
    <w:link w:val="Style_27"/>
    <w:rPr>
      <w:rFonts w:ascii="PT Astra Serif" w:hAnsi="PT Astra Serif"/>
    </w:rPr>
  </w:style>
  <w:style w:styleId="Style_28" w:type="paragraph">
    <w:name w:val="WW8Num1z0"/>
    <w:link w:val="Style_28_ch"/>
  </w:style>
  <w:style w:styleId="Style_28_ch" w:type="character">
    <w:name w:val="WW8Num1z0"/>
    <w:link w:val="Style_28"/>
  </w:style>
  <w:style w:styleId="Style_29" w:type="paragraph">
    <w:name w:val="caption"/>
    <w:basedOn w:val="Style_3"/>
    <w:link w:val="Style_29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9_ch" w:type="character">
    <w:name w:val="caption"/>
    <w:basedOn w:val="Style_3_ch"/>
    <w:link w:val="Style_29"/>
    <w:rPr>
      <w:rFonts w:ascii="PT Astra Serif" w:hAnsi="PT Astra Serif"/>
      <w:i w:val="1"/>
      <w:sz w:val="24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toc 3"/>
    <w:next w:val="Style_3"/>
    <w:link w:val="Style_31_ch"/>
    <w:uiPriority w:val="39"/>
    <w:pPr>
      <w:widowControl w:val="1"/>
      <w:ind w:left="400"/>
    </w:pPr>
    <w:rPr>
      <w:rFonts w:ascii="XO Thames" w:hAnsi="XO Thames"/>
      <w:sz w:val="28"/>
    </w:rPr>
  </w:style>
  <w:style w:styleId="Style_31_ch" w:type="character">
    <w:name w:val="toc 3"/>
    <w:link w:val="Style_31"/>
    <w:rPr>
      <w:rFonts w:ascii="XO Thames" w:hAnsi="XO Thames"/>
      <w:sz w:val="28"/>
    </w:rPr>
  </w:style>
  <w:style w:styleId="Style_32" w:type="paragraph">
    <w:name w:val="Заголовок 1 Знак"/>
    <w:link w:val="Style_32_ch"/>
    <w:rPr>
      <w:b w:val="1"/>
      <w:sz w:val="48"/>
    </w:rPr>
  </w:style>
  <w:style w:styleId="Style_32_ch" w:type="character">
    <w:name w:val="Заголовок 1 Знак"/>
    <w:link w:val="Style_32"/>
    <w:rPr>
      <w:b w:val="1"/>
      <w:sz w:val="48"/>
    </w:rPr>
  </w:style>
  <w:style w:styleId="Style_33" w:type="paragraph">
    <w:name w:val="Основной шрифт абзаца3"/>
    <w:link w:val="Style_33_ch"/>
  </w:style>
  <w:style w:styleId="Style_33_ch" w:type="character">
    <w:name w:val="Основной шрифт абзаца3"/>
    <w:link w:val="Style_33"/>
  </w:style>
  <w:style w:styleId="Style_34" w:type="paragraph">
    <w:name w:val="Содержимое таблицы"/>
    <w:basedOn w:val="Style_3"/>
    <w:link w:val="Style_34_ch"/>
    <w:pPr>
      <w:widowControl w:val="0"/>
      <w:ind/>
    </w:pPr>
  </w:style>
  <w:style w:styleId="Style_34_ch" w:type="character">
    <w:name w:val="Содержимое таблицы"/>
    <w:basedOn w:val="Style_3_ch"/>
    <w:link w:val="Style_34"/>
  </w:style>
  <w:style w:styleId="Style_35" w:type="paragraph">
    <w:name w:val="heading 5"/>
    <w:next w:val="Style_3"/>
    <w:link w:val="Style_3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Обычный1"/>
    <w:link w:val="Style_36_ch"/>
    <w:rPr>
      <w:sz w:val="28"/>
    </w:rPr>
  </w:style>
  <w:style w:styleId="Style_36_ch" w:type="character">
    <w:name w:val="Обычный1"/>
    <w:link w:val="Style_36"/>
    <w:rPr>
      <w:sz w:val="28"/>
    </w:rPr>
  </w:style>
  <w:style w:styleId="Style_37" w:type="paragraph">
    <w:name w:val="Заголовок таблицы"/>
    <w:basedOn w:val="Style_34"/>
    <w:link w:val="Style_37_ch"/>
    <w:pPr>
      <w:widowControl w:val="1"/>
      <w:ind/>
      <w:jc w:val="center"/>
    </w:pPr>
    <w:rPr>
      <w:b w:val="1"/>
    </w:rPr>
  </w:style>
  <w:style w:styleId="Style_37_ch" w:type="character">
    <w:name w:val="Заголовок таблицы"/>
    <w:basedOn w:val="Style_34_ch"/>
    <w:link w:val="Style_37"/>
    <w:rPr>
      <w:b w:val="1"/>
    </w:rPr>
  </w:style>
  <w:style w:styleId="Style_38" w:type="paragraph">
    <w:name w:val="heading 1"/>
    <w:basedOn w:val="Style_3"/>
    <w:next w:val="Style_10"/>
    <w:link w:val="Style_38_ch"/>
    <w:uiPriority w:val="9"/>
    <w:qFormat/>
    <w:pPr>
      <w:widowControl w:val="1"/>
      <w:numPr>
        <w:numId w:val="1"/>
      </w:numPr>
      <w:spacing w:after="100" w:before="100"/>
      <w:ind/>
      <w:outlineLvl w:val="0"/>
    </w:pPr>
    <w:rPr>
      <w:b w:val="1"/>
      <w:sz w:val="48"/>
    </w:rPr>
  </w:style>
  <w:style w:styleId="Style_38_ch" w:type="character">
    <w:name w:val="heading 1"/>
    <w:basedOn w:val="Style_3_ch"/>
    <w:link w:val="Style_38"/>
    <w:rPr>
      <w:b w:val="1"/>
      <w:sz w:val="48"/>
    </w:rPr>
  </w:style>
  <w:style w:styleId="Style_39" w:type="paragraph">
    <w:name w:val="Обычный1"/>
    <w:link w:val="Style_39_ch"/>
    <w:rPr>
      <w:sz w:val="28"/>
    </w:rPr>
  </w:style>
  <w:style w:styleId="Style_39_ch" w:type="character">
    <w:name w:val="Обычный1"/>
    <w:link w:val="Style_39"/>
    <w:rPr>
      <w:sz w:val="28"/>
    </w:rPr>
  </w:style>
  <w:style w:styleId="Style_40" w:type="paragraph">
    <w:name w:val="WW8Num2z0"/>
    <w:link w:val="Style_40_ch"/>
    <w:rPr>
      <w:b w:val="1"/>
    </w:rPr>
  </w:style>
  <w:style w:styleId="Style_40_ch" w:type="character">
    <w:name w:val="WW8Num2z0"/>
    <w:link w:val="Style_40"/>
    <w:rPr>
      <w:b w:val="1"/>
    </w:rPr>
  </w:style>
  <w:style w:styleId="Style_41" w:type="paragraph">
    <w:name w:val="Hyperlink"/>
    <w:link w:val="Style_41_ch"/>
    <w:rPr>
      <w:color w:val="0000FF"/>
      <w:u w:val="single"/>
    </w:rPr>
  </w:style>
  <w:style w:styleId="Style_41_ch" w:type="character">
    <w:name w:val="Hyperlink"/>
    <w:link w:val="Style_41"/>
    <w:rPr>
      <w:color w:val="0000FF"/>
      <w:u w:val="single"/>
    </w:rPr>
  </w:style>
  <w:style w:styleId="Style_42" w:type="paragraph">
    <w:name w:val="Footnote"/>
    <w:link w:val="Style_42_ch"/>
    <w:pPr>
      <w:widowControl w:val="1"/>
      <w:ind w:firstLine="851"/>
      <w:jc w:val="both"/>
    </w:pPr>
    <w:rPr>
      <w:rFonts w:ascii="XO Thames" w:hAnsi="XO Thames"/>
      <w:sz w:val="22"/>
    </w:rPr>
  </w:style>
  <w:style w:styleId="Style_42_ch" w:type="character">
    <w:name w:val="Footnote"/>
    <w:link w:val="Style_42"/>
    <w:rPr>
      <w:rFonts w:ascii="XO Thames" w:hAnsi="XO Thames"/>
      <w:sz w:val="22"/>
    </w:rPr>
  </w:style>
  <w:style w:styleId="Style_43" w:type="paragraph">
    <w:name w:val="WW8Num3z0"/>
    <w:link w:val="Style_43_ch"/>
  </w:style>
  <w:style w:styleId="Style_43_ch" w:type="character">
    <w:name w:val="WW8Num3z0"/>
    <w:link w:val="Style_43"/>
  </w:style>
  <w:style w:styleId="Style_44" w:type="paragraph">
    <w:name w:val="toc 1"/>
    <w:next w:val="Style_3"/>
    <w:link w:val="Style_44_ch"/>
    <w:uiPriority w:val="39"/>
    <w:rPr>
      <w:rFonts w:ascii="XO Thames" w:hAnsi="XO Thames"/>
      <w:b w:val="1"/>
      <w:sz w:val="28"/>
    </w:rPr>
  </w:style>
  <w:style w:styleId="Style_44_ch" w:type="character">
    <w:name w:val="toc 1"/>
    <w:link w:val="Style_44"/>
    <w:rPr>
      <w:rFonts w:ascii="XO Thames" w:hAnsi="XO Thames"/>
      <w:b w:val="1"/>
      <w:sz w:val="28"/>
    </w:rPr>
  </w:style>
  <w:style w:styleId="Style_45" w:type="paragraph">
    <w:name w:val="Header and Footer"/>
    <w:link w:val="Style_45_ch"/>
    <w:pPr>
      <w:widowControl w:val="1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Колонтитул"/>
    <w:basedOn w:val="Style_3"/>
    <w:link w:val="Style_46_ch"/>
    <w:pPr>
      <w:widowControl w:val="1"/>
      <w:tabs>
        <w:tab w:leader="none" w:pos="4819" w:val="center"/>
        <w:tab w:leader="none" w:pos="9638" w:val="right"/>
      </w:tabs>
      <w:ind/>
    </w:pPr>
  </w:style>
  <w:style w:styleId="Style_46_ch" w:type="character">
    <w:name w:val="Колонтитул"/>
    <w:basedOn w:val="Style_3_ch"/>
    <w:link w:val="Style_46"/>
  </w:style>
  <w:style w:styleId="Style_47" w:type="paragraph">
    <w:name w:val="Основной шрифт абзаца1"/>
    <w:link w:val="Style_47_ch"/>
  </w:style>
  <w:style w:styleId="Style_47_ch" w:type="character">
    <w:name w:val="Основной шрифт абзаца1"/>
    <w:link w:val="Style_47"/>
  </w:style>
  <w:style w:styleId="Style_48" w:type="paragraph">
    <w:name w:val="Гиперссылка3"/>
    <w:link w:val="Style_48_ch"/>
    <w:rPr>
      <w:color w:val="0000FF"/>
      <w:u w:val="single"/>
    </w:rPr>
  </w:style>
  <w:style w:styleId="Style_48_ch" w:type="character">
    <w:name w:val="Гиперссылка3"/>
    <w:link w:val="Style_48"/>
    <w:rPr>
      <w:color w:val="0000FF"/>
      <w:u w:val="single"/>
    </w:rPr>
  </w:style>
  <w:style w:styleId="Style_49" w:type="paragraph">
    <w:name w:val="Подзаголовок Знак"/>
    <w:link w:val="Style_49_ch"/>
    <w:rPr>
      <w:sz w:val="28"/>
    </w:rPr>
  </w:style>
  <w:style w:styleId="Style_49_ch" w:type="character">
    <w:name w:val="Подзаголовок Знак"/>
    <w:link w:val="Style_49"/>
    <w:rPr>
      <w:sz w:val="28"/>
    </w:rPr>
  </w:style>
  <w:style w:styleId="Style_50" w:type="paragraph">
    <w:name w:val="Основной шрифт абзаца1"/>
    <w:link w:val="Style_50_ch"/>
  </w:style>
  <w:style w:styleId="Style_50_ch" w:type="character">
    <w:name w:val="Основной шрифт абзаца1"/>
    <w:link w:val="Style_50"/>
  </w:style>
  <w:style w:styleId="Style_10" w:type="paragraph">
    <w:name w:val="Body Text"/>
    <w:basedOn w:val="Style_3"/>
    <w:link w:val="Style_10_ch"/>
    <w:pPr>
      <w:widowControl w:val="1"/>
      <w:spacing w:after="140" w:line="276" w:lineRule="auto"/>
      <w:ind/>
    </w:pPr>
  </w:style>
  <w:style w:styleId="Style_10_ch" w:type="character">
    <w:name w:val="Body Text"/>
    <w:basedOn w:val="Style_3_ch"/>
    <w:link w:val="Style_10"/>
  </w:style>
  <w:style w:styleId="Style_51" w:type="paragraph">
    <w:name w:val="toc 9"/>
    <w:next w:val="Style_3"/>
    <w:link w:val="Style_51_ch"/>
    <w:uiPriority w:val="39"/>
    <w:pPr>
      <w:widowControl w:val="1"/>
      <w:ind w:left="1600"/>
    </w:pPr>
    <w:rPr>
      <w:rFonts w:ascii="XO Thames" w:hAnsi="XO Thames"/>
      <w:sz w:val="28"/>
    </w:rPr>
  </w:style>
  <w:style w:styleId="Style_51_ch" w:type="character">
    <w:name w:val="toc 9"/>
    <w:link w:val="Style_51"/>
    <w:rPr>
      <w:rFonts w:ascii="XO Thames" w:hAnsi="XO Thames"/>
      <w:sz w:val="28"/>
    </w:rPr>
  </w:style>
  <w:style w:styleId="Style_52" w:type="paragraph">
    <w:name w:val="Основной шрифт абзаца4"/>
    <w:link w:val="Style_52_ch"/>
  </w:style>
  <w:style w:styleId="Style_52_ch" w:type="character">
    <w:name w:val="Основной шрифт абзаца4"/>
    <w:link w:val="Style_52"/>
  </w:style>
  <w:style w:styleId="Style_53" w:type="paragraph">
    <w:name w:val="Обычный1"/>
    <w:link w:val="Style_53_ch"/>
    <w:rPr>
      <w:sz w:val="28"/>
    </w:rPr>
  </w:style>
  <w:style w:styleId="Style_53_ch" w:type="character">
    <w:name w:val="Обычный1"/>
    <w:link w:val="Style_53"/>
    <w:rPr>
      <w:sz w:val="28"/>
    </w:rPr>
  </w:style>
  <w:style w:styleId="Style_54" w:type="paragraph">
    <w:name w:val="toc 8"/>
    <w:next w:val="Style_3"/>
    <w:link w:val="Style_54_ch"/>
    <w:uiPriority w:val="39"/>
    <w:pPr>
      <w:widowControl w:val="1"/>
      <w:ind w:left="1400"/>
    </w:pPr>
    <w:rPr>
      <w:rFonts w:ascii="XO Thames" w:hAnsi="XO Thames"/>
      <w:sz w:val="28"/>
    </w:rPr>
  </w:style>
  <w:style w:styleId="Style_54_ch" w:type="character">
    <w:name w:val="toc 8"/>
    <w:link w:val="Style_54"/>
    <w:rPr>
      <w:rFonts w:ascii="XO Thames" w:hAnsi="XO Thames"/>
      <w:sz w:val="28"/>
    </w:rPr>
  </w:style>
  <w:style w:styleId="Style_55" w:type="paragraph">
    <w:name w:val="index heading"/>
    <w:basedOn w:val="Style_3"/>
    <w:link w:val="Style_55_ch"/>
    <w:rPr>
      <w:rFonts w:ascii="PT Astra Serif" w:hAnsi="PT Astra Serif"/>
    </w:rPr>
  </w:style>
  <w:style w:styleId="Style_55_ch" w:type="character">
    <w:name w:val="index heading"/>
    <w:basedOn w:val="Style_3_ch"/>
    <w:link w:val="Style_55"/>
    <w:rPr>
      <w:rFonts w:ascii="PT Astra Serif" w:hAnsi="PT Astra Serif"/>
    </w:rPr>
  </w:style>
  <w:style w:styleId="Style_56" w:type="paragraph">
    <w:name w:val="Обычный1"/>
    <w:link w:val="Style_56_ch"/>
    <w:rPr>
      <w:sz w:val="28"/>
    </w:rPr>
  </w:style>
  <w:style w:styleId="Style_56_ch" w:type="character">
    <w:name w:val="Обычный1"/>
    <w:link w:val="Style_56"/>
    <w:rPr>
      <w:sz w:val="28"/>
    </w:rPr>
  </w:style>
  <w:style w:styleId="Style_57" w:type="paragraph">
    <w:name w:val="Default Paragraph Font"/>
    <w:link w:val="Style_57_ch"/>
  </w:style>
  <w:style w:styleId="Style_57_ch" w:type="character">
    <w:name w:val="Default Paragraph Font"/>
    <w:link w:val="Style_57"/>
  </w:style>
  <w:style w:styleId="Style_58" w:type="paragraph">
    <w:name w:val="Просмотренная гиперссылка1"/>
    <w:link w:val="Style_58_ch"/>
    <w:rPr>
      <w:color w:val="954F72"/>
      <w:u w:val="single"/>
    </w:rPr>
  </w:style>
  <w:style w:styleId="Style_58_ch" w:type="character">
    <w:name w:val="Просмотренная гиперссылка1"/>
    <w:link w:val="Style_58"/>
    <w:rPr>
      <w:color w:val="954F72"/>
      <w:u w:val="single"/>
    </w:rPr>
  </w:style>
  <w:style w:styleId="Style_59" w:type="paragraph">
    <w:name w:val="toc 5"/>
    <w:next w:val="Style_3"/>
    <w:link w:val="Style_59_ch"/>
    <w:uiPriority w:val="39"/>
    <w:pPr>
      <w:widowControl w:val="1"/>
      <w:ind w:left="800"/>
    </w:pPr>
    <w:rPr>
      <w:rFonts w:ascii="XO Thames" w:hAnsi="XO Thames"/>
      <w:sz w:val="28"/>
    </w:rPr>
  </w:style>
  <w:style w:styleId="Style_59_ch" w:type="character">
    <w:name w:val="toc 5"/>
    <w:link w:val="Style_59"/>
    <w:rPr>
      <w:rFonts w:ascii="XO Thames" w:hAnsi="XO Thames"/>
      <w:sz w:val="28"/>
    </w:rPr>
  </w:style>
  <w:style w:styleId="Style_60" w:type="paragraph">
    <w:name w:val="Знак1"/>
    <w:basedOn w:val="Style_3"/>
    <w:link w:val="Style_60_ch"/>
    <w:pPr>
      <w:widowControl w:val="1"/>
      <w:tabs>
        <w:tab w:leader="none" w:pos="720" w:val="left"/>
      </w:tabs>
      <w:spacing w:after="160" w:line="240" w:lineRule="exact"/>
      <w:ind w:hanging="720" w:left="720"/>
      <w:jc w:val="both"/>
    </w:pPr>
    <w:rPr>
      <w:rFonts w:ascii="Verdana" w:hAnsi="Verdana"/>
      <w:sz w:val="20"/>
    </w:rPr>
  </w:style>
  <w:style w:styleId="Style_60_ch" w:type="character">
    <w:name w:val="Знак1"/>
    <w:basedOn w:val="Style_3_ch"/>
    <w:link w:val="Style_60"/>
    <w:rPr>
      <w:rFonts w:ascii="Verdana" w:hAnsi="Verdana"/>
      <w:sz w:val="20"/>
    </w:rPr>
  </w:style>
  <w:style w:styleId="Style_1" w:type="paragraph">
    <w:name w:val="foot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61" w:type="paragraph">
    <w:name w:val="Subtitle"/>
    <w:basedOn w:val="Style_3"/>
    <w:next w:val="Style_10"/>
    <w:link w:val="Style_61_ch"/>
    <w:uiPriority w:val="11"/>
    <w:qFormat/>
    <w:pPr>
      <w:widowControl w:val="1"/>
      <w:ind/>
      <w:jc w:val="center"/>
    </w:pPr>
  </w:style>
  <w:style w:styleId="Style_61_ch" w:type="character">
    <w:name w:val="Subtitle"/>
    <w:basedOn w:val="Style_3_ch"/>
    <w:link w:val="Style_61"/>
  </w:style>
  <w:style w:styleId="Style_62" w:type="paragraph">
    <w:name w:val="formattext topleveltext"/>
    <w:basedOn w:val="Style_3"/>
    <w:link w:val="Style_62_ch"/>
    <w:pPr>
      <w:widowControl w:val="1"/>
      <w:spacing w:after="100" w:before="100"/>
      <w:ind/>
    </w:pPr>
    <w:rPr>
      <w:sz w:val="24"/>
    </w:rPr>
  </w:style>
  <w:style w:styleId="Style_62_ch" w:type="character">
    <w:name w:val="formattext topleveltext"/>
    <w:basedOn w:val="Style_3_ch"/>
    <w:link w:val="Style_62"/>
    <w:rPr>
      <w:sz w:val="24"/>
    </w:rPr>
  </w:style>
  <w:style w:styleId="Style_63" w:type="paragraph">
    <w:name w:val="Текст выноски Знак"/>
    <w:link w:val="Style_63_ch"/>
    <w:rPr>
      <w:rFonts w:ascii="Segoe UI" w:hAnsi="Segoe UI"/>
      <w:sz w:val="18"/>
    </w:rPr>
  </w:style>
  <w:style w:styleId="Style_63_ch" w:type="character">
    <w:name w:val="Текст выноски Знак"/>
    <w:link w:val="Style_63"/>
    <w:rPr>
      <w:rFonts w:ascii="Segoe UI" w:hAnsi="Segoe UI"/>
      <w:sz w:val="18"/>
    </w:rPr>
  </w:style>
  <w:style w:styleId="Style_64" w:type="paragraph">
    <w:name w:val="Title"/>
    <w:next w:val="Style_3"/>
    <w:link w:val="Style_6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4_ch" w:type="character">
    <w:name w:val="Title"/>
    <w:link w:val="Style_64"/>
    <w:rPr>
      <w:rFonts w:ascii="XO Thames" w:hAnsi="XO Thames"/>
      <w:b w:val="1"/>
      <w:caps w:val="1"/>
      <w:sz w:val="40"/>
    </w:rPr>
  </w:style>
  <w:style w:styleId="Style_65" w:type="paragraph">
    <w:name w:val="heading 4"/>
    <w:next w:val="Style_3"/>
    <w:link w:val="Style_6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5_ch" w:type="character">
    <w:name w:val="heading 4"/>
    <w:link w:val="Style_65"/>
    <w:rPr>
      <w:rFonts w:ascii="XO Thames" w:hAnsi="XO Thames"/>
      <w:b w:val="1"/>
      <w:sz w:val="24"/>
    </w:rPr>
  </w:style>
  <w:style w:styleId="Style_66" w:type="paragraph">
    <w:name w:val="heading 2"/>
    <w:basedOn w:val="Style_3"/>
    <w:next w:val="Style_10"/>
    <w:link w:val="Style_66_ch"/>
    <w:uiPriority w:val="9"/>
    <w:qFormat/>
    <w:pPr>
      <w:widowControl w:val="1"/>
      <w:numPr>
        <w:ilvl w:val="1"/>
        <w:numId w:val="1"/>
      </w:numPr>
      <w:spacing w:after="100" w:before="100"/>
      <w:ind/>
      <w:outlineLvl w:val="1"/>
    </w:pPr>
    <w:rPr>
      <w:b w:val="1"/>
      <w:sz w:val="36"/>
    </w:rPr>
  </w:style>
  <w:style w:styleId="Style_66_ch" w:type="character">
    <w:name w:val="heading 2"/>
    <w:basedOn w:val="Style_3_ch"/>
    <w:link w:val="Style_66"/>
    <w:rPr>
      <w:b w:val="1"/>
      <w:sz w:val="36"/>
    </w:rPr>
  </w:style>
  <w:style w:styleId="Style_67" w:type="paragraph">
    <w:name w:val="Гиперссылка2"/>
    <w:link w:val="Style_67_ch"/>
    <w:rPr>
      <w:color w:val="0000FF"/>
      <w:u w:val="single"/>
    </w:rPr>
  </w:style>
  <w:style w:styleId="Style_67_ch" w:type="character">
    <w:name w:val="Гиперссылка2"/>
    <w:link w:val="Style_67"/>
    <w:rPr>
      <w:color w:val="0000FF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2025-03-25T08:33:00Z</dcterms:created>
  <dcterms:modified xsi:type="dcterms:W3CDTF">2026-03-30T05:08:05Z</dcterms:modified>
</cp:coreProperties>
</file>