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AA" w:rsidRPr="00115E91" w:rsidRDefault="00BF7AAA" w:rsidP="00BF7AAA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15E91">
        <w:rPr>
          <w:rFonts w:ascii="Bookman Old Style" w:hAnsi="Bookman Old Style"/>
          <w:b/>
          <w:sz w:val="28"/>
          <w:szCs w:val="28"/>
        </w:rPr>
        <w:t xml:space="preserve">Информация </w:t>
      </w:r>
    </w:p>
    <w:p w:rsidR="00BF7AAA" w:rsidRPr="00115E91" w:rsidRDefault="00510107" w:rsidP="00BF7AAA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 проведении </w:t>
      </w:r>
      <w:r w:rsidR="00BF7AAA" w:rsidRPr="00115E91">
        <w:rPr>
          <w:rFonts w:ascii="Bookman Old Style" w:hAnsi="Bookman Old Style"/>
          <w:sz w:val="28"/>
          <w:szCs w:val="28"/>
        </w:rPr>
        <w:t xml:space="preserve">акции </w:t>
      </w:r>
      <w:r w:rsidR="00BF7AAA" w:rsidRPr="00115E91">
        <w:rPr>
          <w:rFonts w:ascii="Bookman Old Style" w:hAnsi="Bookman Old Style"/>
          <w:b/>
          <w:sz w:val="28"/>
          <w:szCs w:val="28"/>
        </w:rPr>
        <w:t>«Помоги собраться в школу»</w:t>
      </w:r>
    </w:p>
    <w:p w:rsidR="00BF7AAA" w:rsidRPr="00115E91" w:rsidRDefault="00BF7AAA" w:rsidP="00BF7AA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15E91">
        <w:rPr>
          <w:rFonts w:ascii="Bookman Old Style" w:hAnsi="Bookman Old Style"/>
          <w:sz w:val="28"/>
          <w:szCs w:val="28"/>
        </w:rPr>
        <w:t>в Тяжинском муниципальном  районе</w:t>
      </w:r>
    </w:p>
    <w:p w:rsidR="00013C8E" w:rsidRPr="00115E91" w:rsidRDefault="007C0EA6" w:rsidP="00BF7AAA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</w:t>
      </w:r>
      <w:r w:rsidR="00510107">
        <w:rPr>
          <w:rFonts w:ascii="Bookman Old Style" w:hAnsi="Bookman Old Style"/>
          <w:sz w:val="28"/>
          <w:szCs w:val="28"/>
        </w:rPr>
        <w:t xml:space="preserve"> 2016 г</w:t>
      </w:r>
      <w:r w:rsidR="001B3EE4">
        <w:rPr>
          <w:rFonts w:ascii="Bookman Old Style" w:hAnsi="Bookman Old Style"/>
          <w:sz w:val="28"/>
          <w:szCs w:val="28"/>
        </w:rPr>
        <w:t>од</w:t>
      </w:r>
      <w:r>
        <w:rPr>
          <w:rFonts w:ascii="Bookman Old Style" w:hAnsi="Bookman Old Style"/>
          <w:sz w:val="28"/>
          <w:szCs w:val="28"/>
        </w:rPr>
        <w:t>у</w:t>
      </w:r>
      <w:bookmarkStart w:id="0" w:name="_GoBack"/>
      <w:bookmarkEnd w:id="0"/>
    </w:p>
    <w:p w:rsidR="00BF7AAA" w:rsidRPr="00115E91" w:rsidRDefault="00BF7AAA" w:rsidP="00BF7AAA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a4"/>
        <w:tblW w:w="8673" w:type="dxa"/>
        <w:jc w:val="center"/>
        <w:tblInd w:w="-1849" w:type="dxa"/>
        <w:tblLayout w:type="fixed"/>
        <w:tblLook w:val="04A0" w:firstRow="1" w:lastRow="0" w:firstColumn="1" w:lastColumn="0" w:noHBand="0" w:noVBand="1"/>
      </w:tblPr>
      <w:tblGrid>
        <w:gridCol w:w="3286"/>
        <w:gridCol w:w="1335"/>
        <w:gridCol w:w="1559"/>
        <w:gridCol w:w="2493"/>
      </w:tblGrid>
      <w:tr w:rsidR="00BF7AAA" w:rsidRPr="00115E91" w:rsidTr="003F5BE2">
        <w:trPr>
          <w:trHeight w:val="103"/>
          <w:jc w:val="center"/>
        </w:trPr>
        <w:tc>
          <w:tcPr>
            <w:tcW w:w="3286" w:type="dxa"/>
            <w:vMerge w:val="restart"/>
          </w:tcPr>
          <w:p w:rsidR="00BF7AAA" w:rsidRPr="00AC23B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C7BB5">
              <w:rPr>
                <w:rFonts w:ascii="Book Antiqua" w:hAnsi="Book Antiqua"/>
                <w:b/>
                <w:sz w:val="28"/>
                <w:szCs w:val="28"/>
              </w:rPr>
              <w:t xml:space="preserve">Наименование </w:t>
            </w:r>
            <w:r w:rsidRPr="00AC23B1">
              <w:rPr>
                <w:rFonts w:ascii="Book Antiqua" w:hAnsi="Book Antiqu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94" w:type="dxa"/>
            <w:gridSpan w:val="2"/>
          </w:tcPr>
          <w:p w:rsidR="00BF7AAA" w:rsidRPr="00EC7BB5" w:rsidRDefault="00BF7AAA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обслужен</w:t>
            </w:r>
            <w:proofErr w:type="gramEnd"/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93" w:type="dxa"/>
            <w:vMerge w:val="restart"/>
          </w:tcPr>
          <w:p w:rsidR="00BF7AAA" w:rsidRPr="00EC7BB5" w:rsidRDefault="00BF7AAA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Сумма в рублях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  <w:vMerge/>
          </w:tcPr>
          <w:p w:rsidR="00BF7AAA" w:rsidRPr="00EC7BB5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1335" w:type="dxa"/>
          </w:tcPr>
          <w:p w:rsidR="00BF7AAA" w:rsidRPr="00EC7BB5" w:rsidRDefault="00BF7AAA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семьи</w:t>
            </w:r>
          </w:p>
        </w:tc>
        <w:tc>
          <w:tcPr>
            <w:tcW w:w="1559" w:type="dxa"/>
          </w:tcPr>
          <w:p w:rsidR="00BF7AAA" w:rsidRPr="00EC7BB5" w:rsidRDefault="00BF7AAA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493" w:type="dxa"/>
            <w:vMerge/>
          </w:tcPr>
          <w:p w:rsidR="00BF7AAA" w:rsidRPr="00EC7BB5" w:rsidRDefault="00BF7AAA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  <w:p w:rsidR="00BF7AAA" w:rsidRPr="00115E9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Новая обувь, МБ</w:t>
            </w:r>
          </w:p>
        </w:tc>
        <w:tc>
          <w:tcPr>
            <w:tcW w:w="1335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3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</w:tc>
      </w:tr>
      <w:tr w:rsidR="00BF7AAA" w:rsidRPr="00115E91" w:rsidTr="003F5BE2">
        <w:trPr>
          <w:trHeight w:val="122"/>
          <w:jc w:val="center"/>
        </w:trPr>
        <w:tc>
          <w:tcPr>
            <w:tcW w:w="3286" w:type="dxa"/>
          </w:tcPr>
          <w:p w:rsidR="00BF7AAA" w:rsidRPr="00115E9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Губернат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. помощь, 5000 рублей, 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ОБ</w:t>
            </w:r>
            <w:proofErr w:type="gramEnd"/>
          </w:p>
        </w:tc>
        <w:tc>
          <w:tcPr>
            <w:tcW w:w="1335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559" w:type="dxa"/>
          </w:tcPr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93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970000 руб.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115E9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Губернат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. помощь, 10000 руб.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ОБ</w:t>
            </w:r>
          </w:p>
        </w:tc>
        <w:tc>
          <w:tcPr>
            <w:tcW w:w="1335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93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80000 руб.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Мат. помощь из </w:t>
            </w: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благотв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. средств</w:t>
            </w: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:</w:t>
            </w:r>
          </w:p>
          <w:p w:rsidR="00BF7AAA" w:rsidRDefault="00BF7AAA" w:rsidP="003F5BE2">
            <w:pPr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(в том  числе  25 канцелярских наборов)</w:t>
            </w:r>
          </w:p>
          <w:p w:rsidR="00BF7AAA" w:rsidRPr="00115E91" w:rsidRDefault="00BF7AAA" w:rsidP="003F5BE2">
            <w:pPr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</w:p>
        </w:tc>
        <w:tc>
          <w:tcPr>
            <w:tcW w:w="1335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115E91" w:rsidRDefault="00F02FC5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115E91" w:rsidRDefault="00675FBD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493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AAA" w:rsidRPr="002D64F9" w:rsidRDefault="00675FBD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39276</w:t>
            </w:r>
            <w:r w:rsidR="00BF7AAA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48 коп.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2D64F9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Управление культуры</w:t>
            </w:r>
          </w:p>
        </w:tc>
        <w:tc>
          <w:tcPr>
            <w:tcW w:w="1335" w:type="dxa"/>
          </w:tcPr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93" w:type="dxa"/>
          </w:tcPr>
          <w:p w:rsidR="00BF7AAA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72800</w:t>
            </w:r>
            <w:r w:rsidRPr="002D64F9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391200" w:rsidRPr="00391200" w:rsidRDefault="00391200" w:rsidP="00BF7A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200">
              <w:rPr>
                <w:rFonts w:ascii="Times New Roman" w:hAnsi="Times New Roman"/>
                <w:sz w:val="16"/>
                <w:szCs w:val="16"/>
              </w:rPr>
              <w:t>Помощь сотрудникам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2D64F9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МБУ  ЦСОН</w:t>
            </w:r>
          </w:p>
        </w:tc>
        <w:tc>
          <w:tcPr>
            <w:tcW w:w="1335" w:type="dxa"/>
          </w:tcPr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3" w:type="dxa"/>
          </w:tcPr>
          <w:p w:rsidR="00BF7AAA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 руб.</w:t>
            </w:r>
          </w:p>
          <w:p w:rsidR="00391200" w:rsidRDefault="00391200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200">
              <w:rPr>
                <w:rFonts w:ascii="Times New Roman" w:hAnsi="Times New Roman"/>
                <w:sz w:val="16"/>
                <w:szCs w:val="16"/>
              </w:rPr>
              <w:t>Помощь сотрудникам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МКУ «СРЦдН»</w:t>
            </w:r>
          </w:p>
        </w:tc>
        <w:tc>
          <w:tcPr>
            <w:tcW w:w="1335" w:type="dxa"/>
          </w:tcPr>
          <w:p w:rsidR="00BF7AAA" w:rsidRDefault="008F2335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F7AAA" w:rsidRDefault="008F2335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93" w:type="dxa"/>
          </w:tcPr>
          <w:p w:rsidR="00BF7AAA" w:rsidRDefault="008F2335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F7AAA">
              <w:rPr>
                <w:rFonts w:ascii="Times New Roman" w:hAnsi="Times New Roman"/>
                <w:sz w:val="28"/>
                <w:szCs w:val="28"/>
              </w:rPr>
              <w:t xml:space="preserve">000 руб. </w:t>
            </w:r>
          </w:p>
          <w:p w:rsidR="00391200" w:rsidRDefault="00391200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200">
              <w:rPr>
                <w:rFonts w:ascii="Times New Roman" w:hAnsi="Times New Roman"/>
                <w:sz w:val="16"/>
                <w:szCs w:val="16"/>
              </w:rPr>
              <w:t>Помощь сотрудникам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2D64F9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Предприниматели района</w:t>
            </w:r>
          </w:p>
        </w:tc>
        <w:tc>
          <w:tcPr>
            <w:tcW w:w="1335" w:type="dxa"/>
          </w:tcPr>
          <w:p w:rsidR="00BF7AAA" w:rsidRPr="002D64F9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 </w:t>
            </w:r>
          </w:p>
        </w:tc>
        <w:tc>
          <w:tcPr>
            <w:tcW w:w="1559" w:type="dxa"/>
          </w:tcPr>
          <w:p w:rsidR="00BF7AAA" w:rsidRPr="002D64F9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93" w:type="dxa"/>
          </w:tcPr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12202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115E9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</w:rPr>
              <w:t>Общественные орган</w:t>
            </w: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изации</w:t>
            </w:r>
          </w:p>
        </w:tc>
        <w:tc>
          <w:tcPr>
            <w:tcW w:w="1335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F7AAA" w:rsidRPr="00115E91" w:rsidRDefault="00BF7AAA" w:rsidP="00BF7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2493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9850 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115E91" w:rsidRDefault="00BF7AAA" w:rsidP="00BF7AAA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Районный Совет народных депутатов </w:t>
            </w:r>
          </w:p>
        </w:tc>
        <w:tc>
          <w:tcPr>
            <w:tcW w:w="1335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F7AAA" w:rsidRPr="00115E91" w:rsidRDefault="00BF7AAA" w:rsidP="00BF7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493" w:type="dxa"/>
          </w:tcPr>
          <w:p w:rsidR="00BF7AAA" w:rsidRPr="00115E91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8000 руб.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115E91" w:rsidRDefault="00BF7AAA" w:rsidP="009F62A0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Вещи</w:t>
            </w:r>
            <w:r w:rsidR="009F62A0">
              <w:rPr>
                <w:rFonts w:ascii="Book Antiqua" w:hAnsi="Book Antiqua"/>
                <w:b/>
                <w:sz w:val="28"/>
                <w:szCs w:val="28"/>
                <w:u w:val="single"/>
              </w:rPr>
              <w:t>, бывшие в употреблении</w:t>
            </w:r>
          </w:p>
        </w:tc>
        <w:tc>
          <w:tcPr>
            <w:tcW w:w="1335" w:type="dxa"/>
          </w:tcPr>
          <w:p w:rsidR="00BF7AAA" w:rsidRPr="00A954B4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559" w:type="dxa"/>
          </w:tcPr>
          <w:p w:rsidR="00BF7AAA" w:rsidRPr="00A954B4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2493" w:type="dxa"/>
          </w:tcPr>
          <w:p w:rsidR="00BF7AAA" w:rsidRPr="00BF7AAA" w:rsidRDefault="00BF7AAA" w:rsidP="00BF7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</w:t>
            </w:r>
            <w:r w:rsidRPr="00BF7AAA">
              <w:rPr>
                <w:rFonts w:ascii="Times New Roman" w:hAnsi="Times New Roman"/>
                <w:sz w:val="28"/>
                <w:szCs w:val="28"/>
              </w:rPr>
              <w:t xml:space="preserve"> ед.  </w:t>
            </w:r>
            <w:r>
              <w:rPr>
                <w:rFonts w:ascii="Times New Roman" w:hAnsi="Times New Roman"/>
                <w:sz w:val="28"/>
                <w:szCs w:val="28"/>
              </w:rPr>
              <w:t>на сумму</w:t>
            </w:r>
          </w:p>
          <w:p w:rsidR="00BF7AAA" w:rsidRPr="00115E91" w:rsidRDefault="00BF7AAA" w:rsidP="00BF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432400 р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115E91" w:rsidRDefault="00BF7AAA" w:rsidP="003F5BE2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</w:rPr>
              <w:t>ИТОГО, 2016 год:</w:t>
            </w:r>
          </w:p>
        </w:tc>
        <w:tc>
          <w:tcPr>
            <w:tcW w:w="1335" w:type="dxa"/>
          </w:tcPr>
          <w:p w:rsidR="00BF7AAA" w:rsidRPr="00BF7AAA" w:rsidRDefault="008F2335" w:rsidP="003F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668</w:t>
            </w:r>
          </w:p>
        </w:tc>
        <w:tc>
          <w:tcPr>
            <w:tcW w:w="1559" w:type="dxa"/>
          </w:tcPr>
          <w:p w:rsidR="00BF7AAA" w:rsidRPr="00BF7AAA" w:rsidRDefault="008F2335" w:rsidP="00BF7A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1577</w:t>
            </w:r>
          </w:p>
        </w:tc>
        <w:tc>
          <w:tcPr>
            <w:tcW w:w="2493" w:type="dxa"/>
          </w:tcPr>
          <w:p w:rsidR="00BF7AAA" w:rsidRPr="00BF7AAA" w:rsidRDefault="008F2335" w:rsidP="008F2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1765</w:t>
            </w:r>
            <w:r w:rsidR="00675FBD">
              <w:rPr>
                <w:rFonts w:ascii="Times New Roman" w:hAnsi="Times New Roman"/>
                <w:b/>
                <w:sz w:val="28"/>
                <w:szCs w:val="28"/>
              </w:rPr>
              <w:t>528</w:t>
            </w:r>
            <w:r w:rsidR="00BF7AAA">
              <w:rPr>
                <w:rFonts w:ascii="Times New Roman" w:hAnsi="Times New Roman"/>
                <w:b/>
                <w:sz w:val="28"/>
                <w:szCs w:val="28"/>
              </w:rPr>
              <w:t xml:space="preserve"> руб</w:t>
            </w:r>
            <w:r w:rsidR="00675FBD">
              <w:rPr>
                <w:rFonts w:ascii="Times New Roman" w:hAnsi="Times New Roman"/>
                <w:b/>
                <w:sz w:val="28"/>
                <w:szCs w:val="28"/>
              </w:rPr>
              <w:t xml:space="preserve">. 48к. </w:t>
            </w:r>
          </w:p>
        </w:tc>
      </w:tr>
      <w:tr w:rsidR="00BF7AAA" w:rsidRPr="00115E91" w:rsidTr="003F5BE2">
        <w:trPr>
          <w:trHeight w:val="69"/>
          <w:jc w:val="center"/>
        </w:trPr>
        <w:tc>
          <w:tcPr>
            <w:tcW w:w="3286" w:type="dxa"/>
          </w:tcPr>
          <w:p w:rsidR="00BF7AAA" w:rsidRPr="00BF7AAA" w:rsidRDefault="00BF7AAA" w:rsidP="003F5BE2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BF7AAA">
              <w:rPr>
                <w:rFonts w:ascii="Times New Roman" w:hAnsi="Times New Roman"/>
                <w:sz w:val="28"/>
                <w:szCs w:val="28"/>
              </w:rPr>
              <w:t>Итого,  2015 г.</w:t>
            </w:r>
          </w:p>
        </w:tc>
        <w:tc>
          <w:tcPr>
            <w:tcW w:w="1335" w:type="dxa"/>
          </w:tcPr>
          <w:p w:rsidR="00BF7AAA" w:rsidRP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AA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1559" w:type="dxa"/>
          </w:tcPr>
          <w:p w:rsidR="00BF7AAA" w:rsidRP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AA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2493" w:type="dxa"/>
          </w:tcPr>
          <w:p w:rsidR="00BF7AAA" w:rsidRPr="00BF7AAA" w:rsidRDefault="00BF7AAA" w:rsidP="003F5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AA">
              <w:rPr>
                <w:rFonts w:ascii="Times New Roman" w:hAnsi="Times New Roman"/>
                <w:sz w:val="28"/>
                <w:szCs w:val="28"/>
              </w:rPr>
              <w:t>1643210 рублей</w:t>
            </w:r>
          </w:p>
        </w:tc>
      </w:tr>
    </w:tbl>
    <w:p w:rsidR="00BF7AAA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AAA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107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акции  «Помоги собраться в школу» на территориях сельских и городских поселений  для детей были организованы сладкие столы и культурно-развлекательные программы.</w:t>
      </w:r>
    </w:p>
    <w:p w:rsidR="00BF7AAA" w:rsidRDefault="007874CB" w:rsidP="005101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Тяжинский акция </w:t>
      </w:r>
      <w:r w:rsidR="00841BB2">
        <w:rPr>
          <w:rFonts w:ascii="Times New Roman" w:hAnsi="Times New Roman" w:cs="Times New Roman"/>
          <w:sz w:val="28"/>
          <w:szCs w:val="28"/>
        </w:rPr>
        <w:t xml:space="preserve">«Помоги собраться в школу» </w:t>
      </w:r>
      <w:r>
        <w:rPr>
          <w:rFonts w:ascii="Times New Roman" w:hAnsi="Times New Roman" w:cs="Times New Roman"/>
          <w:sz w:val="28"/>
          <w:szCs w:val="28"/>
        </w:rPr>
        <w:t xml:space="preserve">проходила 22 августа 2016 года в день Государственного флага России на площади возле ДК «Юбилейный». Праздничное мероприятие открыли ребята из </w:t>
      </w:r>
      <w:r w:rsidR="00510107">
        <w:rPr>
          <w:rFonts w:ascii="Times New Roman" w:hAnsi="Times New Roman" w:cs="Times New Roman"/>
          <w:sz w:val="28"/>
          <w:szCs w:val="28"/>
        </w:rPr>
        <w:t xml:space="preserve">танцевальной </w:t>
      </w:r>
      <w:r>
        <w:rPr>
          <w:rFonts w:ascii="Times New Roman" w:hAnsi="Times New Roman" w:cs="Times New Roman"/>
          <w:sz w:val="28"/>
          <w:szCs w:val="28"/>
        </w:rPr>
        <w:t xml:space="preserve">студии «Весна». Своим танцем они зарядили энергией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присутствующих</w:t>
      </w:r>
      <w:r w:rsidR="005C082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57 </w:t>
      </w:r>
      <w:r w:rsidR="005C0823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510107">
        <w:rPr>
          <w:rFonts w:ascii="Times New Roman" w:hAnsi="Times New Roman" w:cs="Times New Roman"/>
          <w:sz w:val="28"/>
          <w:szCs w:val="28"/>
        </w:rPr>
        <w:t xml:space="preserve">из малообеспеченных семей </w:t>
      </w:r>
      <w:r w:rsidR="005C0823">
        <w:rPr>
          <w:rFonts w:ascii="Times New Roman" w:hAnsi="Times New Roman" w:cs="Times New Roman"/>
          <w:sz w:val="28"/>
          <w:szCs w:val="28"/>
        </w:rPr>
        <w:t xml:space="preserve">получили новую обувь.  На празднике каждый мог  угоститься сладостями  с чайного стола. </w:t>
      </w:r>
    </w:p>
    <w:p w:rsidR="00255A64" w:rsidRDefault="005C0823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05.09. 2016 г. специалистом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были </w:t>
      </w:r>
      <w:r w:rsidR="00255A64">
        <w:rPr>
          <w:rFonts w:ascii="Times New Roman" w:hAnsi="Times New Roman" w:cs="Times New Roman"/>
          <w:sz w:val="28"/>
          <w:szCs w:val="28"/>
        </w:rPr>
        <w:t xml:space="preserve">разнесены </w:t>
      </w:r>
      <w:r w:rsidR="00747FE4">
        <w:rPr>
          <w:rFonts w:ascii="Times New Roman" w:hAnsi="Times New Roman" w:cs="Times New Roman"/>
          <w:sz w:val="28"/>
          <w:szCs w:val="28"/>
        </w:rPr>
        <w:t xml:space="preserve">письменные обращения </w:t>
      </w:r>
      <w:r w:rsidR="00255A64">
        <w:rPr>
          <w:rFonts w:ascii="Times New Roman" w:hAnsi="Times New Roman" w:cs="Times New Roman"/>
          <w:sz w:val="28"/>
          <w:szCs w:val="28"/>
        </w:rPr>
        <w:t>в учреждения и организации</w:t>
      </w:r>
      <w:r w:rsidR="004B6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0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0107">
        <w:rPr>
          <w:rFonts w:ascii="Times New Roman" w:hAnsi="Times New Roman" w:cs="Times New Roman"/>
          <w:sz w:val="28"/>
          <w:szCs w:val="28"/>
        </w:rPr>
        <w:t>. Тяжинский</w:t>
      </w:r>
      <w:r w:rsidR="009F1EC1">
        <w:rPr>
          <w:rFonts w:ascii="Times New Roman" w:hAnsi="Times New Roman" w:cs="Times New Roman"/>
          <w:sz w:val="28"/>
          <w:szCs w:val="28"/>
        </w:rPr>
        <w:t>(</w:t>
      </w:r>
      <w:r w:rsidR="00255A64">
        <w:rPr>
          <w:rFonts w:ascii="Times New Roman" w:hAnsi="Times New Roman" w:cs="Times New Roman"/>
          <w:sz w:val="28"/>
          <w:szCs w:val="28"/>
        </w:rPr>
        <w:t xml:space="preserve">управление образования, управление культуры,  МБУЗ </w:t>
      </w:r>
      <w:proofErr w:type="spellStart"/>
      <w:r w:rsidR="00255A64">
        <w:rPr>
          <w:rFonts w:ascii="Times New Roman" w:hAnsi="Times New Roman" w:cs="Times New Roman"/>
          <w:sz w:val="28"/>
          <w:szCs w:val="28"/>
        </w:rPr>
        <w:t>Тяжинская</w:t>
      </w:r>
      <w:proofErr w:type="spellEnd"/>
      <w:r w:rsidR="00255A64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больница, МБУ ЦСОН, МКУ «СРЦдН», сельпо, общественные организации</w:t>
      </w:r>
      <w:r w:rsidR="009F1EC1">
        <w:rPr>
          <w:rFonts w:ascii="Times New Roman" w:hAnsi="Times New Roman" w:cs="Times New Roman"/>
          <w:sz w:val="28"/>
          <w:szCs w:val="28"/>
        </w:rPr>
        <w:t>)</w:t>
      </w:r>
      <w:r w:rsidR="00255A64">
        <w:rPr>
          <w:rFonts w:ascii="Times New Roman" w:hAnsi="Times New Roman" w:cs="Times New Roman"/>
          <w:sz w:val="28"/>
          <w:szCs w:val="28"/>
        </w:rPr>
        <w:t xml:space="preserve">  с просьбой о предоставлении информации </w:t>
      </w:r>
      <w:r w:rsidR="00510107">
        <w:rPr>
          <w:rFonts w:ascii="Times New Roman" w:hAnsi="Times New Roman" w:cs="Times New Roman"/>
          <w:sz w:val="28"/>
          <w:szCs w:val="28"/>
        </w:rPr>
        <w:t>по</w:t>
      </w:r>
      <w:r w:rsidR="00255A64">
        <w:rPr>
          <w:rFonts w:ascii="Times New Roman" w:hAnsi="Times New Roman" w:cs="Times New Roman"/>
          <w:sz w:val="28"/>
          <w:szCs w:val="28"/>
        </w:rPr>
        <w:t xml:space="preserve"> ока</w:t>
      </w:r>
      <w:r w:rsidR="00510107">
        <w:rPr>
          <w:rFonts w:ascii="Times New Roman" w:hAnsi="Times New Roman" w:cs="Times New Roman"/>
          <w:sz w:val="28"/>
          <w:szCs w:val="28"/>
        </w:rPr>
        <w:t>занию</w:t>
      </w:r>
      <w:r w:rsidR="00255A64">
        <w:rPr>
          <w:rFonts w:ascii="Times New Roman" w:hAnsi="Times New Roman" w:cs="Times New Roman"/>
          <w:sz w:val="28"/>
          <w:szCs w:val="28"/>
        </w:rPr>
        <w:t xml:space="preserve">  материальной помощи специалистам своих учреждений,   для подведения итого</w:t>
      </w:r>
      <w:r w:rsidR="009B0824">
        <w:rPr>
          <w:rFonts w:ascii="Times New Roman" w:hAnsi="Times New Roman" w:cs="Times New Roman"/>
          <w:sz w:val="28"/>
          <w:szCs w:val="28"/>
        </w:rPr>
        <w:t xml:space="preserve">в </w:t>
      </w:r>
      <w:r w:rsidR="00255A64">
        <w:rPr>
          <w:rFonts w:ascii="Times New Roman" w:hAnsi="Times New Roman" w:cs="Times New Roman"/>
          <w:sz w:val="28"/>
          <w:szCs w:val="28"/>
        </w:rPr>
        <w:t xml:space="preserve"> по районной акции «Помоги собраться в школу»</w:t>
      </w:r>
      <w:r w:rsidR="009B0824">
        <w:rPr>
          <w:rFonts w:ascii="Times New Roman" w:hAnsi="Times New Roman" w:cs="Times New Roman"/>
          <w:sz w:val="28"/>
          <w:szCs w:val="28"/>
        </w:rPr>
        <w:t xml:space="preserve"> в 2016 году.</w:t>
      </w:r>
    </w:p>
    <w:p w:rsidR="005C0823" w:rsidRDefault="00255A64" w:rsidP="00255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1EC1">
        <w:rPr>
          <w:rFonts w:ascii="Times New Roman" w:hAnsi="Times New Roman" w:cs="Times New Roman"/>
          <w:sz w:val="28"/>
          <w:szCs w:val="28"/>
          <w:u w:val="single"/>
        </w:rPr>
        <w:t>Информацию представили: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культуры, МКУ «СРЦдН», МБУ ЦСОН</w:t>
      </w:r>
      <w:r w:rsidR="009F1EC1">
        <w:rPr>
          <w:rFonts w:ascii="Times New Roman" w:hAnsi="Times New Roman" w:cs="Times New Roman"/>
          <w:sz w:val="28"/>
          <w:szCs w:val="28"/>
        </w:rPr>
        <w:t xml:space="preserve"> и  общественные организации. </w:t>
      </w:r>
      <w:r w:rsidR="00CB003D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атериальную  помощь получи</w:t>
      </w:r>
      <w:r w:rsidR="00CB003D">
        <w:rPr>
          <w:rFonts w:ascii="Times New Roman" w:hAnsi="Times New Roman" w:cs="Times New Roman"/>
          <w:sz w:val="28"/>
          <w:szCs w:val="28"/>
        </w:rPr>
        <w:t>ли специалисты</w:t>
      </w:r>
      <w:r w:rsidR="009F1EC1">
        <w:rPr>
          <w:rFonts w:ascii="Times New Roman" w:hAnsi="Times New Roman" w:cs="Times New Roman"/>
          <w:sz w:val="28"/>
          <w:szCs w:val="28"/>
        </w:rPr>
        <w:t xml:space="preserve"> вышеуказанных учреждений</w:t>
      </w:r>
      <w:r w:rsidR="00CB003D">
        <w:rPr>
          <w:rFonts w:ascii="Times New Roman" w:hAnsi="Times New Roman" w:cs="Times New Roman"/>
          <w:sz w:val="28"/>
          <w:szCs w:val="28"/>
        </w:rPr>
        <w:t>, имеющие детей -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9F1E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профсоюз</w:t>
      </w:r>
      <w:r w:rsidR="009B0824"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F1EC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фонда оплаты труда.  </w:t>
      </w:r>
    </w:p>
    <w:p w:rsidR="00BF7AAA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акции «Помоги собраться в школу» принимали участие муниципальные, бюджетные организации и учреждения, а так же предприниматели рай</w:t>
      </w:r>
      <w:r w:rsidR="00E23E70">
        <w:rPr>
          <w:rFonts w:ascii="Times New Roman" w:hAnsi="Times New Roman" w:cs="Times New Roman"/>
          <w:sz w:val="28"/>
          <w:szCs w:val="28"/>
        </w:rPr>
        <w:t>она и общественные организации:</w:t>
      </w:r>
    </w:p>
    <w:p w:rsidR="00BD2BB5" w:rsidRPr="00D467B7" w:rsidRDefault="00BD2BB5" w:rsidP="00BD2B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Организации и у</w:t>
      </w:r>
      <w:r w:rsidRPr="00D467B7">
        <w:rPr>
          <w:rFonts w:ascii="Times New Roman" w:hAnsi="Times New Roman" w:cs="Times New Roman"/>
          <w:b/>
          <w:sz w:val="28"/>
          <w:szCs w:val="28"/>
          <w:u w:val="single"/>
        </w:rPr>
        <w:t>чреждения:</w:t>
      </w:r>
    </w:p>
    <w:p w:rsidR="00BD2BB5" w:rsidRDefault="00BD2BB5" w:rsidP="00BD2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501A7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пиво» (10000 рублей);</w:t>
      </w:r>
    </w:p>
    <w:p w:rsidR="00BD2BB5" w:rsidRDefault="00BD2BB5" w:rsidP="00BD2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Тяжинского Муниципального района (8900 рублей);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 «Социально-реабилитационный центр для несовершеннолетних» (7017 рублей 98 копеек);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«Центр социального обслуживания населения» (4100 рублей);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Кредитный потребительский кооператив «Эверест» (2000 рублей);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казенное учреждение  «Центр занятости населения» (1500 рублей);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социальной защиты населения (1138 рублей 50 коп.);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(970 рублей); </w:t>
      </w:r>
    </w:p>
    <w:p w:rsidR="00CB003D" w:rsidRDefault="00CB003D" w:rsidP="00CB0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управлению муниципальным имуществом Администрации Тяжинского муниципального района (850 рублей);</w:t>
      </w:r>
    </w:p>
    <w:p w:rsidR="00BD2BB5" w:rsidRDefault="00BD2BB5" w:rsidP="00BD2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501A7"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="00CB003D">
        <w:rPr>
          <w:rFonts w:ascii="Times New Roman" w:hAnsi="Times New Roman" w:cs="Times New Roman"/>
          <w:sz w:val="28"/>
          <w:szCs w:val="28"/>
        </w:rPr>
        <w:t xml:space="preserve">рхитектурное бюро» (300 рублей). </w:t>
      </w:r>
    </w:p>
    <w:p w:rsidR="00BF7AAA" w:rsidRPr="00AC23B1" w:rsidRDefault="00BF7AAA" w:rsidP="00BF7A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Предприниматели района:</w:t>
      </w:r>
    </w:p>
    <w:p w:rsidR="00BF7AAA" w:rsidRPr="00115E91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Магазин «Арбат», Хватов Юрий Николаевич (новая одежда, 4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115E91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BF7AAA" w:rsidRPr="00115E91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Магазин «Барс», Дога Алексей Терентьевич (</w:t>
      </w:r>
      <w:r>
        <w:rPr>
          <w:rFonts w:ascii="Times New Roman" w:hAnsi="Times New Roman" w:cs="Times New Roman"/>
          <w:sz w:val="28"/>
          <w:szCs w:val="28"/>
        </w:rPr>
        <w:t>2 портфеля с набором канцелярии, 6</w:t>
      </w:r>
      <w:r w:rsidRPr="00115E91">
        <w:rPr>
          <w:rFonts w:ascii="Times New Roman" w:hAnsi="Times New Roman" w:cs="Times New Roman"/>
          <w:sz w:val="28"/>
          <w:szCs w:val="28"/>
        </w:rPr>
        <w:t>000 рублей)</w:t>
      </w:r>
      <w:r w:rsidR="00CB003D">
        <w:rPr>
          <w:rFonts w:ascii="Times New Roman" w:hAnsi="Times New Roman" w:cs="Times New Roman"/>
          <w:sz w:val="28"/>
          <w:szCs w:val="28"/>
        </w:rPr>
        <w:t xml:space="preserve">. Портфели выданы семье Сорокиных из </w:t>
      </w:r>
      <w:proofErr w:type="spellStart"/>
      <w:r w:rsidR="00CB00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B003D">
        <w:rPr>
          <w:rFonts w:ascii="Times New Roman" w:hAnsi="Times New Roman" w:cs="Times New Roman"/>
          <w:sz w:val="28"/>
          <w:szCs w:val="28"/>
        </w:rPr>
        <w:t xml:space="preserve">. Тяжинский, семье </w:t>
      </w:r>
      <w:proofErr w:type="spellStart"/>
      <w:r w:rsidR="00CB003D">
        <w:rPr>
          <w:rFonts w:ascii="Times New Roman" w:hAnsi="Times New Roman" w:cs="Times New Roman"/>
          <w:sz w:val="28"/>
          <w:szCs w:val="28"/>
        </w:rPr>
        <w:t>Рагулевой</w:t>
      </w:r>
      <w:proofErr w:type="spellEnd"/>
      <w:r w:rsidR="00CB003D">
        <w:rPr>
          <w:rFonts w:ascii="Times New Roman" w:hAnsi="Times New Roman" w:cs="Times New Roman"/>
          <w:sz w:val="28"/>
          <w:szCs w:val="28"/>
        </w:rPr>
        <w:t xml:space="preserve">  из д. </w:t>
      </w:r>
      <w:proofErr w:type="spellStart"/>
      <w:r w:rsidR="00CB003D">
        <w:rPr>
          <w:rFonts w:ascii="Times New Roman" w:hAnsi="Times New Roman" w:cs="Times New Roman"/>
          <w:sz w:val="28"/>
          <w:szCs w:val="28"/>
        </w:rPr>
        <w:t>Новомарьинки</w:t>
      </w:r>
      <w:proofErr w:type="spellEnd"/>
      <w:r w:rsidRPr="00115E91">
        <w:rPr>
          <w:rFonts w:ascii="Times New Roman" w:hAnsi="Times New Roman" w:cs="Times New Roman"/>
          <w:sz w:val="28"/>
          <w:szCs w:val="28"/>
        </w:rPr>
        <w:t>;</w:t>
      </w:r>
    </w:p>
    <w:p w:rsidR="00BF7AAA" w:rsidRPr="00115E91" w:rsidRDefault="00BF7AAA" w:rsidP="00B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Федоров Евгений Михайлович (канцелярские принадлежности  на сумму1702 рубля</w:t>
      </w:r>
      <w:r w:rsidRPr="00115E91">
        <w:rPr>
          <w:rFonts w:ascii="Times New Roman" w:hAnsi="Times New Roman" w:cs="Times New Roman"/>
          <w:sz w:val="28"/>
          <w:szCs w:val="28"/>
        </w:rPr>
        <w:t>).</w:t>
      </w:r>
    </w:p>
    <w:p w:rsidR="00BF7AAA" w:rsidRDefault="00BF7AAA" w:rsidP="00BF7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организации</w:t>
      </w:r>
      <w:r w:rsidRPr="00AC23B1">
        <w:rPr>
          <w:rFonts w:ascii="Times New Roman" w:hAnsi="Times New Roman" w:cs="Times New Roman"/>
          <w:b/>
          <w:sz w:val="28"/>
          <w:szCs w:val="28"/>
        </w:rPr>
        <w:t>:</w:t>
      </w:r>
    </w:p>
    <w:p w:rsidR="00BF7AAA" w:rsidRDefault="00BF7AAA" w:rsidP="00BF7AAA">
      <w:pPr>
        <w:rPr>
          <w:rFonts w:ascii="Times New Roman" w:hAnsi="Times New Roman" w:cs="Times New Roman"/>
          <w:sz w:val="28"/>
          <w:szCs w:val="28"/>
        </w:rPr>
      </w:pPr>
      <w:r w:rsidRPr="00C72073">
        <w:rPr>
          <w:rFonts w:ascii="Times New Roman" w:hAnsi="Times New Roman" w:cs="Times New Roman"/>
          <w:b/>
          <w:sz w:val="28"/>
          <w:szCs w:val="28"/>
        </w:rPr>
        <w:t>-</w:t>
      </w:r>
      <w:r w:rsidRPr="00CB003D">
        <w:rPr>
          <w:rFonts w:ascii="Times New Roman" w:hAnsi="Times New Roman" w:cs="Times New Roman"/>
          <w:sz w:val="28"/>
          <w:szCs w:val="28"/>
          <w:u w:val="single"/>
        </w:rPr>
        <w:t>Президиум Тяжинского районного отделения «Союз женщин Кузбасса»,</w:t>
      </w:r>
      <w:r w:rsidRPr="00C72073">
        <w:rPr>
          <w:rFonts w:ascii="Times New Roman" w:hAnsi="Times New Roman" w:cs="Times New Roman"/>
          <w:sz w:val="28"/>
          <w:szCs w:val="28"/>
        </w:rPr>
        <w:t xml:space="preserve"> Коновалова Оксана Васильевна</w:t>
      </w:r>
      <w:r w:rsidR="00433DE1">
        <w:rPr>
          <w:rFonts w:ascii="Times New Roman" w:hAnsi="Times New Roman" w:cs="Times New Roman"/>
          <w:sz w:val="28"/>
          <w:szCs w:val="28"/>
        </w:rPr>
        <w:t xml:space="preserve">. Обслужена семья Семеновой Галины Александровны (2 детей) из </w:t>
      </w:r>
      <w:proofErr w:type="spellStart"/>
      <w:r w:rsidR="00433DE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33DE1">
        <w:rPr>
          <w:rFonts w:ascii="Times New Roman" w:hAnsi="Times New Roman" w:cs="Times New Roman"/>
          <w:sz w:val="28"/>
          <w:szCs w:val="28"/>
        </w:rPr>
        <w:t>. Тяжинский. Приобретены школьные вещи и сладкий подарок на сумму 2500 рублей</w:t>
      </w:r>
      <w:r w:rsidRPr="00C72073">
        <w:rPr>
          <w:rFonts w:ascii="Times New Roman" w:hAnsi="Times New Roman" w:cs="Times New Roman"/>
          <w:sz w:val="28"/>
          <w:szCs w:val="28"/>
        </w:rPr>
        <w:t>.</w:t>
      </w:r>
    </w:p>
    <w:p w:rsidR="00C5016A" w:rsidRPr="00C72073" w:rsidRDefault="00C5016A" w:rsidP="00BF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16A">
        <w:rPr>
          <w:rFonts w:ascii="Times New Roman" w:hAnsi="Times New Roman" w:cs="Times New Roman"/>
          <w:sz w:val="28"/>
          <w:szCs w:val="28"/>
          <w:u w:val="single"/>
        </w:rPr>
        <w:t xml:space="preserve">Районный Совет народных </w:t>
      </w:r>
      <w:proofErr w:type="spellStart"/>
      <w:r w:rsidRPr="00C5016A">
        <w:rPr>
          <w:rFonts w:ascii="Times New Roman" w:hAnsi="Times New Roman" w:cs="Times New Roman"/>
          <w:sz w:val="28"/>
          <w:szCs w:val="28"/>
          <w:u w:val="single"/>
        </w:rPr>
        <w:t>депутатов,</w:t>
      </w:r>
      <w:r>
        <w:rPr>
          <w:rFonts w:ascii="Times New Roman" w:hAnsi="Times New Roman" w:cs="Times New Roman"/>
          <w:sz w:val="28"/>
          <w:szCs w:val="28"/>
        </w:rPr>
        <w:t>Черницова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Николаевна. Обслужена семья Соколовых</w:t>
      </w:r>
      <w:r w:rsidR="00480CB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80CB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80CBA">
        <w:rPr>
          <w:rFonts w:ascii="Times New Roman" w:hAnsi="Times New Roman" w:cs="Times New Roman"/>
          <w:sz w:val="28"/>
          <w:szCs w:val="28"/>
        </w:rPr>
        <w:t xml:space="preserve"> Тяжинский</w:t>
      </w:r>
      <w:r w:rsidR="009B0824">
        <w:rPr>
          <w:rFonts w:ascii="Times New Roman" w:hAnsi="Times New Roman" w:cs="Times New Roman"/>
          <w:sz w:val="28"/>
          <w:szCs w:val="28"/>
        </w:rPr>
        <w:t>(2 ребенка). Прио</w:t>
      </w:r>
      <w:r>
        <w:rPr>
          <w:rFonts w:ascii="Times New Roman" w:hAnsi="Times New Roman" w:cs="Times New Roman"/>
          <w:sz w:val="28"/>
          <w:szCs w:val="28"/>
        </w:rPr>
        <w:t>бретены школьные вещи на сумму 8000 рублей.</w:t>
      </w:r>
    </w:p>
    <w:p w:rsidR="00BF7AAA" w:rsidRPr="00C72073" w:rsidRDefault="00BF7AAA" w:rsidP="00BF7AAA">
      <w:pPr>
        <w:rPr>
          <w:rFonts w:ascii="Times New Roman" w:hAnsi="Times New Roman" w:cs="Times New Roman"/>
          <w:sz w:val="28"/>
          <w:szCs w:val="28"/>
        </w:rPr>
      </w:pPr>
      <w:r w:rsidRPr="00433DE1">
        <w:rPr>
          <w:rFonts w:ascii="Times New Roman" w:hAnsi="Times New Roman" w:cs="Times New Roman"/>
          <w:sz w:val="28"/>
          <w:szCs w:val="28"/>
          <w:u w:val="single"/>
        </w:rPr>
        <w:t xml:space="preserve">- Женсовет и Совет народных Депутатов </w:t>
      </w:r>
      <w:proofErr w:type="spellStart"/>
      <w:r w:rsidRPr="00433DE1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Pr="00433DE1">
        <w:rPr>
          <w:rFonts w:ascii="Times New Roman" w:hAnsi="Times New Roman" w:cs="Times New Roman"/>
          <w:sz w:val="28"/>
          <w:szCs w:val="28"/>
          <w:u w:val="single"/>
        </w:rPr>
        <w:t>. Тяжинский</w:t>
      </w:r>
      <w:r w:rsidRPr="00C7207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72073">
        <w:rPr>
          <w:rFonts w:ascii="Times New Roman" w:hAnsi="Times New Roman" w:cs="Times New Roman"/>
          <w:sz w:val="28"/>
          <w:szCs w:val="28"/>
        </w:rPr>
        <w:t>Дюбикова</w:t>
      </w:r>
      <w:proofErr w:type="spellEnd"/>
      <w:r w:rsidRPr="00C72073">
        <w:rPr>
          <w:rFonts w:ascii="Times New Roman" w:hAnsi="Times New Roman" w:cs="Times New Roman"/>
          <w:sz w:val="28"/>
          <w:szCs w:val="28"/>
        </w:rPr>
        <w:t xml:space="preserve"> Галина Евгеньевна и Сорокин Александр Иванович</w:t>
      </w:r>
      <w:proofErr w:type="gramStart"/>
      <w:r w:rsidR="00433DE1">
        <w:rPr>
          <w:rFonts w:ascii="Times New Roman" w:hAnsi="Times New Roman" w:cs="Times New Roman"/>
          <w:sz w:val="28"/>
          <w:szCs w:val="28"/>
        </w:rPr>
        <w:t>.</w:t>
      </w:r>
      <w:r w:rsidR="00433DE1" w:rsidRPr="00433DE1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433DE1" w:rsidRPr="00433DE1">
        <w:rPr>
          <w:rFonts w:ascii="Times New Roman" w:hAnsi="Times New Roman" w:cs="Times New Roman"/>
          <w:sz w:val="28"/>
          <w:szCs w:val="28"/>
          <w:u w:val="single"/>
        </w:rPr>
        <w:t>бслужены семьи:</w:t>
      </w:r>
      <w:r w:rsidR="00433DE1">
        <w:rPr>
          <w:rFonts w:ascii="Times New Roman" w:hAnsi="Times New Roman" w:cs="Times New Roman"/>
          <w:sz w:val="28"/>
          <w:szCs w:val="28"/>
        </w:rPr>
        <w:t xml:space="preserve"> Сабаниной Анастасии Николаевны (3 детей), Лекаревой Евгении Семеновны (4 детей), </w:t>
      </w:r>
      <w:proofErr w:type="spellStart"/>
      <w:r w:rsidR="00433DE1">
        <w:rPr>
          <w:rFonts w:ascii="Times New Roman" w:hAnsi="Times New Roman" w:cs="Times New Roman"/>
          <w:sz w:val="28"/>
          <w:szCs w:val="28"/>
        </w:rPr>
        <w:t>Следевской</w:t>
      </w:r>
      <w:proofErr w:type="spellEnd"/>
      <w:r w:rsidR="00433DE1">
        <w:rPr>
          <w:rFonts w:ascii="Times New Roman" w:hAnsi="Times New Roman" w:cs="Times New Roman"/>
          <w:sz w:val="28"/>
          <w:szCs w:val="28"/>
        </w:rPr>
        <w:t xml:space="preserve"> Анастасии Александровны (3 детей) из </w:t>
      </w:r>
      <w:proofErr w:type="spellStart"/>
      <w:r w:rsidR="00433DE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33DE1">
        <w:rPr>
          <w:rFonts w:ascii="Times New Roman" w:hAnsi="Times New Roman" w:cs="Times New Roman"/>
          <w:sz w:val="28"/>
          <w:szCs w:val="28"/>
        </w:rPr>
        <w:t>. Тяжинский. Каждой семье выдано по 2000 рублей на приобретени</w:t>
      </w:r>
      <w:r w:rsidR="009B0824">
        <w:rPr>
          <w:rFonts w:ascii="Times New Roman" w:hAnsi="Times New Roman" w:cs="Times New Roman"/>
          <w:sz w:val="28"/>
          <w:szCs w:val="28"/>
        </w:rPr>
        <w:t>е  канцелярских принадлежностей. Общая сумма  6000 рублей.</w:t>
      </w:r>
    </w:p>
    <w:p w:rsidR="00BF7AAA" w:rsidRPr="00C72073" w:rsidRDefault="00BF7AAA" w:rsidP="00BF7AAA">
      <w:pPr>
        <w:rPr>
          <w:rFonts w:ascii="Times New Roman" w:hAnsi="Times New Roman" w:cs="Times New Roman"/>
          <w:sz w:val="28"/>
          <w:szCs w:val="28"/>
        </w:rPr>
      </w:pPr>
      <w:r w:rsidRPr="00433DE1">
        <w:rPr>
          <w:rFonts w:ascii="Times New Roman" w:hAnsi="Times New Roman" w:cs="Times New Roman"/>
          <w:sz w:val="28"/>
          <w:szCs w:val="28"/>
          <w:u w:val="single"/>
        </w:rPr>
        <w:t>- Совет ветеранов</w:t>
      </w:r>
      <w:r w:rsidRPr="00C7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073">
        <w:rPr>
          <w:rFonts w:ascii="Times New Roman" w:hAnsi="Times New Roman" w:cs="Times New Roman"/>
          <w:sz w:val="28"/>
          <w:szCs w:val="28"/>
        </w:rPr>
        <w:t>Стебайлова</w:t>
      </w:r>
      <w:proofErr w:type="spellEnd"/>
      <w:r w:rsidRPr="00C72073">
        <w:rPr>
          <w:rFonts w:ascii="Times New Roman" w:hAnsi="Times New Roman" w:cs="Times New Roman"/>
          <w:sz w:val="28"/>
          <w:szCs w:val="28"/>
        </w:rPr>
        <w:t xml:space="preserve"> Людмила Петровна (1650 рублей; вещи, бывшие в употреблении в количестве 200 единиц на сумму 40000 рублей)</w:t>
      </w:r>
      <w:r w:rsidR="00433DE1">
        <w:rPr>
          <w:rFonts w:ascii="Times New Roman" w:hAnsi="Times New Roman" w:cs="Times New Roman"/>
          <w:sz w:val="28"/>
          <w:szCs w:val="28"/>
        </w:rPr>
        <w:t>. Обслужена семья Шафрановой Натальи Геннадьевны (2 детей) из п. Тисуль на сумму 165 рублей</w:t>
      </w:r>
      <w:r w:rsidR="009B0824">
        <w:rPr>
          <w:rFonts w:ascii="Times New Roman" w:hAnsi="Times New Roman" w:cs="Times New Roman"/>
          <w:sz w:val="28"/>
          <w:szCs w:val="28"/>
        </w:rPr>
        <w:t>.</w:t>
      </w:r>
    </w:p>
    <w:p w:rsidR="00BF7AAA" w:rsidRPr="00C72073" w:rsidRDefault="00BF7AAA" w:rsidP="00BF7AAA">
      <w:pPr>
        <w:rPr>
          <w:rFonts w:ascii="Times New Roman" w:hAnsi="Times New Roman" w:cs="Times New Roman"/>
          <w:sz w:val="28"/>
          <w:szCs w:val="28"/>
        </w:rPr>
      </w:pPr>
      <w:r w:rsidRPr="00433DE1">
        <w:rPr>
          <w:rFonts w:ascii="Times New Roman" w:hAnsi="Times New Roman" w:cs="Times New Roman"/>
          <w:sz w:val="28"/>
          <w:szCs w:val="28"/>
          <w:u w:val="single"/>
        </w:rPr>
        <w:t>-Совет отцов</w:t>
      </w:r>
      <w:r w:rsidRPr="00C72073">
        <w:rPr>
          <w:rFonts w:ascii="Times New Roman" w:hAnsi="Times New Roman" w:cs="Times New Roman"/>
          <w:sz w:val="28"/>
          <w:szCs w:val="28"/>
        </w:rPr>
        <w:t>, Сорокин Александр Иванович</w:t>
      </w:r>
      <w:r w:rsidR="00433DE1">
        <w:rPr>
          <w:rFonts w:ascii="Times New Roman" w:hAnsi="Times New Roman" w:cs="Times New Roman"/>
          <w:sz w:val="28"/>
          <w:szCs w:val="28"/>
        </w:rPr>
        <w:t xml:space="preserve">. Обслужена семья Павловой Ольги Сергеевны </w:t>
      </w:r>
      <w:r w:rsidR="00B659FA">
        <w:rPr>
          <w:rFonts w:ascii="Times New Roman" w:hAnsi="Times New Roman" w:cs="Times New Roman"/>
          <w:sz w:val="28"/>
          <w:szCs w:val="28"/>
        </w:rPr>
        <w:t xml:space="preserve">(1 ребенок) </w:t>
      </w:r>
      <w:r w:rsidR="00433DE1">
        <w:rPr>
          <w:rFonts w:ascii="Times New Roman" w:hAnsi="Times New Roman" w:cs="Times New Roman"/>
          <w:sz w:val="28"/>
          <w:szCs w:val="28"/>
        </w:rPr>
        <w:t>из п. Ново-Восточный</w:t>
      </w:r>
      <w:r w:rsidR="00B659FA">
        <w:rPr>
          <w:rFonts w:ascii="Times New Roman" w:hAnsi="Times New Roman" w:cs="Times New Roman"/>
          <w:sz w:val="28"/>
          <w:szCs w:val="28"/>
        </w:rPr>
        <w:t>. Приобретены учебники на сумму 3000 рублей</w:t>
      </w:r>
      <w:r w:rsidR="009B0824">
        <w:rPr>
          <w:rFonts w:ascii="Times New Roman" w:hAnsi="Times New Roman" w:cs="Times New Roman"/>
          <w:sz w:val="28"/>
          <w:szCs w:val="28"/>
        </w:rPr>
        <w:t>.</w:t>
      </w:r>
    </w:p>
    <w:p w:rsidR="00BF7AAA" w:rsidRDefault="00BF7AAA" w:rsidP="00BF7AAA">
      <w:pPr>
        <w:rPr>
          <w:rFonts w:ascii="Times New Roman" w:hAnsi="Times New Roman" w:cs="Times New Roman"/>
          <w:sz w:val="28"/>
          <w:szCs w:val="28"/>
        </w:rPr>
      </w:pPr>
      <w:r w:rsidRPr="00C5016A">
        <w:rPr>
          <w:rFonts w:ascii="Times New Roman" w:hAnsi="Times New Roman" w:cs="Times New Roman"/>
          <w:sz w:val="28"/>
          <w:szCs w:val="28"/>
          <w:u w:val="single"/>
        </w:rPr>
        <w:t>-«Молодая гвардия»,</w:t>
      </w:r>
      <w:r w:rsidRPr="00C72073">
        <w:rPr>
          <w:rFonts w:ascii="Times New Roman" w:hAnsi="Times New Roman" w:cs="Times New Roman"/>
          <w:sz w:val="28"/>
          <w:szCs w:val="28"/>
        </w:rPr>
        <w:t xml:space="preserve"> волонтеры (200 рублей).</w:t>
      </w:r>
      <w:r w:rsidR="00B659FA"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 </w:t>
      </w:r>
      <w:r w:rsidR="00C5016A">
        <w:rPr>
          <w:rFonts w:ascii="Times New Roman" w:hAnsi="Times New Roman" w:cs="Times New Roman"/>
          <w:sz w:val="28"/>
          <w:szCs w:val="28"/>
        </w:rPr>
        <w:t xml:space="preserve">выданы 4 нуждающимся учащимся. </w:t>
      </w:r>
    </w:p>
    <w:p w:rsidR="00D72FFD" w:rsidRPr="007D1EA9" w:rsidRDefault="00071F8B" w:rsidP="001B3E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собрано благотворительных средств на сумму 39276 рублей 48 копеек. </w:t>
      </w:r>
    </w:p>
    <w:p w:rsidR="00D72FFD" w:rsidRPr="00D72FFD" w:rsidRDefault="00D72FFD" w:rsidP="00D72F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824" w:rsidRDefault="009B0824" w:rsidP="009B0824">
      <w:pPr>
        <w:rPr>
          <w:rFonts w:ascii="Times New Roman" w:hAnsi="Times New Roman" w:cs="Times New Roman"/>
          <w:sz w:val="28"/>
          <w:szCs w:val="28"/>
        </w:rPr>
      </w:pPr>
    </w:p>
    <w:p w:rsidR="009B0824" w:rsidRPr="00D72FFD" w:rsidRDefault="009B0824" w:rsidP="009B0824">
      <w:pPr>
        <w:rPr>
          <w:rFonts w:ascii="Times New Roman" w:hAnsi="Times New Roman" w:cs="Times New Roman"/>
          <w:sz w:val="28"/>
          <w:szCs w:val="28"/>
        </w:rPr>
      </w:pPr>
    </w:p>
    <w:sectPr w:rsidR="009B0824" w:rsidRPr="00D72FFD" w:rsidSect="00F27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15E"/>
    <w:multiLevelType w:val="hybridMultilevel"/>
    <w:tmpl w:val="A7AAAC12"/>
    <w:lvl w:ilvl="0" w:tplc="965255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34DF7D84"/>
    <w:multiLevelType w:val="hybridMultilevel"/>
    <w:tmpl w:val="F19E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E3A54"/>
    <w:multiLevelType w:val="hybridMultilevel"/>
    <w:tmpl w:val="F22C32D8"/>
    <w:lvl w:ilvl="0" w:tplc="DDA0F3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F1E"/>
    <w:rsid w:val="00013C8E"/>
    <w:rsid w:val="00033FE6"/>
    <w:rsid w:val="00071F8B"/>
    <w:rsid w:val="000E4DFA"/>
    <w:rsid w:val="000F331B"/>
    <w:rsid w:val="001B3EE4"/>
    <w:rsid w:val="001C2FAA"/>
    <w:rsid w:val="001D6D07"/>
    <w:rsid w:val="00255A64"/>
    <w:rsid w:val="002A1487"/>
    <w:rsid w:val="00391200"/>
    <w:rsid w:val="003A2069"/>
    <w:rsid w:val="00421FB0"/>
    <w:rsid w:val="00433DE1"/>
    <w:rsid w:val="00480CBA"/>
    <w:rsid w:val="004B6252"/>
    <w:rsid w:val="00510107"/>
    <w:rsid w:val="00587B9E"/>
    <w:rsid w:val="005C0823"/>
    <w:rsid w:val="00675FBD"/>
    <w:rsid w:val="006D5FC5"/>
    <w:rsid w:val="00747FE4"/>
    <w:rsid w:val="007874CB"/>
    <w:rsid w:val="007C0EA6"/>
    <w:rsid w:val="007D1EA9"/>
    <w:rsid w:val="007D3651"/>
    <w:rsid w:val="0083469C"/>
    <w:rsid w:val="00841BB2"/>
    <w:rsid w:val="008F2335"/>
    <w:rsid w:val="009B0824"/>
    <w:rsid w:val="009F1EC1"/>
    <w:rsid w:val="009F62A0"/>
    <w:rsid w:val="00A35B8A"/>
    <w:rsid w:val="00AF2C5E"/>
    <w:rsid w:val="00B2194A"/>
    <w:rsid w:val="00B501A7"/>
    <w:rsid w:val="00B659FA"/>
    <w:rsid w:val="00BA6F11"/>
    <w:rsid w:val="00BB46AD"/>
    <w:rsid w:val="00BD2BB5"/>
    <w:rsid w:val="00BF7AAA"/>
    <w:rsid w:val="00C015EF"/>
    <w:rsid w:val="00C5016A"/>
    <w:rsid w:val="00C72073"/>
    <w:rsid w:val="00CB003D"/>
    <w:rsid w:val="00CC7421"/>
    <w:rsid w:val="00D53EAC"/>
    <w:rsid w:val="00D72FFD"/>
    <w:rsid w:val="00E23E70"/>
    <w:rsid w:val="00EB4767"/>
    <w:rsid w:val="00EF1A0D"/>
    <w:rsid w:val="00F02FC5"/>
    <w:rsid w:val="00F2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1E"/>
    <w:pPr>
      <w:spacing w:after="0" w:line="240" w:lineRule="auto"/>
    </w:pPr>
  </w:style>
  <w:style w:type="table" w:styleId="a4">
    <w:name w:val="Table Grid"/>
    <w:basedOn w:val="a1"/>
    <w:uiPriority w:val="59"/>
    <w:rsid w:val="00F2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F7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2FF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1E"/>
    <w:pPr>
      <w:spacing w:after="0" w:line="240" w:lineRule="auto"/>
    </w:pPr>
  </w:style>
  <w:style w:type="table" w:styleId="a4">
    <w:name w:val="Table Grid"/>
    <w:basedOn w:val="a1"/>
    <w:uiPriority w:val="59"/>
    <w:rsid w:val="00F2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F7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7A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2F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Рысева О.А.</cp:lastModifiedBy>
  <cp:revision>9</cp:revision>
  <cp:lastPrinted>2016-11-15T06:52:00Z</cp:lastPrinted>
  <dcterms:created xsi:type="dcterms:W3CDTF">2016-11-15T07:01:00Z</dcterms:created>
  <dcterms:modified xsi:type="dcterms:W3CDTF">2017-11-29T05:18:00Z</dcterms:modified>
</cp:coreProperties>
</file>