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15087" w14:textId="77777777" w:rsidR="0097014B" w:rsidRPr="00B95E64" w:rsidRDefault="0097014B" w:rsidP="0097014B">
      <w:pPr>
        <w:widowControl w:val="0"/>
        <w:tabs>
          <w:tab w:val="left" w:leader="underscore" w:pos="2837"/>
        </w:tabs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Hlk139033621"/>
      <w:bookmarkStart w:id="1" w:name="_Hlk155803964"/>
      <w:bookmarkStart w:id="2" w:name="_Hlk123115294"/>
      <w:r w:rsidRPr="00B95E64">
        <w:rPr>
          <w:rFonts w:ascii="Arial" w:eastAsia="Times New Roman" w:hAnsi="Arial" w:cs="Arial"/>
          <w:b/>
          <w:sz w:val="24"/>
          <w:szCs w:val="24"/>
          <w:lang w:eastAsia="ru-RU"/>
        </w:rPr>
        <w:t>Оповещение</w:t>
      </w:r>
    </w:p>
    <w:p w14:paraId="38BA8B51" w14:textId="77777777" w:rsidR="00FC6EBC" w:rsidRPr="00B95E64" w:rsidRDefault="0097014B" w:rsidP="00FC6EBC">
      <w:pPr>
        <w:widowControl w:val="0"/>
        <w:tabs>
          <w:tab w:val="left" w:leader="underscore" w:pos="2837"/>
        </w:tabs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95E64">
        <w:rPr>
          <w:rFonts w:ascii="Arial" w:eastAsia="Times New Roman" w:hAnsi="Arial" w:cs="Arial"/>
          <w:b/>
          <w:sz w:val="24"/>
          <w:szCs w:val="24"/>
          <w:lang w:eastAsia="ru-RU"/>
        </w:rPr>
        <w:t>о начале общественных обсуждений</w:t>
      </w:r>
      <w:bookmarkEnd w:id="0"/>
      <w:r w:rsidR="00FC6EBC" w:rsidRPr="00B95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14:paraId="25862A88" w14:textId="271A584F" w:rsidR="00FC6EBC" w:rsidRPr="00B95E64" w:rsidRDefault="0097014B" w:rsidP="00FC6EBC">
      <w:pPr>
        <w:widowControl w:val="0"/>
        <w:tabs>
          <w:tab w:val="left" w:leader="underscore" w:pos="2837"/>
        </w:tabs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95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 проекту </w:t>
      </w:r>
      <w:r w:rsidR="00525256" w:rsidRPr="00B95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 внесении изменений в </w:t>
      </w:r>
      <w:proofErr w:type="gramStart"/>
      <w:r w:rsidR="00525256" w:rsidRPr="00B95E64">
        <w:rPr>
          <w:rFonts w:ascii="Arial" w:eastAsia="Times New Roman" w:hAnsi="Arial" w:cs="Arial"/>
          <w:b/>
          <w:sz w:val="24"/>
          <w:szCs w:val="24"/>
          <w:lang w:eastAsia="ru-RU"/>
        </w:rPr>
        <w:t>Правила  благоустройства</w:t>
      </w:r>
      <w:proofErr w:type="gramEnd"/>
      <w:r w:rsidR="00525256" w:rsidRPr="00B95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территории </w:t>
      </w:r>
    </w:p>
    <w:p w14:paraId="3816CB51" w14:textId="506A9FED" w:rsidR="0097014B" w:rsidRPr="00B95E64" w:rsidRDefault="00525256" w:rsidP="00FC6EBC">
      <w:pPr>
        <w:widowControl w:val="0"/>
        <w:tabs>
          <w:tab w:val="left" w:leader="underscore" w:pos="2837"/>
        </w:tabs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95E64">
        <w:rPr>
          <w:rFonts w:ascii="Arial" w:eastAsia="Times New Roman" w:hAnsi="Arial" w:cs="Arial"/>
          <w:b/>
          <w:sz w:val="24"/>
          <w:szCs w:val="24"/>
          <w:lang w:eastAsia="ru-RU"/>
        </w:rPr>
        <w:t>Тяжинского муниципального округа</w:t>
      </w:r>
    </w:p>
    <w:bookmarkEnd w:id="1"/>
    <w:p w14:paraId="7FF417DD" w14:textId="77777777" w:rsidR="00525256" w:rsidRPr="00B95E64" w:rsidRDefault="00525256" w:rsidP="00525256">
      <w:pPr>
        <w:widowControl w:val="0"/>
        <w:tabs>
          <w:tab w:val="left" w:leader="underscore" w:pos="2837"/>
        </w:tabs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03A55A" w14:textId="6281AC88" w:rsidR="0069325D" w:rsidRPr="00B95E64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B95E64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bookmarkStart w:id="3" w:name="_Hlk232004636"/>
      <w:bookmarkStart w:id="4" w:name="_Hlk236383687"/>
      <w:r w:rsidRPr="00B95E6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5" w:name="_Hlk155804021"/>
      <w:bookmarkStart w:id="6" w:name="_Hlk155803377"/>
      <w:r w:rsidRPr="00B95E64">
        <w:rPr>
          <w:rFonts w:ascii="Arial" w:eastAsia="Times New Roman" w:hAnsi="Arial" w:cs="Arial"/>
          <w:sz w:val="24"/>
          <w:szCs w:val="24"/>
          <w:lang w:eastAsia="ru-RU"/>
        </w:rPr>
        <w:t xml:space="preserve">На общественные обсуждения представляется проект </w:t>
      </w:r>
      <w:r w:rsidR="00525256" w:rsidRPr="00B95E64">
        <w:rPr>
          <w:rFonts w:ascii="Arial" w:eastAsia="Times New Roman" w:hAnsi="Arial" w:cs="Arial"/>
          <w:sz w:val="24"/>
          <w:szCs w:val="24"/>
          <w:lang w:eastAsia="ru-RU"/>
        </w:rPr>
        <w:t>о внесении изменений в Правила благоустройства территории Тяжинского муниципального округа, утвержденные решением Совета народных депутатов Тяжинского муниципального округа от 01.07.2020 № 105 (</w:t>
      </w:r>
      <w:r w:rsidR="00B95E64" w:rsidRPr="00B95E64">
        <w:rPr>
          <w:rFonts w:ascii="Arial" w:eastAsia="Times New Roman" w:hAnsi="Arial" w:cs="Arial"/>
          <w:sz w:val="24"/>
          <w:szCs w:val="24"/>
          <w:lang w:eastAsia="ru-RU"/>
        </w:rPr>
        <w:t>в редакции решений Совета народных депутатов Тяжинского муниципального округа от 29.02.2024 № 497, от 24.04.2025 № 68</w:t>
      </w:r>
      <w:r w:rsidR="00525256" w:rsidRPr="00B95E64">
        <w:rPr>
          <w:rFonts w:ascii="Arial" w:eastAsia="Times New Roman" w:hAnsi="Arial" w:cs="Arial"/>
          <w:sz w:val="24"/>
          <w:szCs w:val="24"/>
          <w:lang w:eastAsia="ru-RU"/>
        </w:rPr>
        <w:t>), далее - проект</w:t>
      </w:r>
      <w:r w:rsidRPr="00B95E6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3DFD944D" w14:textId="77777777" w:rsidR="00FA06AA" w:rsidRPr="00FA06AA" w:rsidRDefault="0069325D" w:rsidP="00FA06AA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95E64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A06AA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Срок проведения общественных обсуждений: с 6 августа по 21 сентября 2026 года. </w:t>
      </w:r>
    </w:p>
    <w:p w14:paraId="525F8B75" w14:textId="77777777" w:rsidR="00FA06AA" w:rsidRPr="00FA06AA" w:rsidRDefault="00FA06AA" w:rsidP="00FA06AA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 Орган уполномоченный на проведение общественных обсуждений: организационный комитет по проведению общественных обсуждений или публичных слушаний по проектам о внесении изменений в правила благоустройства территории Тяжинского муниципального округа.</w:t>
      </w:r>
    </w:p>
    <w:p w14:paraId="026DECC8" w14:textId="13C33DA7" w:rsidR="0069325D" w:rsidRPr="00FA06AA" w:rsidRDefault="0069325D" w:rsidP="00FA06AA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    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Размещение проекта в составе: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пояснительная записка и </w:t>
      </w:r>
      <w:r w:rsidR="00525256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проект предлагаемой редакции </w:t>
      </w:r>
      <w:proofErr w:type="gramStart"/>
      <w:r w:rsidR="00525256" w:rsidRPr="00FA06AA">
        <w:rPr>
          <w:rFonts w:ascii="Arial" w:eastAsia="Times New Roman" w:hAnsi="Arial" w:cs="Arial"/>
          <w:sz w:val="24"/>
          <w:szCs w:val="24"/>
          <w:lang w:eastAsia="ru-RU"/>
        </w:rPr>
        <w:t>Правил  благоустройства</w:t>
      </w:r>
      <w:proofErr w:type="gramEnd"/>
      <w:r w:rsidR="00525256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территории Тяжинского муниципального округа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>, будет осуществляться на</w:t>
      </w:r>
      <w:r w:rsidR="00B95E64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сайте администрации по адресу http://www.tyazhin.ru/, главная страница сайта, раздел «Общественные обсуждения, публичные слушания», подразделе «Благоустройство»</w:t>
      </w:r>
      <w:r w:rsidR="00FA06AA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с 13 августа по 3 сентября 2026 года</w:t>
      </w:r>
      <w:r w:rsidR="00525256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включительно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943C6FE" w14:textId="0FDF5490" w:rsidR="00C27912" w:rsidRPr="00FA06AA" w:rsidRDefault="0069325D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Экспозиция </w:t>
      </w:r>
      <w:bookmarkStart w:id="7" w:name="_Hlk232004303"/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материалов </w:t>
      </w:r>
      <w:r w:rsidR="00B95E64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проекта и информационных материалов к нему</w:t>
      </w:r>
      <w:bookmarkEnd w:id="7"/>
      <w:r w:rsidR="00B95E64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а также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консультирование</w:t>
      </w:r>
      <w:r w:rsidR="009B0009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по проекту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>буд</w:t>
      </w:r>
      <w:r w:rsidR="009B0009" w:rsidRPr="00FA06AA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>т осуществляться в помещени</w:t>
      </w:r>
      <w:r w:rsidR="00525256" w:rsidRPr="00FA06AA">
        <w:rPr>
          <w:rFonts w:ascii="Arial" w:eastAsia="Times New Roman" w:hAnsi="Arial" w:cs="Arial"/>
          <w:sz w:val="24"/>
          <w:szCs w:val="24"/>
          <w:lang w:eastAsia="ru-RU"/>
        </w:rPr>
        <w:t>ях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25256" w:rsidRPr="00FA06AA">
        <w:rPr>
          <w:rFonts w:ascii="Arial" w:eastAsia="Times New Roman" w:hAnsi="Arial" w:cs="Arial"/>
          <w:sz w:val="24"/>
          <w:szCs w:val="24"/>
          <w:lang w:eastAsia="ru-RU"/>
        </w:rPr>
        <w:t>территориальных отделов Управления по жизнеобеспечению и территориальному развитию Тяжинского муниципального округа администрации Тяжинского муниципального округа</w:t>
      </w:r>
      <w:r w:rsidR="00C27912" w:rsidRPr="00FA06AA">
        <w:rPr>
          <w:rFonts w:ascii="Arial" w:hAnsi="Arial" w:cs="Arial"/>
          <w:sz w:val="24"/>
          <w:szCs w:val="24"/>
        </w:rPr>
        <w:t xml:space="preserve"> </w:t>
      </w:r>
      <w:r w:rsidR="00C27912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по следующим адресам: </w:t>
      </w:r>
    </w:p>
    <w:p w14:paraId="2171E796" w14:textId="3D2BAA26" w:rsidR="00C27912" w:rsidRPr="00FA06AA" w:rsidRDefault="00C27912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>- 652240, Кемеровская область – Кузбасс, Тяжинский район, пгт Тяжинский, ул. Советская, д. 2,</w:t>
      </w:r>
    </w:p>
    <w:p w14:paraId="58C2BC7C" w14:textId="77777777" w:rsidR="00C27912" w:rsidRPr="00FA06AA" w:rsidRDefault="00C27912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- 652245, Кемеровская область – Кузбасс, Тяжинский район, пгт </w:t>
      </w:r>
      <w:proofErr w:type="spellStart"/>
      <w:r w:rsidRPr="00FA06AA">
        <w:rPr>
          <w:rFonts w:ascii="Arial" w:eastAsia="Times New Roman" w:hAnsi="Arial" w:cs="Arial"/>
          <w:sz w:val="24"/>
          <w:szCs w:val="24"/>
          <w:lang w:eastAsia="ru-RU"/>
        </w:rPr>
        <w:t>Итатский</w:t>
      </w:r>
      <w:proofErr w:type="spellEnd"/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</w:p>
    <w:p w14:paraId="62D19191" w14:textId="4561ECB5" w:rsidR="00C27912" w:rsidRPr="00FA06AA" w:rsidRDefault="00C27912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>ул. Советская, д. 190,</w:t>
      </w:r>
    </w:p>
    <w:p w14:paraId="172ECBE5" w14:textId="41C5CDFE" w:rsidR="00C27912" w:rsidRPr="00FA06AA" w:rsidRDefault="00C27912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- 652260, Кемеровская область – Кузбасс, Тяжинский район, д </w:t>
      </w:r>
      <w:proofErr w:type="spellStart"/>
      <w:r w:rsidRPr="00FA06AA">
        <w:rPr>
          <w:rFonts w:ascii="Arial" w:eastAsia="Times New Roman" w:hAnsi="Arial" w:cs="Arial"/>
          <w:sz w:val="24"/>
          <w:szCs w:val="24"/>
          <w:lang w:eastAsia="ru-RU"/>
        </w:rPr>
        <w:t>Акимо-Анненка</w:t>
      </w:r>
      <w:proofErr w:type="spellEnd"/>
      <w:r w:rsidRPr="00FA06AA">
        <w:rPr>
          <w:rFonts w:ascii="Arial" w:eastAsia="Times New Roman" w:hAnsi="Arial" w:cs="Arial"/>
          <w:sz w:val="24"/>
          <w:szCs w:val="24"/>
          <w:lang w:eastAsia="ru-RU"/>
        </w:rPr>
        <w:t>, ул. Новая, д. 12,</w:t>
      </w:r>
    </w:p>
    <w:p w14:paraId="2AD9A402" w14:textId="5C7C6728" w:rsidR="00C27912" w:rsidRPr="00FA06AA" w:rsidRDefault="00C27912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- 652262, Кемеровская область – Кузбасс, Тяжинский район, с </w:t>
      </w:r>
      <w:proofErr w:type="spellStart"/>
      <w:r w:rsidRPr="00FA06AA">
        <w:rPr>
          <w:rFonts w:ascii="Arial" w:eastAsia="Times New Roman" w:hAnsi="Arial" w:cs="Arial"/>
          <w:sz w:val="24"/>
          <w:szCs w:val="24"/>
          <w:lang w:eastAsia="ru-RU"/>
        </w:rPr>
        <w:t>Кубитет</w:t>
      </w:r>
      <w:proofErr w:type="spellEnd"/>
      <w:r w:rsidRPr="00FA06AA">
        <w:rPr>
          <w:rFonts w:ascii="Arial" w:eastAsia="Times New Roman" w:hAnsi="Arial" w:cs="Arial"/>
          <w:sz w:val="24"/>
          <w:szCs w:val="24"/>
          <w:lang w:eastAsia="ru-RU"/>
        </w:rPr>
        <w:t>, ул. Рабочая, д. 1,</w:t>
      </w:r>
    </w:p>
    <w:p w14:paraId="119A1D51" w14:textId="2B8E5A3A" w:rsidR="00C27912" w:rsidRPr="00FA06AA" w:rsidRDefault="00C27912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- 652258, Кемеровская область – Кузбасс, Тяжинский район, п </w:t>
      </w:r>
      <w:proofErr w:type="gramStart"/>
      <w:r w:rsidRPr="00FA06AA">
        <w:rPr>
          <w:rFonts w:ascii="Arial" w:eastAsia="Times New Roman" w:hAnsi="Arial" w:cs="Arial"/>
          <w:sz w:val="24"/>
          <w:szCs w:val="24"/>
          <w:lang w:eastAsia="ru-RU"/>
        </w:rPr>
        <w:t>Листвянка,  ул.</w:t>
      </w:r>
      <w:proofErr w:type="gramEnd"/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Советская, д. 5,</w:t>
      </w:r>
    </w:p>
    <w:p w14:paraId="602669CB" w14:textId="0F281DBE" w:rsidR="00C27912" w:rsidRPr="00FA06AA" w:rsidRDefault="00C27912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- 652253, Кемеровская область – Кузбасс, Тяжинский район, п </w:t>
      </w:r>
      <w:proofErr w:type="spellStart"/>
      <w:r w:rsidRPr="00FA06AA">
        <w:rPr>
          <w:rFonts w:ascii="Arial" w:eastAsia="Times New Roman" w:hAnsi="Arial" w:cs="Arial"/>
          <w:sz w:val="24"/>
          <w:szCs w:val="24"/>
          <w:lang w:eastAsia="ru-RU"/>
        </w:rPr>
        <w:t>Нововосточный</w:t>
      </w:r>
      <w:proofErr w:type="spellEnd"/>
      <w:r w:rsidRPr="00FA06AA">
        <w:rPr>
          <w:rFonts w:ascii="Arial" w:eastAsia="Times New Roman" w:hAnsi="Arial" w:cs="Arial"/>
          <w:sz w:val="24"/>
          <w:szCs w:val="24"/>
          <w:lang w:eastAsia="ru-RU"/>
        </w:rPr>
        <w:t>, ул. Мира, д. 2,</w:t>
      </w:r>
    </w:p>
    <w:p w14:paraId="1AB4E0E7" w14:textId="1109BE1E" w:rsidR="00C27912" w:rsidRPr="00FA06AA" w:rsidRDefault="00C27912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- 652267, Кемеровская область – Кузбасс, Тяжинский район, с </w:t>
      </w:r>
      <w:proofErr w:type="spellStart"/>
      <w:r w:rsidRPr="00FA06AA">
        <w:rPr>
          <w:rFonts w:ascii="Arial" w:eastAsia="Times New Roman" w:hAnsi="Arial" w:cs="Arial"/>
          <w:sz w:val="24"/>
          <w:szCs w:val="24"/>
          <w:lang w:eastAsia="ru-RU"/>
        </w:rPr>
        <w:t>Новоподзорново</w:t>
      </w:r>
      <w:proofErr w:type="spellEnd"/>
      <w:r w:rsidRPr="00FA06AA">
        <w:rPr>
          <w:rFonts w:ascii="Arial" w:eastAsia="Times New Roman" w:hAnsi="Arial" w:cs="Arial"/>
          <w:sz w:val="24"/>
          <w:szCs w:val="24"/>
          <w:lang w:eastAsia="ru-RU"/>
        </w:rPr>
        <w:t>, ул. Пролетарская, д. 2,</w:t>
      </w:r>
    </w:p>
    <w:p w14:paraId="24F52780" w14:textId="54F1CE6B" w:rsidR="00C27912" w:rsidRPr="00FA06AA" w:rsidRDefault="00C27912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>- 652263, Кемеровская область – Кузбасс, Тяжинский район, с Новопокровка, ул. Центральная, д. 45,</w:t>
      </w:r>
    </w:p>
    <w:p w14:paraId="4F594320" w14:textId="5B88BBA2" w:rsidR="00C27912" w:rsidRPr="00FA06AA" w:rsidRDefault="00C27912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- 652255, Кемеровская область – Кузбасс, Тяжинский </w:t>
      </w:r>
      <w:proofErr w:type="gramStart"/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район,   </w:t>
      </w:r>
      <w:proofErr w:type="gramEnd"/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proofErr w:type="spellStart"/>
      <w:r w:rsidRPr="00FA06AA">
        <w:rPr>
          <w:rFonts w:ascii="Arial" w:eastAsia="Times New Roman" w:hAnsi="Arial" w:cs="Arial"/>
          <w:sz w:val="24"/>
          <w:szCs w:val="24"/>
          <w:lang w:eastAsia="ru-RU"/>
        </w:rPr>
        <w:t>Ступишино</w:t>
      </w:r>
      <w:proofErr w:type="spellEnd"/>
      <w:r w:rsidRPr="00FA06AA">
        <w:rPr>
          <w:rFonts w:ascii="Arial" w:eastAsia="Times New Roman" w:hAnsi="Arial" w:cs="Arial"/>
          <w:sz w:val="24"/>
          <w:szCs w:val="24"/>
          <w:lang w:eastAsia="ru-RU"/>
        </w:rPr>
        <w:t>, ул. Рабочая, д. 4,</w:t>
      </w:r>
    </w:p>
    <w:p w14:paraId="127C1483" w14:textId="27930ABF" w:rsidR="00C27912" w:rsidRPr="00FA06AA" w:rsidRDefault="00C27912" w:rsidP="00C27912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- 652251, Кемеровская область – Кузбасс, Тяжинский район, с Преображенка, ул. Советская, д. 39-а.     </w:t>
      </w:r>
    </w:p>
    <w:p w14:paraId="0680F0AF" w14:textId="77777777" w:rsidR="00FA06AA" w:rsidRPr="00FA06AA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bookmarkStart w:id="8" w:name="_Hlk155801861"/>
      <w:r w:rsidR="00C27912" w:rsidRPr="00FA06AA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    </w:t>
      </w:r>
      <w:r w:rsidR="00C27912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6EBC" w:rsidRPr="00FA06AA">
        <w:rPr>
          <w:rFonts w:ascii="Arial" w:eastAsia="Times New Roman" w:hAnsi="Arial" w:cs="Arial"/>
          <w:sz w:val="24"/>
          <w:szCs w:val="24"/>
          <w:lang w:eastAsia="ru-RU"/>
        </w:rPr>
        <w:t>Сроки проведения э</w:t>
      </w:r>
      <w:r w:rsidR="00C27912" w:rsidRPr="00FA06AA">
        <w:rPr>
          <w:rFonts w:ascii="Arial" w:eastAsia="Times New Roman" w:hAnsi="Arial" w:cs="Arial"/>
          <w:sz w:val="24"/>
          <w:szCs w:val="24"/>
          <w:lang w:eastAsia="ru-RU"/>
        </w:rPr>
        <w:t>кспозици</w:t>
      </w:r>
      <w:r w:rsidR="00FC6EBC" w:rsidRPr="00FA06AA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C27912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5E64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материалов проекта и информационных материалов к нему, а также </w:t>
      </w:r>
      <w:r w:rsidR="00C27912" w:rsidRPr="00FA06AA">
        <w:rPr>
          <w:rFonts w:ascii="Arial" w:eastAsia="Times New Roman" w:hAnsi="Arial" w:cs="Arial"/>
          <w:sz w:val="24"/>
          <w:szCs w:val="24"/>
          <w:lang w:eastAsia="ru-RU"/>
        </w:rPr>
        <w:t>консультировани</w:t>
      </w:r>
      <w:r w:rsidR="00FC6EBC" w:rsidRPr="00FA06AA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C27912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6EBC" w:rsidRPr="00FA06AA">
        <w:rPr>
          <w:rFonts w:ascii="Arial" w:eastAsia="Times New Roman" w:hAnsi="Arial" w:cs="Arial"/>
          <w:sz w:val="24"/>
          <w:szCs w:val="24"/>
          <w:lang w:eastAsia="ru-RU"/>
        </w:rPr>
        <w:t>по проекту:</w:t>
      </w:r>
      <w:bookmarkEnd w:id="8"/>
      <w:r w:rsidR="00FA06AA" w:rsidRPr="00FA06AA">
        <w:t xml:space="preserve"> </w:t>
      </w:r>
      <w:r w:rsidR="00FA06AA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с 13 августа по 3 сентября 2026 года включительно (22 дня). Режим посещения: с понедельника по пятницу, с 9:00 до 13:00. 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</w:t>
      </w:r>
    </w:p>
    <w:p w14:paraId="6C87453D" w14:textId="2FAB7317" w:rsidR="0069325D" w:rsidRPr="00FA06AA" w:rsidRDefault="00FA06AA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</w:t>
      </w:r>
      <w:r w:rsidR="0069325D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Участники общественных обсуждений в срок 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 13 августа по 3 сентября 2026 года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9325D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включительно имеют право внести предложения и замечания, касающиеся проект</w:t>
      </w:r>
      <w:r w:rsidR="00C27912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</w:t>
      </w:r>
      <w:r w:rsidR="0069325D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, </w:t>
      </w:r>
      <w:r w:rsidR="0069325D" w:rsidRPr="00FA06AA">
        <w:rPr>
          <w:rFonts w:ascii="Arial" w:eastAsia="Times New Roman" w:hAnsi="Arial" w:cs="Arial"/>
          <w:sz w:val="24"/>
          <w:szCs w:val="24"/>
          <w:lang w:eastAsia="ru-RU"/>
        </w:rPr>
        <w:t>подлежащего рассмотрению на общественных обсуждениях, следующими способами: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1C783045" w14:textId="0508B228" w:rsidR="0069325D" w:rsidRPr="00FA06AA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       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1. 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направлением письменных предложений и замечаний почтой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652240, Кемеровская область – Кузбасс, Тяжинский район, пгт Тяжинский, ул. Советская, д. </w:t>
      </w:r>
      <w:r w:rsidR="00B95E64" w:rsidRPr="00FA06AA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</w:p>
    <w:p w14:paraId="49E08B53" w14:textId="6110E44A" w:rsidR="0069325D" w:rsidRPr="00FA06AA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  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   2. 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подачей письменных предложений и замечаний лично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участниками общественных обсуждений, в </w:t>
      </w:r>
      <w:r w:rsidR="00C27912" w:rsidRPr="00FA06AA">
        <w:rPr>
          <w:rFonts w:ascii="Arial" w:eastAsia="Times New Roman" w:hAnsi="Arial" w:cs="Arial"/>
          <w:sz w:val="24"/>
          <w:szCs w:val="24"/>
          <w:lang w:eastAsia="ru-RU"/>
        </w:rPr>
        <w:t>помещениях территориальных отделов Управления по жизнеобеспечению и территориальному развитию Тяжинского муниципального округа администрации Тяжинского муниципального округа,</w:t>
      </w:r>
      <w:r w:rsidR="00C27912" w:rsidRPr="00FA06AA">
        <w:rPr>
          <w:rFonts w:ascii="Arial" w:hAnsi="Arial" w:cs="Arial"/>
          <w:sz w:val="24"/>
          <w:szCs w:val="24"/>
        </w:rPr>
        <w:t xml:space="preserve"> </w:t>
      </w:r>
      <w:r w:rsidR="00C27912" w:rsidRPr="00FA06AA">
        <w:rPr>
          <w:rFonts w:ascii="Arial" w:eastAsia="Times New Roman" w:hAnsi="Arial" w:cs="Arial"/>
          <w:sz w:val="24"/>
          <w:szCs w:val="24"/>
          <w:lang w:eastAsia="ru-RU"/>
        </w:rPr>
        <w:t>по месту проведения экспозиций проекта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64DDB33" w14:textId="6F9651E1" w:rsidR="0069325D" w:rsidRPr="00FA06AA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       Режим приема письменных предложений и замечаний, касающихся проект</w:t>
      </w:r>
      <w:r w:rsidR="00C27912" w:rsidRPr="00FA06A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, подаваемых лично участниками общественных обсуждений: с понедельника по пятницу, с 9:00 до 17:00, обеденный перерыв с 13:00 до 14:00. </w:t>
      </w:r>
    </w:p>
    <w:p w14:paraId="0EA365BD" w14:textId="75E74F77" w:rsidR="0069325D" w:rsidRPr="00FA06AA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      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3. направлением письменных предложений и замечаний 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форме электронного документа</w:t>
      </w:r>
      <w:r w:rsidR="009B0009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(письма)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по адресу электронной почты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FA06AA" w:rsidRPr="00FA06AA">
        <w:rPr>
          <w:rFonts w:ascii="Arial" w:hAnsi="Arial" w:cs="Arial"/>
          <w:b/>
          <w:bCs/>
          <w:sz w:val="24"/>
          <w:szCs w:val="24"/>
        </w:rPr>
        <w:t xml:space="preserve">arhitektoratr@yandex.ru   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     Подаваемые (направляемые) письменные предложения и замечания, касающиеся проекта, независимо от способа их</w:t>
      </w:r>
      <w:r w:rsidR="009B0009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направления либо 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>подачи, должны содержать следующие сведения:</w:t>
      </w:r>
    </w:p>
    <w:p w14:paraId="2D82B9D6" w14:textId="59D45A71" w:rsidR="0069325D" w:rsidRPr="00FA06AA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     - обращение должно быть составлено на имя </w:t>
      </w:r>
      <w:proofErr w:type="spellStart"/>
      <w:r w:rsidR="00FA06AA" w:rsidRPr="00FA06AA">
        <w:rPr>
          <w:rFonts w:ascii="Arial" w:eastAsia="Times New Roman" w:hAnsi="Arial" w:cs="Arial"/>
          <w:sz w:val="24"/>
          <w:szCs w:val="24"/>
          <w:lang w:eastAsia="ru-RU"/>
        </w:rPr>
        <w:t>Врип</w:t>
      </w:r>
      <w:proofErr w:type="spellEnd"/>
      <w:r w:rsidR="00FA06AA"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лавы Тяжинского муниципального округа </w:t>
      </w:r>
      <w:r w:rsidR="00B95E64" w:rsidRPr="00FA06AA">
        <w:rPr>
          <w:rFonts w:ascii="Arial" w:eastAsia="Times New Roman" w:hAnsi="Arial" w:cs="Arial"/>
          <w:sz w:val="24"/>
          <w:szCs w:val="24"/>
          <w:lang w:eastAsia="ru-RU"/>
        </w:rPr>
        <w:t>Коноваловой Оксаны Васильевны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B2006BC" w14:textId="77777777" w:rsidR="0069325D" w:rsidRPr="00FA06AA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     - для физических лиц, подающих (направляющих) предложение или замечание: фамилия, имя, отчество (при наличии), адрес места жительства (регистрации); </w:t>
      </w:r>
    </w:p>
    <w:p w14:paraId="66AF126B" w14:textId="77777777" w:rsidR="0069325D" w:rsidRPr="00FA06AA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     - для юридических лиц, подающих (направляющих) предложение или замечание: сведения об уполномоченном представителе юридического лица, подтвержденные соответствующим документом, наименование, основной государственный регистрационный номер, место нахождения и адрес юридического лица (с приложением документов, подтверждающих такие сведения);</w:t>
      </w:r>
    </w:p>
    <w:p w14:paraId="65626E95" w14:textId="77777777" w:rsidR="0069325D" w:rsidRPr="00FA06AA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     - изложение сути предложения и (или) замечания;</w:t>
      </w:r>
    </w:p>
    <w:p w14:paraId="0C39308F" w14:textId="77777777" w:rsidR="0069325D" w:rsidRPr="00FA06AA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     - почтовый адрес и (или) адрес электронной почты для обратной связи.</w:t>
      </w:r>
    </w:p>
    <w:p w14:paraId="09089D0B" w14:textId="694B293B" w:rsidR="0069325D" w:rsidRPr="00FA06AA" w:rsidRDefault="0069325D" w:rsidP="0069325D">
      <w:pPr>
        <w:widowControl w:val="0"/>
        <w:tabs>
          <w:tab w:val="left" w:leader="underscore" w:pos="2837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      4. 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посредством записи предложений и замечаний в книг</w:t>
      </w:r>
      <w:r w:rsidR="00C27912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ах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(журнал</w:t>
      </w:r>
      <w:r w:rsidR="00C27912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ах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) учета посетителей экспозици</w:t>
      </w:r>
      <w:r w:rsidR="00C27912"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й</w:t>
      </w:r>
      <w:r w:rsidRPr="00FA06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проекта 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>по месту проведения экспозици</w:t>
      </w:r>
      <w:r w:rsidR="00C27912" w:rsidRPr="00FA06AA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режимом работы экспозици</w:t>
      </w:r>
      <w:r w:rsidR="00C27912" w:rsidRPr="00FA06AA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FA06AA">
        <w:rPr>
          <w:rFonts w:ascii="Arial" w:eastAsia="Times New Roman" w:hAnsi="Arial" w:cs="Arial"/>
          <w:sz w:val="24"/>
          <w:szCs w:val="24"/>
          <w:lang w:eastAsia="ru-RU"/>
        </w:rPr>
        <w:t>. При этом участники общественных обсуждений в целях идентификации должны представить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bookmarkEnd w:id="3"/>
    <w:bookmarkEnd w:id="5"/>
    <w:p w14:paraId="26E15183" w14:textId="77777777" w:rsidR="0069325D" w:rsidRPr="00FA06AA" w:rsidRDefault="0069325D" w:rsidP="0095045D">
      <w:pPr>
        <w:widowControl w:val="0"/>
        <w:tabs>
          <w:tab w:val="left" w:leader="underscore" w:pos="5880"/>
          <w:tab w:val="left" w:leader="underscore" w:pos="6932"/>
        </w:tabs>
        <w:spacing w:after="0"/>
        <w:jc w:val="right"/>
        <w:rPr>
          <w:rFonts w:ascii="Arial" w:eastAsia="Calibri" w:hAnsi="Arial" w:cs="Arial"/>
          <w:b/>
          <w:sz w:val="24"/>
          <w:szCs w:val="24"/>
        </w:rPr>
      </w:pPr>
    </w:p>
    <w:p w14:paraId="7A19F86A" w14:textId="2A7D603A" w:rsidR="0095045D" w:rsidRPr="00FA06AA" w:rsidRDefault="0095045D" w:rsidP="0095045D">
      <w:pPr>
        <w:widowControl w:val="0"/>
        <w:tabs>
          <w:tab w:val="left" w:leader="underscore" w:pos="5880"/>
          <w:tab w:val="left" w:leader="underscore" w:pos="6932"/>
        </w:tabs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A06AA">
        <w:rPr>
          <w:rFonts w:ascii="Arial" w:eastAsia="Calibri" w:hAnsi="Arial" w:cs="Arial"/>
          <w:b/>
          <w:sz w:val="24"/>
          <w:szCs w:val="24"/>
        </w:rPr>
        <w:t>Администрация Тяжинского муниципального округа</w:t>
      </w:r>
      <w:bookmarkEnd w:id="2"/>
      <w:bookmarkEnd w:id="4"/>
      <w:bookmarkEnd w:id="6"/>
    </w:p>
    <w:sectPr w:rsidR="0095045D" w:rsidRPr="00FA06AA" w:rsidSect="00FC6EBC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484"/>
    <w:rsid w:val="0000573A"/>
    <w:rsid w:val="0001097E"/>
    <w:rsid w:val="00047836"/>
    <w:rsid w:val="00052AE9"/>
    <w:rsid w:val="00074A06"/>
    <w:rsid w:val="00090BC8"/>
    <w:rsid w:val="00116B63"/>
    <w:rsid w:val="0013639A"/>
    <w:rsid w:val="00146C01"/>
    <w:rsid w:val="00152BF3"/>
    <w:rsid w:val="00161DBB"/>
    <w:rsid w:val="00175D1D"/>
    <w:rsid w:val="00184358"/>
    <w:rsid w:val="00193060"/>
    <w:rsid w:val="00196C2D"/>
    <w:rsid w:val="001C0201"/>
    <w:rsid w:val="001C5AE2"/>
    <w:rsid w:val="0023169A"/>
    <w:rsid w:val="00267455"/>
    <w:rsid w:val="002C15FF"/>
    <w:rsid w:val="002F70D6"/>
    <w:rsid w:val="003028B4"/>
    <w:rsid w:val="003A1826"/>
    <w:rsid w:val="003A2931"/>
    <w:rsid w:val="00456C50"/>
    <w:rsid w:val="0047017C"/>
    <w:rsid w:val="00495302"/>
    <w:rsid w:val="004A769F"/>
    <w:rsid w:val="00514A4D"/>
    <w:rsid w:val="00525256"/>
    <w:rsid w:val="005346F9"/>
    <w:rsid w:val="005468AB"/>
    <w:rsid w:val="00561276"/>
    <w:rsid w:val="00564ADB"/>
    <w:rsid w:val="00565D3F"/>
    <w:rsid w:val="00566DC3"/>
    <w:rsid w:val="0057764A"/>
    <w:rsid w:val="0059723D"/>
    <w:rsid w:val="0061645C"/>
    <w:rsid w:val="0069093E"/>
    <w:rsid w:val="0069325D"/>
    <w:rsid w:val="006D7A98"/>
    <w:rsid w:val="007115EE"/>
    <w:rsid w:val="00741569"/>
    <w:rsid w:val="0075093C"/>
    <w:rsid w:val="00754F5E"/>
    <w:rsid w:val="00761C79"/>
    <w:rsid w:val="007770BD"/>
    <w:rsid w:val="0079146F"/>
    <w:rsid w:val="007D3D8F"/>
    <w:rsid w:val="007F5436"/>
    <w:rsid w:val="007F6636"/>
    <w:rsid w:val="00804407"/>
    <w:rsid w:val="00847A2E"/>
    <w:rsid w:val="00864A66"/>
    <w:rsid w:val="008838EB"/>
    <w:rsid w:val="008A4F76"/>
    <w:rsid w:val="008C7CEF"/>
    <w:rsid w:val="008E1E1B"/>
    <w:rsid w:val="008F0D80"/>
    <w:rsid w:val="0092746C"/>
    <w:rsid w:val="0095045D"/>
    <w:rsid w:val="009533E3"/>
    <w:rsid w:val="0097014B"/>
    <w:rsid w:val="009733D4"/>
    <w:rsid w:val="00993F0C"/>
    <w:rsid w:val="009A2A0D"/>
    <w:rsid w:val="009B0009"/>
    <w:rsid w:val="009B087A"/>
    <w:rsid w:val="009D51FE"/>
    <w:rsid w:val="00A26A68"/>
    <w:rsid w:val="00A35C06"/>
    <w:rsid w:val="00A4289F"/>
    <w:rsid w:val="00A477B5"/>
    <w:rsid w:val="00A61A51"/>
    <w:rsid w:val="00A675A4"/>
    <w:rsid w:val="00A72684"/>
    <w:rsid w:val="00A840A0"/>
    <w:rsid w:val="00AE7757"/>
    <w:rsid w:val="00AF7AAC"/>
    <w:rsid w:val="00B10308"/>
    <w:rsid w:val="00B15C5F"/>
    <w:rsid w:val="00B67284"/>
    <w:rsid w:val="00B95E64"/>
    <w:rsid w:val="00BA304E"/>
    <w:rsid w:val="00BD4062"/>
    <w:rsid w:val="00BF378B"/>
    <w:rsid w:val="00C0318E"/>
    <w:rsid w:val="00C05F05"/>
    <w:rsid w:val="00C0783C"/>
    <w:rsid w:val="00C27912"/>
    <w:rsid w:val="00C3783B"/>
    <w:rsid w:val="00C56484"/>
    <w:rsid w:val="00C607FC"/>
    <w:rsid w:val="00C866A6"/>
    <w:rsid w:val="00CA0A57"/>
    <w:rsid w:val="00CC3583"/>
    <w:rsid w:val="00CC4D90"/>
    <w:rsid w:val="00D0269E"/>
    <w:rsid w:val="00D15215"/>
    <w:rsid w:val="00DC7863"/>
    <w:rsid w:val="00DC7E44"/>
    <w:rsid w:val="00E20339"/>
    <w:rsid w:val="00E437BE"/>
    <w:rsid w:val="00E478BD"/>
    <w:rsid w:val="00E54AB0"/>
    <w:rsid w:val="00E611A5"/>
    <w:rsid w:val="00E63831"/>
    <w:rsid w:val="00E8263E"/>
    <w:rsid w:val="00E85AEE"/>
    <w:rsid w:val="00E93B0E"/>
    <w:rsid w:val="00E94F37"/>
    <w:rsid w:val="00EA28FB"/>
    <w:rsid w:val="00EB03BA"/>
    <w:rsid w:val="00EC7EDD"/>
    <w:rsid w:val="00EF69A9"/>
    <w:rsid w:val="00F07837"/>
    <w:rsid w:val="00F47021"/>
    <w:rsid w:val="00F73CC2"/>
    <w:rsid w:val="00FA06AA"/>
    <w:rsid w:val="00FC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4C9D8"/>
  <w15:chartTrackingRefBased/>
  <w15:docId w15:val="{692189D0-71D9-4ADD-B499-97A28E04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54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0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ATMO82</cp:lastModifiedBy>
  <cp:revision>10</cp:revision>
  <dcterms:created xsi:type="dcterms:W3CDTF">2023-06-30T10:14:00Z</dcterms:created>
  <dcterms:modified xsi:type="dcterms:W3CDTF">2026-07-31T02:48:00Z</dcterms:modified>
</cp:coreProperties>
</file>