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154" w:rsidRDefault="00B060F0">
      <w:r>
        <w:rPr>
          <w:rStyle w:val="a3"/>
          <w:rFonts w:ascii="Verdana" w:hAnsi="Verdana"/>
          <w:color w:val="000000"/>
          <w:sz w:val="21"/>
          <w:szCs w:val="21"/>
          <w:shd w:val="clear" w:color="auto" w:fill="E9F4F9"/>
        </w:rPr>
        <w:t>ВНИМАНИЕ! Дополнительное зачисление в резерв составов УИК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Информационное сообщение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о сборе предложений для дополнительного зачисления в резерв составов участковых избирательных комиссий, сформированный на территории Тяжинского муниципального округа.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Приём предложений и необходимых документов осуществляется территориальной избирательной комиссией Тяжинского муниципального округа с 9 июня 2021 года по 16 июня 2021 года с 15:00 до 17:00 часов в рабочие дни, кабинет территориальной избирательной комиссии по адресу: 652240, Кемеровская область, пгт. Тяжинский ул. Советская, д.6, 8 (384-49) 28-4-15.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В резерв составов участковых избирательных комиссий не могут быть зачислены: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3) граждане Российской Федерации, не достигшие возраста 18 лет;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4) депутаты законодательных (представительных) органов государственной власти, органов местного самоуправления;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5) выборные должностные лица, а также главы местных администраций;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6) судьи (за исключением судей, находящихся в отставке), прокуроры;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Для политических партий, их региональных отделений,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lastRenderedPageBreak/>
        <w:t>Для иных общественных объединений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Для иных субъектов права внесения кандидатур в резерв составов участковых комиссий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Всеми субъектами права внесения кандидатур должны быть представлены: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Так же всем субъектам права внесения кандидатур рекомендуем представить: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1. Копия документа лица, кандидатура которого предложена для зачисления в резерв составов участковых избирательных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т.е.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2. Копия документа об образовании.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E9F4F9"/>
        </w:rPr>
        <w:t>3. Две фотографии лица, предлагаемого для зачисления в резерв составов участковых избирательных комиссий, размером 3х4 см (без уголка).</w:t>
      </w:r>
      <w:bookmarkStart w:id="0" w:name="_GoBack"/>
      <w:bookmarkEnd w:id="0"/>
    </w:p>
    <w:sectPr w:rsidR="0015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F0"/>
    <w:rsid w:val="00154154"/>
    <w:rsid w:val="00B0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D083-1769-4C66-8A74-8C2E5D50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2021-06-22T02:14:00Z</dcterms:created>
  <dcterms:modified xsi:type="dcterms:W3CDTF">2021-06-22T02:15:00Z</dcterms:modified>
</cp:coreProperties>
</file>