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8F6ED" w14:textId="109426D3" w:rsidR="002363AA" w:rsidRPr="002363AA" w:rsidRDefault="002363AA" w:rsidP="006F415F">
      <w:pPr>
        <w:jc w:val="center"/>
        <w:rPr>
          <w:b/>
          <w:bCs/>
          <w:sz w:val="28"/>
        </w:rPr>
      </w:pPr>
      <w:r w:rsidRPr="002363AA">
        <w:rPr>
          <w:b/>
          <w:bCs/>
          <w:sz w:val="28"/>
        </w:rPr>
        <w:t>КОНТРОЛЬНО – СЧЕТН</w:t>
      </w:r>
      <w:r w:rsidR="000242B4">
        <w:rPr>
          <w:b/>
          <w:bCs/>
          <w:sz w:val="28"/>
        </w:rPr>
        <w:t>АЯ ПАЛАТА</w:t>
      </w:r>
    </w:p>
    <w:p w14:paraId="25C59D71" w14:textId="04FFD546" w:rsidR="002363AA" w:rsidRPr="002363AA" w:rsidRDefault="002363AA" w:rsidP="006F415F">
      <w:pPr>
        <w:jc w:val="center"/>
        <w:rPr>
          <w:b/>
          <w:bCs/>
          <w:sz w:val="28"/>
        </w:rPr>
      </w:pPr>
      <w:r w:rsidRPr="002363AA">
        <w:rPr>
          <w:b/>
          <w:bCs/>
          <w:sz w:val="28"/>
        </w:rPr>
        <w:t xml:space="preserve">ТЯЖИНСКОГО МУНИЦИПАЛЬНОГО </w:t>
      </w:r>
      <w:r w:rsidR="000242B4">
        <w:rPr>
          <w:b/>
          <w:bCs/>
          <w:sz w:val="28"/>
        </w:rPr>
        <w:t>ОКРУГА</w:t>
      </w:r>
    </w:p>
    <w:p w14:paraId="2935CC7F" w14:textId="64A999EA" w:rsidR="002363AA" w:rsidRPr="002363AA" w:rsidRDefault="002363AA" w:rsidP="006F415F">
      <w:pPr>
        <w:jc w:val="center"/>
        <w:rPr>
          <w:b/>
          <w:bCs/>
          <w:sz w:val="28"/>
        </w:rPr>
      </w:pPr>
    </w:p>
    <w:p w14:paraId="0FF2F2D1" w14:textId="77777777" w:rsidR="002363AA" w:rsidRPr="00AA5235" w:rsidRDefault="002363AA" w:rsidP="006F415F">
      <w:pPr>
        <w:jc w:val="center"/>
        <w:rPr>
          <w:szCs w:val="28"/>
        </w:rPr>
      </w:pPr>
    </w:p>
    <w:p w14:paraId="7659E4C2" w14:textId="77777777" w:rsidR="002363AA" w:rsidRPr="00AA5235" w:rsidRDefault="002363AA" w:rsidP="006F415F">
      <w:pPr>
        <w:jc w:val="center"/>
        <w:rPr>
          <w:szCs w:val="28"/>
        </w:rPr>
      </w:pPr>
    </w:p>
    <w:p w14:paraId="71A9E674" w14:textId="77777777" w:rsidR="002363AA" w:rsidRPr="00AA5235" w:rsidRDefault="002363AA" w:rsidP="006F415F">
      <w:pPr>
        <w:jc w:val="center"/>
        <w:rPr>
          <w:szCs w:val="28"/>
        </w:rPr>
      </w:pPr>
    </w:p>
    <w:p w14:paraId="1DFAD346" w14:textId="77777777" w:rsidR="002363AA" w:rsidRPr="00AA5235" w:rsidRDefault="002363AA" w:rsidP="006F415F">
      <w:pPr>
        <w:jc w:val="center"/>
        <w:rPr>
          <w:szCs w:val="28"/>
        </w:rPr>
      </w:pPr>
    </w:p>
    <w:p w14:paraId="3A87E3E5" w14:textId="77777777" w:rsidR="002363AA" w:rsidRDefault="002363AA" w:rsidP="006F415F">
      <w:pPr>
        <w:jc w:val="center"/>
        <w:rPr>
          <w:szCs w:val="28"/>
        </w:rPr>
      </w:pPr>
    </w:p>
    <w:p w14:paraId="0A3E9C44" w14:textId="77777777" w:rsidR="002363AA" w:rsidRDefault="002363AA" w:rsidP="006F415F">
      <w:pPr>
        <w:jc w:val="center"/>
        <w:rPr>
          <w:szCs w:val="28"/>
        </w:rPr>
      </w:pPr>
    </w:p>
    <w:p w14:paraId="1EFD888A" w14:textId="77777777" w:rsidR="002363AA" w:rsidRDefault="002363AA" w:rsidP="006F415F">
      <w:pPr>
        <w:jc w:val="center"/>
        <w:rPr>
          <w:b/>
          <w:sz w:val="56"/>
          <w:szCs w:val="56"/>
        </w:rPr>
      </w:pPr>
    </w:p>
    <w:p w14:paraId="7F6BD392" w14:textId="77777777" w:rsidR="002363AA" w:rsidRDefault="002363AA" w:rsidP="006F415F">
      <w:pPr>
        <w:jc w:val="center"/>
        <w:rPr>
          <w:b/>
          <w:sz w:val="56"/>
          <w:szCs w:val="56"/>
        </w:rPr>
      </w:pPr>
    </w:p>
    <w:p w14:paraId="66A08624" w14:textId="77777777" w:rsidR="002363AA" w:rsidRDefault="002363AA" w:rsidP="006F415F">
      <w:pPr>
        <w:jc w:val="center"/>
        <w:rPr>
          <w:szCs w:val="28"/>
        </w:rPr>
      </w:pPr>
      <w:r>
        <w:rPr>
          <w:b/>
          <w:sz w:val="56"/>
          <w:szCs w:val="56"/>
        </w:rPr>
        <w:t>СТАНДАРТ</w:t>
      </w:r>
    </w:p>
    <w:p w14:paraId="2FFE4956" w14:textId="77777777" w:rsidR="000242B4" w:rsidRDefault="002363AA" w:rsidP="006F415F">
      <w:pPr>
        <w:jc w:val="center"/>
        <w:rPr>
          <w:b/>
          <w:iCs/>
          <w:sz w:val="28"/>
          <w:szCs w:val="28"/>
        </w:rPr>
      </w:pPr>
      <w:r w:rsidRPr="002363AA">
        <w:rPr>
          <w:b/>
          <w:sz w:val="28"/>
          <w:szCs w:val="28"/>
        </w:rPr>
        <w:t xml:space="preserve">ВНЕШНЕГО МУНИЦИПАЛЬНОГО ФИНАНСОВОГО </w:t>
      </w:r>
      <w:r w:rsidR="000242B4" w:rsidRPr="002363AA">
        <w:rPr>
          <w:b/>
          <w:sz w:val="28"/>
          <w:szCs w:val="28"/>
        </w:rPr>
        <w:t>КОНТРОЛЯ КОНТРОЛЬНО</w:t>
      </w:r>
      <w:r w:rsidRPr="002363AA">
        <w:rPr>
          <w:b/>
          <w:iCs/>
          <w:sz w:val="28"/>
          <w:szCs w:val="28"/>
        </w:rPr>
        <w:t>-СЧЕТНО</w:t>
      </w:r>
      <w:r w:rsidR="000242B4">
        <w:rPr>
          <w:b/>
          <w:iCs/>
          <w:sz w:val="28"/>
          <w:szCs w:val="28"/>
        </w:rPr>
        <w:t>Й ПАЛАТЫ</w:t>
      </w:r>
      <w:r w:rsidRPr="002363AA">
        <w:rPr>
          <w:b/>
          <w:iCs/>
          <w:sz w:val="28"/>
          <w:szCs w:val="28"/>
        </w:rPr>
        <w:t xml:space="preserve"> </w:t>
      </w:r>
    </w:p>
    <w:p w14:paraId="374707E4" w14:textId="7493AF01" w:rsidR="002363AA" w:rsidRDefault="002363AA" w:rsidP="006F415F">
      <w:pPr>
        <w:jc w:val="center"/>
        <w:rPr>
          <w:b/>
          <w:sz w:val="28"/>
          <w:szCs w:val="28"/>
        </w:rPr>
      </w:pPr>
      <w:r w:rsidRPr="002363AA">
        <w:rPr>
          <w:b/>
          <w:iCs/>
          <w:sz w:val="28"/>
          <w:szCs w:val="28"/>
        </w:rPr>
        <w:t xml:space="preserve">ТЯЖИНСКОГО МУНИЦИПАЛЬНОГО </w:t>
      </w:r>
      <w:r w:rsidR="000242B4">
        <w:rPr>
          <w:b/>
          <w:iCs/>
          <w:sz w:val="28"/>
          <w:szCs w:val="28"/>
        </w:rPr>
        <w:t>ОКРУГА</w:t>
      </w:r>
    </w:p>
    <w:p w14:paraId="65DB94AF" w14:textId="3E4B2ABD" w:rsidR="00EE4420" w:rsidRPr="002363AA" w:rsidRDefault="00EE4420" w:rsidP="006F41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(СВМФК-КСП-4)</w:t>
      </w:r>
    </w:p>
    <w:p w14:paraId="3B06967C" w14:textId="77777777" w:rsidR="002363AA" w:rsidRDefault="002363AA" w:rsidP="006F415F">
      <w:pPr>
        <w:rPr>
          <w:b/>
          <w:szCs w:val="28"/>
        </w:rPr>
      </w:pPr>
    </w:p>
    <w:p w14:paraId="06C7F907" w14:textId="77777777" w:rsidR="002363AA" w:rsidRDefault="002363AA" w:rsidP="006F415F">
      <w:pPr>
        <w:widowControl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0A93D30" w14:textId="098E401C" w:rsidR="002363AA" w:rsidRPr="00EE2DFF" w:rsidRDefault="002363AA" w:rsidP="006F415F">
      <w:pPr>
        <w:widowControl/>
        <w:suppressAutoHyphens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EE2DFF">
        <w:rPr>
          <w:b/>
          <w:sz w:val="36"/>
          <w:szCs w:val="36"/>
        </w:rPr>
        <w:t>«</w:t>
      </w:r>
      <w:r w:rsidR="00F744E8" w:rsidRPr="00EE2DFF">
        <w:rPr>
          <w:rFonts w:eastAsia="Times New Roman"/>
          <w:b/>
          <w:kern w:val="0"/>
          <w:sz w:val="36"/>
          <w:szCs w:val="36"/>
          <w:lang w:eastAsia="ru-RU"/>
        </w:rPr>
        <w:t>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</w:t>
      </w:r>
      <w:r w:rsidRPr="00EE2DFF">
        <w:rPr>
          <w:b/>
          <w:caps/>
          <w:kern w:val="24"/>
          <w:sz w:val="36"/>
          <w:szCs w:val="36"/>
        </w:rPr>
        <w:t>»</w:t>
      </w:r>
    </w:p>
    <w:p w14:paraId="379D2464" w14:textId="77777777" w:rsidR="002363AA" w:rsidRDefault="002363AA" w:rsidP="006F415F">
      <w:pPr>
        <w:jc w:val="center"/>
      </w:pPr>
    </w:p>
    <w:p w14:paraId="2289F4E2" w14:textId="77777777" w:rsidR="002363AA" w:rsidRDefault="002363AA" w:rsidP="006F415F">
      <w:pPr>
        <w:jc w:val="center"/>
      </w:pPr>
    </w:p>
    <w:p w14:paraId="4BFE582F" w14:textId="77777777" w:rsidR="000242B4" w:rsidRDefault="002363AA" w:rsidP="006F415F">
      <w:pPr>
        <w:jc w:val="center"/>
      </w:pPr>
      <w:r>
        <w:t xml:space="preserve"> (Утвержден распоряжением председателя </w:t>
      </w:r>
      <w:r w:rsidR="000242B4">
        <w:t>К</w:t>
      </w:r>
      <w:r>
        <w:t>онтрольно-счетно</w:t>
      </w:r>
      <w:r w:rsidR="000242B4">
        <w:t>й палаты</w:t>
      </w:r>
      <w:r>
        <w:t xml:space="preserve"> </w:t>
      </w:r>
    </w:p>
    <w:p w14:paraId="6C694DFF" w14:textId="32017E8B" w:rsidR="002363AA" w:rsidRPr="00AA5235" w:rsidRDefault="002363AA" w:rsidP="006F415F">
      <w:pPr>
        <w:jc w:val="center"/>
        <w:rPr>
          <w:szCs w:val="28"/>
        </w:rPr>
      </w:pPr>
      <w:r>
        <w:t xml:space="preserve">Тяжинского муниципального </w:t>
      </w:r>
      <w:r w:rsidR="000242B4">
        <w:t>округа</w:t>
      </w:r>
      <w:r>
        <w:t xml:space="preserve"> от </w:t>
      </w:r>
      <w:r w:rsidR="00785A83">
        <w:t>15</w:t>
      </w:r>
      <w:r w:rsidR="000242B4">
        <w:t>.12</w:t>
      </w:r>
      <w:r>
        <w:t>.20</w:t>
      </w:r>
      <w:r w:rsidR="000242B4">
        <w:t>21</w:t>
      </w:r>
      <w:r>
        <w:t xml:space="preserve"> №</w:t>
      </w:r>
      <w:r w:rsidR="00C31BC5">
        <w:t>10</w:t>
      </w:r>
      <w:r w:rsidR="00EE4420">
        <w:t>-р</w:t>
      </w:r>
      <w:r>
        <w:t>)</w:t>
      </w:r>
    </w:p>
    <w:p w14:paraId="1EE23370" w14:textId="77777777" w:rsidR="00DF4728" w:rsidRDefault="00DF4728" w:rsidP="006F415F">
      <w:pPr>
        <w:rPr>
          <w:sz w:val="28"/>
          <w:szCs w:val="28"/>
        </w:rPr>
      </w:pPr>
    </w:p>
    <w:p w14:paraId="66DC16A4" w14:textId="77777777" w:rsidR="002363AA" w:rsidRDefault="002363AA" w:rsidP="006F415F">
      <w:pPr>
        <w:jc w:val="center"/>
        <w:rPr>
          <w:sz w:val="28"/>
          <w:szCs w:val="28"/>
        </w:rPr>
      </w:pPr>
    </w:p>
    <w:p w14:paraId="245D924F" w14:textId="77777777" w:rsidR="002363AA" w:rsidRDefault="002363AA" w:rsidP="006F415F">
      <w:pPr>
        <w:jc w:val="center"/>
        <w:rPr>
          <w:sz w:val="28"/>
          <w:szCs w:val="28"/>
        </w:rPr>
      </w:pPr>
    </w:p>
    <w:p w14:paraId="34C2966C" w14:textId="77777777" w:rsidR="002363AA" w:rsidRDefault="002363AA" w:rsidP="006F415F">
      <w:pPr>
        <w:jc w:val="center"/>
        <w:rPr>
          <w:sz w:val="28"/>
          <w:szCs w:val="28"/>
        </w:rPr>
      </w:pPr>
    </w:p>
    <w:p w14:paraId="28119024" w14:textId="77777777" w:rsidR="002363AA" w:rsidRDefault="002363AA" w:rsidP="006F415F">
      <w:pPr>
        <w:jc w:val="center"/>
        <w:rPr>
          <w:sz w:val="28"/>
          <w:szCs w:val="28"/>
        </w:rPr>
      </w:pPr>
    </w:p>
    <w:p w14:paraId="44D385ED" w14:textId="77777777" w:rsidR="002363AA" w:rsidRDefault="002363AA" w:rsidP="006F415F">
      <w:pPr>
        <w:jc w:val="center"/>
        <w:rPr>
          <w:sz w:val="28"/>
          <w:szCs w:val="28"/>
        </w:rPr>
      </w:pPr>
    </w:p>
    <w:p w14:paraId="01C5AE91" w14:textId="77777777" w:rsidR="002363AA" w:rsidRDefault="002363AA" w:rsidP="006F415F">
      <w:pPr>
        <w:jc w:val="center"/>
        <w:rPr>
          <w:sz w:val="28"/>
          <w:szCs w:val="28"/>
        </w:rPr>
      </w:pPr>
    </w:p>
    <w:p w14:paraId="17C69F82" w14:textId="77777777" w:rsidR="002363AA" w:rsidRDefault="002363AA" w:rsidP="006F415F">
      <w:pPr>
        <w:jc w:val="center"/>
        <w:rPr>
          <w:sz w:val="28"/>
          <w:szCs w:val="28"/>
        </w:rPr>
      </w:pPr>
    </w:p>
    <w:p w14:paraId="39E205DC" w14:textId="77777777" w:rsidR="002363AA" w:rsidRDefault="002363AA" w:rsidP="006F415F">
      <w:pPr>
        <w:jc w:val="center"/>
        <w:rPr>
          <w:sz w:val="28"/>
          <w:szCs w:val="28"/>
        </w:rPr>
      </w:pPr>
    </w:p>
    <w:p w14:paraId="2F07AC47" w14:textId="77777777" w:rsidR="002363AA" w:rsidRDefault="002363AA" w:rsidP="006F415F">
      <w:pPr>
        <w:jc w:val="center"/>
        <w:rPr>
          <w:sz w:val="28"/>
          <w:szCs w:val="28"/>
        </w:rPr>
      </w:pPr>
    </w:p>
    <w:p w14:paraId="5468F416" w14:textId="77777777" w:rsidR="002363AA" w:rsidRDefault="002363AA" w:rsidP="006F415F">
      <w:pPr>
        <w:jc w:val="center"/>
        <w:rPr>
          <w:sz w:val="28"/>
          <w:szCs w:val="28"/>
        </w:rPr>
      </w:pPr>
    </w:p>
    <w:p w14:paraId="63B77CC2" w14:textId="77777777" w:rsidR="002363AA" w:rsidRDefault="002363AA" w:rsidP="006F415F">
      <w:pPr>
        <w:jc w:val="center"/>
        <w:rPr>
          <w:sz w:val="28"/>
          <w:szCs w:val="28"/>
        </w:rPr>
      </w:pPr>
    </w:p>
    <w:p w14:paraId="113A08A7" w14:textId="77777777" w:rsidR="002363AA" w:rsidRDefault="002363AA" w:rsidP="006F415F">
      <w:pPr>
        <w:jc w:val="center"/>
        <w:rPr>
          <w:sz w:val="28"/>
          <w:szCs w:val="28"/>
        </w:rPr>
      </w:pPr>
    </w:p>
    <w:p w14:paraId="7A6AB0E7" w14:textId="77777777" w:rsidR="002363AA" w:rsidRDefault="002363AA" w:rsidP="006F415F">
      <w:pPr>
        <w:jc w:val="center"/>
        <w:rPr>
          <w:sz w:val="28"/>
          <w:szCs w:val="28"/>
        </w:rPr>
      </w:pPr>
    </w:p>
    <w:p w14:paraId="3C0DA976" w14:textId="3A5E27B6" w:rsidR="007B6999" w:rsidRPr="00EE4420" w:rsidRDefault="00EF36C6" w:rsidP="001228C2">
      <w:pPr>
        <w:jc w:val="center"/>
        <w:rPr>
          <w:b/>
          <w:bCs/>
          <w:sz w:val="28"/>
          <w:szCs w:val="28"/>
        </w:rPr>
      </w:pPr>
      <w:r w:rsidRPr="00EE4420">
        <w:rPr>
          <w:b/>
          <w:bCs/>
          <w:sz w:val="28"/>
          <w:szCs w:val="28"/>
        </w:rPr>
        <w:t>20</w:t>
      </w:r>
      <w:r w:rsidR="00EE4420" w:rsidRPr="00EE4420">
        <w:rPr>
          <w:b/>
          <w:bCs/>
          <w:sz w:val="28"/>
          <w:szCs w:val="28"/>
        </w:rPr>
        <w:t>21</w:t>
      </w:r>
      <w:r w:rsidRPr="00EE4420">
        <w:rPr>
          <w:b/>
          <w:bCs/>
          <w:sz w:val="28"/>
          <w:szCs w:val="28"/>
        </w:rPr>
        <w:t xml:space="preserve"> год</w:t>
      </w:r>
    </w:p>
    <w:p w14:paraId="2C223C1A" w14:textId="77777777" w:rsidR="006F415F" w:rsidRPr="00094065" w:rsidRDefault="006F415F" w:rsidP="006F415F">
      <w:pPr>
        <w:suppressAutoHyphens w:val="0"/>
        <w:jc w:val="center"/>
        <w:outlineLvl w:val="0"/>
        <w:rPr>
          <w:rFonts w:eastAsia="Times New Roman"/>
          <w:b/>
          <w:bCs/>
          <w:kern w:val="0"/>
          <w:sz w:val="28"/>
          <w:szCs w:val="28"/>
        </w:rPr>
      </w:pPr>
      <w:bookmarkStart w:id="0" w:name="bookmark0"/>
      <w:bookmarkStart w:id="1" w:name="bookmark1"/>
      <w:r w:rsidRPr="00094065">
        <w:rPr>
          <w:rFonts w:eastAsia="Times New Roman"/>
          <w:b/>
          <w:bCs/>
          <w:color w:val="000000"/>
          <w:kern w:val="0"/>
          <w:sz w:val="28"/>
          <w:szCs w:val="28"/>
          <w:lang w:eastAsia="ru-RU" w:bidi="ru-RU"/>
        </w:rPr>
        <w:lastRenderedPageBreak/>
        <w:t>Содержание</w:t>
      </w:r>
      <w:bookmarkEnd w:id="0"/>
      <w:bookmarkEnd w:id="1"/>
    </w:p>
    <w:p w14:paraId="38688A63" w14:textId="525ED1E9" w:rsidR="006F415F" w:rsidRPr="00094065" w:rsidRDefault="00D703FE" w:rsidP="006F415F">
      <w:pPr>
        <w:numPr>
          <w:ilvl w:val="0"/>
          <w:numId w:val="38"/>
        </w:numPr>
        <w:tabs>
          <w:tab w:val="left" w:pos="366"/>
          <w:tab w:val="right" w:leader="dot" w:pos="9598"/>
        </w:tabs>
        <w:suppressAutoHyphens w:val="0"/>
        <w:spacing w:line="360" w:lineRule="auto"/>
        <w:rPr>
          <w:rFonts w:eastAsia="Times New Roman"/>
          <w:kern w:val="0"/>
          <w:sz w:val="28"/>
          <w:szCs w:val="28"/>
        </w:rPr>
      </w:pPr>
      <w:hyperlink w:anchor="bookmark2" w:tooltip="Current Document">
        <w:r w:rsidR="006F415F" w:rsidRPr="00094065">
          <w:rPr>
            <w:rFonts w:eastAsia="Times New Roman"/>
            <w:color w:val="000000"/>
            <w:kern w:val="0"/>
            <w:sz w:val="28"/>
            <w:szCs w:val="28"/>
            <w:lang w:eastAsia="ru-RU" w:bidi="ru-RU"/>
          </w:rPr>
          <w:t>Общие положения</w:t>
        </w:r>
        <w:r w:rsidR="006F415F" w:rsidRPr="00094065">
          <w:rPr>
            <w:rFonts w:eastAsia="Times New Roman"/>
            <w:color w:val="000000"/>
            <w:kern w:val="0"/>
            <w:sz w:val="28"/>
            <w:szCs w:val="28"/>
            <w:lang w:eastAsia="ru-RU" w:bidi="ru-RU"/>
          </w:rPr>
          <w:tab/>
        </w:r>
        <w:r w:rsidR="00241C62" w:rsidRPr="00094065">
          <w:rPr>
            <w:rFonts w:eastAsia="Times New Roman"/>
            <w:color w:val="000000"/>
            <w:kern w:val="0"/>
            <w:sz w:val="28"/>
            <w:szCs w:val="28"/>
            <w:lang w:eastAsia="ru-RU" w:bidi="ru-RU"/>
          </w:rPr>
          <w:t>3</w:t>
        </w:r>
      </w:hyperlink>
    </w:p>
    <w:p w14:paraId="1D91C2BF" w14:textId="77777777" w:rsidR="006F415F" w:rsidRPr="00094065" w:rsidRDefault="006F415F" w:rsidP="006F415F">
      <w:pPr>
        <w:numPr>
          <w:ilvl w:val="0"/>
          <w:numId w:val="38"/>
        </w:numPr>
        <w:tabs>
          <w:tab w:val="left" w:pos="387"/>
        </w:tabs>
        <w:suppressAutoHyphens w:val="0"/>
        <w:spacing w:line="360" w:lineRule="auto"/>
        <w:rPr>
          <w:rFonts w:eastAsia="Times New Roman"/>
          <w:kern w:val="0"/>
          <w:sz w:val="28"/>
          <w:szCs w:val="28"/>
        </w:rPr>
      </w:pPr>
      <w:r w:rsidRPr="00094065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Основания, цели и задачи проведения внешней проверки годового отчета об</w:t>
      </w:r>
    </w:p>
    <w:p w14:paraId="7BE8D780" w14:textId="3241A654" w:rsidR="006F415F" w:rsidRPr="00094065" w:rsidRDefault="00D703FE" w:rsidP="006F415F">
      <w:pPr>
        <w:tabs>
          <w:tab w:val="left" w:leader="dot" w:pos="9455"/>
        </w:tabs>
        <w:suppressAutoHyphens w:val="0"/>
        <w:spacing w:line="360" w:lineRule="auto"/>
        <w:rPr>
          <w:rFonts w:eastAsia="Times New Roman"/>
          <w:kern w:val="0"/>
          <w:sz w:val="28"/>
          <w:szCs w:val="28"/>
        </w:rPr>
      </w:pPr>
      <w:hyperlink w:anchor="bookmark4" w:tooltip="Current Document">
        <w:r w:rsidR="006F415F" w:rsidRPr="00094065">
          <w:rPr>
            <w:rFonts w:eastAsia="Times New Roman"/>
            <w:color w:val="000000"/>
            <w:kern w:val="0"/>
            <w:sz w:val="28"/>
            <w:szCs w:val="28"/>
            <w:lang w:eastAsia="ru-RU" w:bidi="ru-RU"/>
          </w:rPr>
          <w:t xml:space="preserve">исполнении бюджета муниципального образования </w:t>
        </w:r>
        <w:r w:rsidR="006F415F" w:rsidRPr="00094065">
          <w:rPr>
            <w:rFonts w:eastAsia="Times New Roman"/>
            <w:color w:val="000000"/>
            <w:kern w:val="0"/>
            <w:sz w:val="28"/>
            <w:szCs w:val="28"/>
            <w:lang w:eastAsia="ru-RU" w:bidi="ru-RU"/>
          </w:rPr>
          <w:tab/>
        </w:r>
        <w:r w:rsidR="00241C62" w:rsidRPr="00094065">
          <w:rPr>
            <w:rFonts w:eastAsia="Times New Roman"/>
            <w:color w:val="000000"/>
            <w:kern w:val="0"/>
            <w:sz w:val="28"/>
            <w:szCs w:val="28"/>
            <w:lang w:eastAsia="ru-RU" w:bidi="ru-RU"/>
          </w:rPr>
          <w:t>4</w:t>
        </w:r>
      </w:hyperlink>
    </w:p>
    <w:p w14:paraId="2EA03998" w14:textId="77777777" w:rsidR="006F415F" w:rsidRPr="00094065" w:rsidRDefault="006F415F" w:rsidP="006F415F">
      <w:pPr>
        <w:numPr>
          <w:ilvl w:val="0"/>
          <w:numId w:val="38"/>
        </w:numPr>
        <w:tabs>
          <w:tab w:val="left" w:pos="387"/>
        </w:tabs>
        <w:suppressAutoHyphens w:val="0"/>
        <w:spacing w:line="360" w:lineRule="auto"/>
        <w:rPr>
          <w:rFonts w:eastAsia="Times New Roman"/>
          <w:kern w:val="0"/>
          <w:sz w:val="28"/>
          <w:szCs w:val="28"/>
        </w:rPr>
      </w:pPr>
      <w:r w:rsidRPr="00094065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Порядок подготовки и проведения внешней проверки годового отчета об</w:t>
      </w:r>
    </w:p>
    <w:p w14:paraId="53CE4BDE" w14:textId="7CF28A31" w:rsidR="006F415F" w:rsidRPr="00094065" w:rsidRDefault="00D703FE" w:rsidP="006F415F">
      <w:pPr>
        <w:tabs>
          <w:tab w:val="left" w:leader="dot" w:pos="9455"/>
        </w:tabs>
        <w:suppressAutoHyphens w:val="0"/>
        <w:spacing w:line="360" w:lineRule="auto"/>
        <w:rPr>
          <w:rFonts w:eastAsia="Times New Roman"/>
          <w:kern w:val="0"/>
          <w:sz w:val="28"/>
          <w:szCs w:val="28"/>
        </w:rPr>
      </w:pPr>
      <w:hyperlink w:anchor="bookmark6" w:tooltip="Current Document">
        <w:r w:rsidR="006F415F" w:rsidRPr="00094065">
          <w:rPr>
            <w:rFonts w:eastAsia="Times New Roman"/>
            <w:color w:val="000000"/>
            <w:kern w:val="0"/>
            <w:sz w:val="28"/>
            <w:szCs w:val="28"/>
            <w:lang w:eastAsia="ru-RU" w:bidi="ru-RU"/>
          </w:rPr>
          <w:t>исполнении бюджета муниципального образования</w:t>
        </w:r>
        <w:r w:rsidR="006F415F" w:rsidRPr="00094065">
          <w:rPr>
            <w:rFonts w:eastAsia="Times New Roman"/>
            <w:color w:val="000000"/>
            <w:kern w:val="0"/>
            <w:sz w:val="28"/>
            <w:szCs w:val="28"/>
            <w:lang w:eastAsia="ru-RU" w:bidi="ru-RU"/>
          </w:rPr>
          <w:tab/>
        </w:r>
        <w:r w:rsidR="00241C62" w:rsidRPr="00094065">
          <w:rPr>
            <w:rFonts w:eastAsia="Times New Roman"/>
            <w:color w:val="000000"/>
            <w:kern w:val="0"/>
            <w:sz w:val="28"/>
            <w:szCs w:val="28"/>
            <w:lang w:eastAsia="ru-RU" w:bidi="ru-RU"/>
          </w:rPr>
          <w:t>7</w:t>
        </w:r>
      </w:hyperlink>
    </w:p>
    <w:p w14:paraId="2C4160B6" w14:textId="77777777" w:rsidR="006F415F" w:rsidRPr="00094065" w:rsidRDefault="006F415F" w:rsidP="006F415F">
      <w:pPr>
        <w:numPr>
          <w:ilvl w:val="1"/>
          <w:numId w:val="38"/>
        </w:numPr>
        <w:tabs>
          <w:tab w:val="left" w:pos="603"/>
        </w:tabs>
        <w:suppressAutoHyphens w:val="0"/>
        <w:spacing w:line="360" w:lineRule="auto"/>
        <w:rPr>
          <w:rFonts w:eastAsia="Times New Roman"/>
          <w:kern w:val="0"/>
          <w:sz w:val="28"/>
          <w:szCs w:val="28"/>
        </w:rPr>
      </w:pPr>
      <w:r w:rsidRPr="00094065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Порядок подготовки и проведения внешней проверки бюджетной</w:t>
      </w:r>
    </w:p>
    <w:p w14:paraId="6327F085" w14:textId="1370111D" w:rsidR="006F415F" w:rsidRPr="00094065" w:rsidRDefault="00D703FE" w:rsidP="006F415F">
      <w:pPr>
        <w:tabs>
          <w:tab w:val="left" w:leader="dot" w:pos="9455"/>
        </w:tabs>
        <w:suppressAutoHyphens w:val="0"/>
        <w:spacing w:line="360" w:lineRule="auto"/>
        <w:jc w:val="both"/>
        <w:rPr>
          <w:rFonts w:eastAsia="Times New Roman"/>
          <w:kern w:val="0"/>
          <w:sz w:val="28"/>
          <w:szCs w:val="28"/>
        </w:rPr>
      </w:pPr>
      <w:hyperlink w:anchor="bookmark8" w:tooltip="Current Document">
        <w:r w:rsidR="006F415F" w:rsidRPr="00094065">
          <w:rPr>
            <w:rFonts w:eastAsia="Times New Roman"/>
            <w:color w:val="000000"/>
            <w:kern w:val="0"/>
            <w:sz w:val="28"/>
            <w:szCs w:val="28"/>
            <w:lang w:eastAsia="ru-RU" w:bidi="ru-RU"/>
          </w:rPr>
          <w:t>отчетности и исполнения бюджетных полномочий ГАБС</w:t>
        </w:r>
        <w:r w:rsidR="006F415F" w:rsidRPr="00094065">
          <w:rPr>
            <w:rFonts w:eastAsia="Times New Roman"/>
            <w:color w:val="000000"/>
            <w:kern w:val="0"/>
            <w:sz w:val="28"/>
            <w:szCs w:val="28"/>
            <w:lang w:eastAsia="ru-RU" w:bidi="ru-RU"/>
          </w:rPr>
          <w:tab/>
        </w:r>
        <w:r w:rsidR="00241C62" w:rsidRPr="00094065">
          <w:rPr>
            <w:rFonts w:eastAsia="Times New Roman"/>
            <w:color w:val="000000"/>
            <w:kern w:val="0"/>
            <w:sz w:val="28"/>
            <w:szCs w:val="28"/>
            <w:lang w:eastAsia="ru-RU" w:bidi="ru-RU"/>
          </w:rPr>
          <w:t>8</w:t>
        </w:r>
      </w:hyperlink>
    </w:p>
    <w:p w14:paraId="0E430652" w14:textId="77777777" w:rsidR="006F415F" w:rsidRPr="00094065" w:rsidRDefault="006F415F" w:rsidP="006F415F">
      <w:pPr>
        <w:numPr>
          <w:ilvl w:val="1"/>
          <w:numId w:val="38"/>
        </w:numPr>
        <w:tabs>
          <w:tab w:val="left" w:pos="603"/>
        </w:tabs>
        <w:suppressAutoHyphens w:val="0"/>
        <w:spacing w:line="360" w:lineRule="auto"/>
        <w:jc w:val="both"/>
        <w:rPr>
          <w:rFonts w:eastAsia="Times New Roman"/>
          <w:kern w:val="0"/>
          <w:sz w:val="28"/>
          <w:szCs w:val="28"/>
        </w:rPr>
      </w:pPr>
      <w:r w:rsidRPr="00094065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Порядок подготовки заключения на годовой отчет об исполнении бюджета</w:t>
      </w:r>
    </w:p>
    <w:p w14:paraId="3C562FC3" w14:textId="4E2453F3" w:rsidR="006F415F" w:rsidRPr="006F415F" w:rsidRDefault="006F415F" w:rsidP="006F415F">
      <w:pPr>
        <w:tabs>
          <w:tab w:val="left" w:leader="dot" w:pos="9455"/>
        </w:tabs>
        <w:suppressAutoHyphens w:val="0"/>
        <w:spacing w:line="360" w:lineRule="auto"/>
        <w:jc w:val="both"/>
        <w:rPr>
          <w:rFonts w:eastAsia="Times New Roman"/>
          <w:kern w:val="0"/>
          <w:sz w:val="28"/>
          <w:szCs w:val="28"/>
        </w:rPr>
      </w:pPr>
      <w:r w:rsidRPr="00094065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муниципального образования</w:t>
      </w:r>
      <w:r w:rsidRPr="00094065">
        <w:rPr>
          <w:rFonts w:eastAsia="Times New Roman"/>
          <w:color w:val="000000"/>
          <w:kern w:val="0"/>
          <w:sz w:val="28"/>
          <w:szCs w:val="28"/>
          <w:lang w:eastAsia="ru-RU" w:bidi="ru-RU"/>
        </w:rPr>
        <w:tab/>
      </w:r>
      <w:r w:rsidR="00094065" w:rsidRPr="00094065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9</w:t>
      </w:r>
    </w:p>
    <w:p w14:paraId="50AFED7A" w14:textId="77777777" w:rsidR="006F415F" w:rsidRDefault="006F415F" w:rsidP="006F415F">
      <w:pPr>
        <w:suppressAutoHyphens w:val="0"/>
        <w:rPr>
          <w:rFonts w:eastAsia="Times New Roman"/>
          <w:color w:val="000000"/>
          <w:kern w:val="0"/>
          <w:sz w:val="28"/>
          <w:szCs w:val="28"/>
          <w:lang w:eastAsia="ru-RU" w:bidi="ru-RU"/>
        </w:rPr>
      </w:pPr>
    </w:p>
    <w:p w14:paraId="233DA8EE" w14:textId="77777777" w:rsidR="005B2257" w:rsidRPr="005B2257" w:rsidRDefault="005B2257" w:rsidP="005B2257">
      <w:pPr>
        <w:rPr>
          <w:rFonts w:ascii="Microsoft Sans Serif" w:eastAsia="Microsoft Sans Serif" w:hAnsi="Microsoft Sans Serif" w:cs="Microsoft Sans Serif"/>
          <w:lang w:eastAsia="ru-RU" w:bidi="ru-RU"/>
        </w:rPr>
      </w:pPr>
    </w:p>
    <w:p w14:paraId="367F4621" w14:textId="77777777" w:rsidR="005B2257" w:rsidRPr="005B2257" w:rsidRDefault="005B2257" w:rsidP="005B2257">
      <w:pPr>
        <w:rPr>
          <w:rFonts w:ascii="Microsoft Sans Serif" w:eastAsia="Microsoft Sans Serif" w:hAnsi="Microsoft Sans Serif" w:cs="Microsoft Sans Serif"/>
          <w:lang w:eastAsia="ru-RU" w:bidi="ru-RU"/>
        </w:rPr>
      </w:pPr>
    </w:p>
    <w:p w14:paraId="0F7E0A66" w14:textId="77777777" w:rsidR="005B2257" w:rsidRPr="005B2257" w:rsidRDefault="005B2257" w:rsidP="005B2257">
      <w:pPr>
        <w:rPr>
          <w:rFonts w:ascii="Microsoft Sans Serif" w:eastAsia="Microsoft Sans Serif" w:hAnsi="Microsoft Sans Serif" w:cs="Microsoft Sans Serif"/>
          <w:lang w:eastAsia="ru-RU" w:bidi="ru-RU"/>
        </w:rPr>
      </w:pPr>
    </w:p>
    <w:p w14:paraId="488D1EC5" w14:textId="77777777" w:rsidR="005B2257" w:rsidRPr="005B2257" w:rsidRDefault="005B2257" w:rsidP="005B2257">
      <w:pPr>
        <w:rPr>
          <w:rFonts w:ascii="Microsoft Sans Serif" w:eastAsia="Microsoft Sans Serif" w:hAnsi="Microsoft Sans Serif" w:cs="Microsoft Sans Serif"/>
          <w:lang w:eastAsia="ru-RU" w:bidi="ru-RU"/>
        </w:rPr>
      </w:pPr>
    </w:p>
    <w:p w14:paraId="49EF8B13" w14:textId="77777777" w:rsidR="005B2257" w:rsidRPr="005B2257" w:rsidRDefault="005B2257" w:rsidP="005B2257">
      <w:pPr>
        <w:rPr>
          <w:rFonts w:ascii="Microsoft Sans Serif" w:eastAsia="Microsoft Sans Serif" w:hAnsi="Microsoft Sans Serif" w:cs="Microsoft Sans Serif"/>
          <w:lang w:eastAsia="ru-RU" w:bidi="ru-RU"/>
        </w:rPr>
      </w:pPr>
    </w:p>
    <w:p w14:paraId="629CB96E" w14:textId="77777777" w:rsidR="005B2257" w:rsidRPr="005B2257" w:rsidRDefault="005B2257" w:rsidP="005B2257">
      <w:pPr>
        <w:rPr>
          <w:rFonts w:ascii="Microsoft Sans Serif" w:eastAsia="Microsoft Sans Serif" w:hAnsi="Microsoft Sans Serif" w:cs="Microsoft Sans Serif"/>
          <w:lang w:eastAsia="ru-RU" w:bidi="ru-RU"/>
        </w:rPr>
      </w:pPr>
    </w:p>
    <w:p w14:paraId="7CF8F3C1" w14:textId="77777777" w:rsidR="005B2257" w:rsidRPr="005B2257" w:rsidRDefault="005B2257" w:rsidP="005B2257">
      <w:pPr>
        <w:rPr>
          <w:rFonts w:ascii="Microsoft Sans Serif" w:eastAsia="Microsoft Sans Serif" w:hAnsi="Microsoft Sans Serif" w:cs="Microsoft Sans Serif"/>
          <w:lang w:eastAsia="ru-RU" w:bidi="ru-RU"/>
        </w:rPr>
      </w:pPr>
    </w:p>
    <w:p w14:paraId="6B19B215" w14:textId="77777777" w:rsidR="005B2257" w:rsidRPr="005B2257" w:rsidRDefault="005B2257" w:rsidP="005B2257">
      <w:pPr>
        <w:rPr>
          <w:rFonts w:ascii="Microsoft Sans Serif" w:eastAsia="Microsoft Sans Serif" w:hAnsi="Microsoft Sans Serif" w:cs="Microsoft Sans Serif"/>
          <w:lang w:eastAsia="ru-RU" w:bidi="ru-RU"/>
        </w:rPr>
      </w:pPr>
    </w:p>
    <w:p w14:paraId="31EE3DD6" w14:textId="77777777" w:rsidR="005B2257" w:rsidRPr="005B2257" w:rsidRDefault="005B2257" w:rsidP="005B2257">
      <w:pPr>
        <w:rPr>
          <w:rFonts w:ascii="Microsoft Sans Serif" w:eastAsia="Microsoft Sans Serif" w:hAnsi="Microsoft Sans Serif" w:cs="Microsoft Sans Serif"/>
          <w:lang w:eastAsia="ru-RU" w:bidi="ru-RU"/>
        </w:rPr>
      </w:pPr>
    </w:p>
    <w:p w14:paraId="3CE0E729" w14:textId="77777777" w:rsidR="005B2257" w:rsidRPr="005B2257" w:rsidRDefault="005B2257" w:rsidP="005B2257">
      <w:pPr>
        <w:rPr>
          <w:rFonts w:ascii="Microsoft Sans Serif" w:eastAsia="Microsoft Sans Serif" w:hAnsi="Microsoft Sans Serif" w:cs="Microsoft Sans Serif"/>
          <w:lang w:eastAsia="ru-RU" w:bidi="ru-RU"/>
        </w:rPr>
      </w:pPr>
    </w:p>
    <w:p w14:paraId="6F48EC7B" w14:textId="77777777" w:rsidR="005B2257" w:rsidRDefault="005B2257" w:rsidP="005B2257">
      <w:pPr>
        <w:rPr>
          <w:rFonts w:eastAsia="Times New Roman"/>
          <w:color w:val="000000"/>
          <w:kern w:val="0"/>
          <w:sz w:val="28"/>
          <w:szCs w:val="28"/>
          <w:lang w:eastAsia="ru-RU" w:bidi="ru-RU"/>
        </w:rPr>
      </w:pPr>
    </w:p>
    <w:p w14:paraId="67601B2F" w14:textId="172A4BEA" w:rsidR="005B2257" w:rsidRDefault="005B2257" w:rsidP="005B2257">
      <w:pPr>
        <w:rPr>
          <w:rFonts w:ascii="Microsoft Sans Serif" w:eastAsia="Microsoft Sans Serif" w:hAnsi="Microsoft Sans Serif" w:cs="Microsoft Sans Serif"/>
          <w:lang w:eastAsia="ru-RU" w:bidi="ru-RU"/>
        </w:rPr>
      </w:pPr>
    </w:p>
    <w:p w14:paraId="4CAF158A" w14:textId="73DA3E8C" w:rsidR="005B2257" w:rsidRDefault="005B2257" w:rsidP="005B2257">
      <w:pPr>
        <w:rPr>
          <w:rFonts w:ascii="Microsoft Sans Serif" w:eastAsia="Microsoft Sans Serif" w:hAnsi="Microsoft Sans Serif" w:cs="Microsoft Sans Serif"/>
          <w:lang w:eastAsia="ru-RU" w:bidi="ru-RU"/>
        </w:rPr>
      </w:pPr>
    </w:p>
    <w:p w14:paraId="169E84E3" w14:textId="5A5CAE0A" w:rsidR="005B2257" w:rsidRDefault="005B2257" w:rsidP="005B2257">
      <w:pPr>
        <w:rPr>
          <w:rFonts w:ascii="Microsoft Sans Serif" w:eastAsia="Microsoft Sans Serif" w:hAnsi="Microsoft Sans Serif" w:cs="Microsoft Sans Serif"/>
          <w:lang w:eastAsia="ru-RU" w:bidi="ru-RU"/>
        </w:rPr>
      </w:pPr>
    </w:p>
    <w:p w14:paraId="308D8A9A" w14:textId="410B0F09" w:rsidR="005B2257" w:rsidRDefault="005B2257" w:rsidP="005B2257">
      <w:pPr>
        <w:rPr>
          <w:rFonts w:ascii="Microsoft Sans Serif" w:eastAsia="Microsoft Sans Serif" w:hAnsi="Microsoft Sans Serif" w:cs="Microsoft Sans Serif"/>
          <w:lang w:eastAsia="ru-RU" w:bidi="ru-RU"/>
        </w:rPr>
      </w:pPr>
    </w:p>
    <w:p w14:paraId="604CA4FC" w14:textId="776233C8" w:rsidR="005B2257" w:rsidRDefault="005B2257" w:rsidP="005B2257">
      <w:pPr>
        <w:rPr>
          <w:rFonts w:ascii="Microsoft Sans Serif" w:eastAsia="Microsoft Sans Serif" w:hAnsi="Microsoft Sans Serif" w:cs="Microsoft Sans Serif"/>
          <w:lang w:eastAsia="ru-RU" w:bidi="ru-RU"/>
        </w:rPr>
      </w:pPr>
    </w:p>
    <w:p w14:paraId="0D697080" w14:textId="210DA742" w:rsidR="005B2257" w:rsidRDefault="005B2257" w:rsidP="005B2257">
      <w:pPr>
        <w:rPr>
          <w:rFonts w:ascii="Microsoft Sans Serif" w:eastAsia="Microsoft Sans Serif" w:hAnsi="Microsoft Sans Serif" w:cs="Microsoft Sans Serif"/>
          <w:lang w:eastAsia="ru-RU" w:bidi="ru-RU"/>
        </w:rPr>
      </w:pPr>
    </w:p>
    <w:p w14:paraId="23D650C4" w14:textId="6FE5351C" w:rsidR="005B2257" w:rsidRDefault="005B2257" w:rsidP="005B2257">
      <w:pPr>
        <w:rPr>
          <w:rFonts w:ascii="Microsoft Sans Serif" w:eastAsia="Microsoft Sans Serif" w:hAnsi="Microsoft Sans Serif" w:cs="Microsoft Sans Serif"/>
          <w:lang w:eastAsia="ru-RU" w:bidi="ru-RU"/>
        </w:rPr>
      </w:pPr>
    </w:p>
    <w:p w14:paraId="47335F12" w14:textId="18D2FE99" w:rsidR="005B2257" w:rsidRDefault="005B2257" w:rsidP="005B2257">
      <w:pPr>
        <w:rPr>
          <w:rFonts w:ascii="Microsoft Sans Serif" w:eastAsia="Microsoft Sans Serif" w:hAnsi="Microsoft Sans Serif" w:cs="Microsoft Sans Serif"/>
          <w:lang w:eastAsia="ru-RU" w:bidi="ru-RU"/>
        </w:rPr>
      </w:pPr>
    </w:p>
    <w:p w14:paraId="717DEAE0" w14:textId="06A89587" w:rsidR="005B2257" w:rsidRDefault="005B2257" w:rsidP="005B2257">
      <w:pPr>
        <w:rPr>
          <w:rFonts w:ascii="Microsoft Sans Serif" w:eastAsia="Microsoft Sans Serif" w:hAnsi="Microsoft Sans Serif" w:cs="Microsoft Sans Serif"/>
          <w:lang w:eastAsia="ru-RU" w:bidi="ru-RU"/>
        </w:rPr>
      </w:pPr>
    </w:p>
    <w:p w14:paraId="0C7D2327" w14:textId="37BA511B" w:rsidR="005B2257" w:rsidRDefault="005B2257" w:rsidP="005B2257">
      <w:pPr>
        <w:rPr>
          <w:rFonts w:ascii="Microsoft Sans Serif" w:eastAsia="Microsoft Sans Serif" w:hAnsi="Microsoft Sans Serif" w:cs="Microsoft Sans Serif"/>
          <w:lang w:eastAsia="ru-RU" w:bidi="ru-RU"/>
        </w:rPr>
      </w:pPr>
    </w:p>
    <w:p w14:paraId="01C64CA8" w14:textId="2F778653" w:rsidR="005B2257" w:rsidRDefault="005B2257" w:rsidP="005B2257">
      <w:pPr>
        <w:rPr>
          <w:rFonts w:ascii="Microsoft Sans Serif" w:eastAsia="Microsoft Sans Serif" w:hAnsi="Microsoft Sans Serif" w:cs="Microsoft Sans Serif"/>
          <w:lang w:eastAsia="ru-RU" w:bidi="ru-RU"/>
        </w:rPr>
      </w:pPr>
    </w:p>
    <w:p w14:paraId="1768E7F6" w14:textId="2E978FA0" w:rsidR="005B2257" w:rsidRDefault="005B2257" w:rsidP="005B2257">
      <w:pPr>
        <w:rPr>
          <w:rFonts w:ascii="Microsoft Sans Serif" w:eastAsia="Microsoft Sans Serif" w:hAnsi="Microsoft Sans Serif" w:cs="Microsoft Sans Serif"/>
          <w:lang w:eastAsia="ru-RU" w:bidi="ru-RU"/>
        </w:rPr>
      </w:pPr>
    </w:p>
    <w:p w14:paraId="076DBD01" w14:textId="17F8749B" w:rsidR="005B2257" w:rsidRDefault="005B2257" w:rsidP="005B2257">
      <w:pPr>
        <w:rPr>
          <w:rFonts w:ascii="Microsoft Sans Serif" w:eastAsia="Microsoft Sans Serif" w:hAnsi="Microsoft Sans Serif" w:cs="Microsoft Sans Serif"/>
          <w:lang w:eastAsia="ru-RU" w:bidi="ru-RU"/>
        </w:rPr>
      </w:pPr>
    </w:p>
    <w:p w14:paraId="319E1C5A" w14:textId="19B26B76" w:rsidR="005B2257" w:rsidRDefault="005B2257" w:rsidP="005B2257">
      <w:pPr>
        <w:rPr>
          <w:rFonts w:ascii="Microsoft Sans Serif" w:eastAsia="Microsoft Sans Serif" w:hAnsi="Microsoft Sans Serif" w:cs="Microsoft Sans Serif"/>
          <w:lang w:eastAsia="ru-RU" w:bidi="ru-RU"/>
        </w:rPr>
      </w:pPr>
    </w:p>
    <w:p w14:paraId="6CD13B45" w14:textId="31DBC91E" w:rsidR="005B2257" w:rsidRDefault="005B2257" w:rsidP="005B2257">
      <w:pPr>
        <w:rPr>
          <w:rFonts w:ascii="Microsoft Sans Serif" w:eastAsia="Microsoft Sans Serif" w:hAnsi="Microsoft Sans Serif" w:cs="Microsoft Sans Serif"/>
          <w:lang w:eastAsia="ru-RU" w:bidi="ru-RU"/>
        </w:rPr>
      </w:pPr>
    </w:p>
    <w:p w14:paraId="57BF51E6" w14:textId="61B5C1C4" w:rsidR="005B2257" w:rsidRDefault="005B2257" w:rsidP="005B2257">
      <w:pPr>
        <w:rPr>
          <w:rFonts w:ascii="Microsoft Sans Serif" w:eastAsia="Microsoft Sans Serif" w:hAnsi="Microsoft Sans Serif" w:cs="Microsoft Sans Serif"/>
          <w:lang w:eastAsia="ru-RU" w:bidi="ru-RU"/>
        </w:rPr>
      </w:pPr>
    </w:p>
    <w:p w14:paraId="14D7548C" w14:textId="23D33842" w:rsidR="005B2257" w:rsidRDefault="005B2257" w:rsidP="005B2257">
      <w:pPr>
        <w:rPr>
          <w:rFonts w:ascii="Microsoft Sans Serif" w:eastAsia="Microsoft Sans Serif" w:hAnsi="Microsoft Sans Serif" w:cs="Microsoft Sans Serif"/>
          <w:lang w:eastAsia="ru-RU" w:bidi="ru-RU"/>
        </w:rPr>
      </w:pPr>
    </w:p>
    <w:p w14:paraId="7921F4B2" w14:textId="26B53DC3" w:rsidR="005B2257" w:rsidRDefault="005B2257" w:rsidP="005B2257">
      <w:pPr>
        <w:rPr>
          <w:rFonts w:ascii="Microsoft Sans Serif" w:eastAsia="Microsoft Sans Serif" w:hAnsi="Microsoft Sans Serif" w:cs="Microsoft Sans Serif"/>
          <w:lang w:eastAsia="ru-RU" w:bidi="ru-RU"/>
        </w:rPr>
      </w:pPr>
    </w:p>
    <w:p w14:paraId="120F274D" w14:textId="6A63770F" w:rsidR="005B2257" w:rsidRDefault="005B2257" w:rsidP="005B2257">
      <w:pPr>
        <w:rPr>
          <w:rFonts w:ascii="Microsoft Sans Serif" w:eastAsia="Microsoft Sans Serif" w:hAnsi="Microsoft Sans Serif" w:cs="Microsoft Sans Serif"/>
          <w:lang w:eastAsia="ru-RU" w:bidi="ru-RU"/>
        </w:rPr>
      </w:pPr>
    </w:p>
    <w:p w14:paraId="04DB5C3C" w14:textId="6E6E1ED8" w:rsidR="005B2257" w:rsidRDefault="005B2257" w:rsidP="005B2257">
      <w:pPr>
        <w:rPr>
          <w:rFonts w:ascii="Microsoft Sans Serif" w:eastAsia="Microsoft Sans Serif" w:hAnsi="Microsoft Sans Serif" w:cs="Microsoft Sans Serif"/>
          <w:lang w:eastAsia="ru-RU" w:bidi="ru-RU"/>
        </w:rPr>
      </w:pPr>
    </w:p>
    <w:p w14:paraId="11A23564" w14:textId="16E6E69E" w:rsidR="005B2257" w:rsidRDefault="005B2257" w:rsidP="005B2257">
      <w:pPr>
        <w:rPr>
          <w:rFonts w:ascii="Microsoft Sans Serif" w:eastAsia="Microsoft Sans Serif" w:hAnsi="Microsoft Sans Serif" w:cs="Microsoft Sans Serif"/>
          <w:lang w:eastAsia="ru-RU" w:bidi="ru-RU"/>
        </w:rPr>
      </w:pPr>
    </w:p>
    <w:p w14:paraId="3329F219" w14:textId="77777777" w:rsidR="005B2257" w:rsidRPr="005B2257" w:rsidRDefault="005B2257" w:rsidP="005B2257">
      <w:pPr>
        <w:rPr>
          <w:rFonts w:ascii="Microsoft Sans Serif" w:eastAsia="Microsoft Sans Serif" w:hAnsi="Microsoft Sans Serif" w:cs="Microsoft Sans Serif"/>
          <w:lang w:eastAsia="ru-RU" w:bidi="ru-RU"/>
        </w:rPr>
      </w:pPr>
    </w:p>
    <w:p w14:paraId="47AA8AB4" w14:textId="0F4ED959" w:rsidR="006F415F" w:rsidRPr="006F415F" w:rsidRDefault="005B2257" w:rsidP="005B2257">
      <w:pPr>
        <w:tabs>
          <w:tab w:val="left" w:pos="3255"/>
        </w:tabs>
        <w:rPr>
          <w:rFonts w:ascii="Microsoft Sans Serif" w:eastAsia="Microsoft Sans Serif" w:hAnsi="Microsoft Sans Serif" w:cs="Microsoft Sans Serif"/>
          <w:color w:val="000000"/>
          <w:kern w:val="0"/>
          <w:lang w:eastAsia="ru-RU" w:bidi="ru-RU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ru-RU"/>
        </w:rPr>
        <w:tab/>
      </w:r>
    </w:p>
    <w:p w14:paraId="74980017" w14:textId="77777777" w:rsidR="006F415F" w:rsidRPr="006F415F" w:rsidRDefault="006F415F" w:rsidP="006F415F">
      <w:pPr>
        <w:numPr>
          <w:ilvl w:val="0"/>
          <w:numId w:val="39"/>
        </w:numPr>
        <w:tabs>
          <w:tab w:val="left" w:pos="306"/>
        </w:tabs>
        <w:suppressAutoHyphens w:val="0"/>
        <w:jc w:val="center"/>
        <w:outlineLvl w:val="0"/>
        <w:rPr>
          <w:rFonts w:eastAsia="Times New Roman"/>
          <w:b/>
          <w:bCs/>
          <w:kern w:val="0"/>
          <w:sz w:val="28"/>
          <w:szCs w:val="28"/>
        </w:rPr>
      </w:pPr>
      <w:bookmarkStart w:id="2" w:name="bookmark2"/>
      <w:bookmarkStart w:id="3" w:name="bookmark3"/>
      <w:r w:rsidRPr="006F415F">
        <w:rPr>
          <w:rFonts w:eastAsia="Times New Roman"/>
          <w:b/>
          <w:bCs/>
          <w:color w:val="000000"/>
          <w:kern w:val="0"/>
          <w:sz w:val="28"/>
          <w:szCs w:val="28"/>
          <w:lang w:eastAsia="ru-RU" w:bidi="ru-RU"/>
        </w:rPr>
        <w:lastRenderedPageBreak/>
        <w:t>Общие положения</w:t>
      </w:r>
      <w:bookmarkEnd w:id="2"/>
      <w:bookmarkEnd w:id="3"/>
    </w:p>
    <w:p w14:paraId="2517A16C" w14:textId="474F57F1" w:rsidR="006F415F" w:rsidRPr="006F415F" w:rsidRDefault="006F415F" w:rsidP="00D675BE">
      <w:pPr>
        <w:numPr>
          <w:ilvl w:val="1"/>
          <w:numId w:val="39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Стандарт</w:t>
      </w:r>
      <w:r w:rsidR="00B646D8" w:rsidRPr="0067341A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 внешнего муниципального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 финансового контроля </w:t>
      </w:r>
      <w:r w:rsidR="00B646D8" w:rsidRPr="0067341A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Контрольно-счетной палаты Тяжинского муниципального округа (СВМФК-КСП-4)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 «</w:t>
      </w:r>
      <w:r w:rsidR="007B4789" w:rsidRPr="007B4789">
        <w:rPr>
          <w:rFonts w:eastAsia="Times New Roman"/>
          <w:bCs/>
          <w:kern w:val="0"/>
          <w:sz w:val="28"/>
          <w:szCs w:val="28"/>
          <w:lang w:eastAsia="ru-RU"/>
        </w:rPr>
        <w:t>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» (далее - Стандарт) разработан в соответствии с Бюджетным Кодексом Российской Федерации (далее - Бюджетный Кодекс РФ), Федеральным законом «Об общих принципах организации и деятельности контрольно-счетных органов субъектов Российской Федерации и муниципальных образований»,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</w:t>
      </w:r>
      <w:r w:rsidR="00241A1A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7 октября 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201</w:t>
      </w:r>
      <w:r w:rsidR="00241A1A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4 г.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 № </w:t>
      </w:r>
      <w:r w:rsidR="00241A1A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47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К (</w:t>
      </w:r>
      <w:r w:rsidR="00241A1A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993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)), Положением о Контрольно-счетной </w:t>
      </w:r>
      <w:r w:rsidR="0067341A" w:rsidRPr="0067341A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п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алате</w:t>
      </w:r>
      <w:r w:rsidR="0067341A" w:rsidRPr="0067341A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 Тяжинского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 муниципального о</w:t>
      </w:r>
      <w:r w:rsidR="0067341A" w:rsidRPr="0067341A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круга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, утвержденным решением </w:t>
      </w:r>
      <w:r w:rsidR="0067341A" w:rsidRPr="0067341A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Совета народных депутатов Тяжинского муниципального округа 26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.</w:t>
      </w:r>
      <w:r w:rsidR="0067341A" w:rsidRPr="0067341A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11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.20</w:t>
      </w:r>
      <w:r w:rsidR="0067341A" w:rsidRPr="0067341A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21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 года №</w:t>
      </w:r>
      <w:r w:rsidR="0067341A" w:rsidRPr="0067341A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284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, Регламентом Контрольно-счетной </w:t>
      </w:r>
      <w:r w:rsidR="0067341A" w:rsidRPr="0067341A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п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алаты (далее - Регламент).</w:t>
      </w:r>
    </w:p>
    <w:p w14:paraId="16986B07" w14:textId="014B5DE5" w:rsidR="006F415F" w:rsidRPr="006F415F" w:rsidRDefault="006F415F" w:rsidP="00B646D8">
      <w:pPr>
        <w:numPr>
          <w:ilvl w:val="1"/>
          <w:numId w:val="39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Стандарт устанавливает нормативные и методические положения по организации и проведению внешней проверки годового отчета об исполнении бюджета</w:t>
      </w:r>
      <w:r w:rsidR="0067341A" w:rsidRPr="0067341A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 Тяжинского муниципального округа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 и предназначен для использования должностными лицами Контрольно-счетной</w:t>
      </w:r>
      <w:r w:rsidR="0067341A" w:rsidRPr="0067341A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 п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алаты </w:t>
      </w:r>
      <w:r w:rsidR="0067341A" w:rsidRPr="0067341A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Тяжинского 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муниципального о</w:t>
      </w:r>
      <w:r w:rsidR="0067341A" w:rsidRPr="0067341A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круга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 (далее - Контрольно-счетная </w:t>
      </w:r>
      <w:r w:rsidR="0067341A" w:rsidRPr="0067341A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п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алата), обладающими </w:t>
      </w:r>
      <w:r w:rsidR="0067341A"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полномочиями,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 </w:t>
      </w:r>
      <w:r w:rsidR="004540E5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п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о организации и проведению контрольных и экспертно-аналитических мероприятий.</w:t>
      </w:r>
    </w:p>
    <w:p w14:paraId="704EA742" w14:textId="1CFCD0FB" w:rsidR="006F415F" w:rsidRPr="006F415F" w:rsidRDefault="006F415F" w:rsidP="00B646D8">
      <w:pPr>
        <w:numPr>
          <w:ilvl w:val="1"/>
          <w:numId w:val="39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Внешняя проверка годового отчета об исполнении бюджета муниципального образования включает внешнюю проверку бюджетной отчетности главных администраторов бюджетных средств муниципального бюджета (далее по тексту - ГАБС) и подготовку заключения </w:t>
      </w:r>
      <w:r w:rsidR="0067341A" w:rsidRPr="0067341A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н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а годовой отчет об исполнении бюджета муниципального образования.</w:t>
      </w:r>
    </w:p>
    <w:p w14:paraId="14738644" w14:textId="48264537" w:rsidR="006F415F" w:rsidRPr="006F415F" w:rsidRDefault="006F415F" w:rsidP="00B646D8">
      <w:pPr>
        <w:numPr>
          <w:ilvl w:val="1"/>
          <w:numId w:val="39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В рамках исполнения </w:t>
      </w:r>
      <w:r w:rsidR="0067341A" w:rsidRPr="008B521E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полномочий,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 </w:t>
      </w:r>
      <w:r w:rsidR="0067341A" w:rsidRPr="008B521E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п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о контролю за соблюдением положений правовых актов, регулирующих бюджетные правоотношения, предусмотренных статьей 268.1. Бюджетного Кодекса РФ, Контрольно-счетная </w:t>
      </w:r>
      <w:r w:rsidR="008B521E" w:rsidRPr="008B521E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п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алата в составе внешней проверки бюджетной отчетности ГАБС дополнительно осуществляет также проверку исполнения бюджетных полномочий соответствующих ГАБС.</w:t>
      </w:r>
    </w:p>
    <w:p w14:paraId="2EF298C6" w14:textId="756ACFE4" w:rsidR="006F415F" w:rsidRPr="006F415F" w:rsidRDefault="006F415F" w:rsidP="00B646D8">
      <w:pPr>
        <w:numPr>
          <w:ilvl w:val="1"/>
          <w:numId w:val="39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Внешняя проверка годового отчета об исполнении бюджета муниципального образования проводится в соответствии с годовым планом работы Контрольно-счетной </w:t>
      </w:r>
      <w:r w:rsidR="008B521E" w:rsidRPr="008B521E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п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алаты.</w:t>
      </w:r>
    </w:p>
    <w:p w14:paraId="2BDBB501" w14:textId="2DD5BE83" w:rsidR="006F415F" w:rsidRPr="006F415F" w:rsidRDefault="006F415F" w:rsidP="00B646D8">
      <w:p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При формировании годового плана работы Контрольно-счетной </w:t>
      </w:r>
      <w:r w:rsidR="008B521E" w:rsidRPr="008B521E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п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алаты на очередной год отдельными пунктами включается внешняя проверка бюджетной отчетности </w:t>
      </w:r>
      <w:r w:rsidR="008B521E" w:rsidRPr="008B521E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Г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АБС и проведение внешней проверки годового отчета </w:t>
      </w:r>
      <w:r w:rsidR="008B521E" w:rsidRPr="008B521E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об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 исполнении бюджета </w:t>
      </w:r>
      <w:r w:rsidR="008B521E" w:rsidRPr="008B521E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Тяжинского муниципального округа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.</w:t>
      </w:r>
    </w:p>
    <w:p w14:paraId="09439858" w14:textId="51336DF0" w:rsidR="006F415F" w:rsidRPr="006F415F" w:rsidRDefault="006F415F" w:rsidP="00B646D8">
      <w:pPr>
        <w:numPr>
          <w:ilvl w:val="1"/>
          <w:numId w:val="39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Общие требования к подготовке, проведению и использованию результатов контрольных и экспертно-аналитических мероприятий, 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lastRenderedPageBreak/>
        <w:t xml:space="preserve">установленные Регламентом и иными стандартами Контрольно-счетной </w:t>
      </w:r>
      <w:r w:rsidR="008B521E" w:rsidRPr="008B521E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п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алаты, применяются при проведении внешней проверке годового отчета об исполнении бюджета муниципального образования, если иное не установлено настоящим Стандартом.</w:t>
      </w:r>
    </w:p>
    <w:p w14:paraId="013830BA" w14:textId="1A644777" w:rsidR="006F415F" w:rsidRPr="006F415F" w:rsidRDefault="006F415F" w:rsidP="00B646D8">
      <w:pPr>
        <w:numPr>
          <w:ilvl w:val="1"/>
          <w:numId w:val="39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Внесение изменений и дополнений в настоящий Стандарт осуществляется на основании </w:t>
      </w:r>
      <w:r w:rsidR="008B521E" w:rsidRPr="008B521E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распоряжения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 Председателя Контрольно-счетной </w:t>
      </w:r>
      <w:r w:rsidR="008B521E" w:rsidRPr="008B521E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п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алаты.</w:t>
      </w:r>
    </w:p>
    <w:p w14:paraId="63B2115B" w14:textId="77777777" w:rsidR="006F415F" w:rsidRPr="006F415F" w:rsidRDefault="006F415F" w:rsidP="006F415F">
      <w:pPr>
        <w:tabs>
          <w:tab w:val="left" w:pos="1359"/>
        </w:tabs>
        <w:suppressAutoHyphens w:val="0"/>
        <w:jc w:val="both"/>
        <w:rPr>
          <w:rFonts w:eastAsia="Times New Roman"/>
          <w:kern w:val="0"/>
          <w:sz w:val="28"/>
          <w:szCs w:val="28"/>
          <w:highlight w:val="yellow"/>
        </w:rPr>
      </w:pPr>
    </w:p>
    <w:p w14:paraId="4150BC55" w14:textId="77777777" w:rsidR="006F415F" w:rsidRPr="006F415F" w:rsidRDefault="006F415F" w:rsidP="006F415F">
      <w:pPr>
        <w:numPr>
          <w:ilvl w:val="0"/>
          <w:numId w:val="39"/>
        </w:numPr>
        <w:tabs>
          <w:tab w:val="left" w:pos="320"/>
        </w:tabs>
        <w:suppressAutoHyphens w:val="0"/>
        <w:jc w:val="center"/>
        <w:outlineLvl w:val="0"/>
        <w:rPr>
          <w:rFonts w:eastAsia="Times New Roman"/>
          <w:b/>
          <w:bCs/>
          <w:kern w:val="0"/>
          <w:sz w:val="28"/>
          <w:szCs w:val="28"/>
        </w:rPr>
      </w:pPr>
      <w:bookmarkStart w:id="4" w:name="bookmark4"/>
      <w:bookmarkStart w:id="5" w:name="bookmark5"/>
      <w:r w:rsidRPr="006F415F">
        <w:rPr>
          <w:rFonts w:eastAsia="Times New Roman"/>
          <w:b/>
          <w:bCs/>
          <w:color w:val="000000"/>
          <w:kern w:val="0"/>
          <w:sz w:val="28"/>
          <w:szCs w:val="28"/>
          <w:lang w:eastAsia="ru-RU" w:bidi="ru-RU"/>
        </w:rPr>
        <w:t>Основания, цели и задачи проведения внешней проверки годового</w:t>
      </w:r>
      <w:r w:rsidRPr="006F415F">
        <w:rPr>
          <w:rFonts w:eastAsia="Times New Roman"/>
          <w:b/>
          <w:bCs/>
          <w:color w:val="000000"/>
          <w:kern w:val="0"/>
          <w:sz w:val="28"/>
          <w:szCs w:val="28"/>
          <w:lang w:eastAsia="ru-RU" w:bidi="ru-RU"/>
        </w:rPr>
        <w:br/>
        <w:t>отчета об исполнении бюджета муниципального образования</w:t>
      </w:r>
      <w:bookmarkEnd w:id="4"/>
      <w:bookmarkEnd w:id="5"/>
    </w:p>
    <w:p w14:paraId="5155D9E0" w14:textId="1CF23385" w:rsidR="006F415F" w:rsidRPr="006F415F" w:rsidRDefault="006F415F" w:rsidP="008B521E">
      <w:pPr>
        <w:numPr>
          <w:ilvl w:val="1"/>
          <w:numId w:val="39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Внешняя проверка годового отчета об исполнении бюджета муниципального образования осуществляется Контрольно-счетной </w:t>
      </w:r>
      <w:r w:rsidR="00305C59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п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алатой на основании положений статьи 264.4. Бюджетного кодекса РФ, Положения о бюджетном процессе в </w:t>
      </w:r>
      <w:r w:rsidR="00833211" w:rsidRPr="00D11C09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Тяжинском 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муниципальном о</w:t>
      </w:r>
      <w:r w:rsidR="00833211" w:rsidRPr="00D11C09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круге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, утвержденного решением </w:t>
      </w:r>
      <w:r w:rsidR="00833211" w:rsidRPr="00D11C09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Совета народных депутатов Тяжинского муниципального округа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 </w:t>
      </w:r>
      <w:r w:rsidR="00833211" w:rsidRPr="00D11C09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19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.</w:t>
      </w:r>
      <w:r w:rsidR="00833211" w:rsidRPr="00D11C09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12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.201</w:t>
      </w:r>
      <w:r w:rsidR="00833211" w:rsidRPr="00D11C09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9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 </w:t>
      </w:r>
      <w:r w:rsidR="00833211" w:rsidRPr="00D11C09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№</w:t>
      </w:r>
      <w:r w:rsidR="003F4F48" w:rsidRPr="00D11C09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19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, Положения о Контрольно-счетной </w:t>
      </w:r>
      <w:r w:rsidR="003F4F48" w:rsidRPr="00D11C09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п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алате</w:t>
      </w:r>
      <w:r w:rsidR="003F4F48" w:rsidRPr="00D11C09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 Тяжинского муниципального округа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, утвержденного решением </w:t>
      </w:r>
      <w:r w:rsidR="003F4F48" w:rsidRPr="00D11C09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Совета народных депутатов Тяжинского муниципального округа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 </w:t>
      </w:r>
      <w:r w:rsidR="003F4F48" w:rsidRPr="00D11C09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26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.</w:t>
      </w:r>
      <w:r w:rsidR="003F4F48" w:rsidRPr="00D11C09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11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.20</w:t>
      </w:r>
      <w:r w:rsidR="003F4F48" w:rsidRPr="00D11C09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21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 года №</w:t>
      </w:r>
      <w:r w:rsidR="003F4F48" w:rsidRPr="00D11C09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284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, иных нормативных правовых актов Российской Федерации, </w:t>
      </w:r>
      <w:r w:rsidR="00D11C09" w:rsidRPr="00D11C09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Кемеровской области-Кузбасса, Тяжинского муниципального округа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 и настоящего Стандарта.</w:t>
      </w:r>
    </w:p>
    <w:p w14:paraId="65944DC6" w14:textId="77777777" w:rsidR="006F415F" w:rsidRPr="006F415F" w:rsidRDefault="006F415F" w:rsidP="008B521E">
      <w:pPr>
        <w:numPr>
          <w:ilvl w:val="1"/>
          <w:numId w:val="39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Целями внешней проверки годового отчета об исполнении бюджета муниципального образования являются:</w:t>
      </w:r>
    </w:p>
    <w:p w14:paraId="05789840" w14:textId="4EB66E9D" w:rsidR="006F415F" w:rsidRPr="006F415F" w:rsidRDefault="00D11C09" w:rsidP="008B521E">
      <w:p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- </w:t>
      </w:r>
      <w:r w:rsidR="006F415F"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определение соответствия годового отчета об исполнении бюджета муниципального образования (далее — годовой отчет) и бюджетной отчетности </w:t>
      </w:r>
      <w:r w:rsidRPr="00D11C09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Г</w:t>
      </w:r>
      <w:r w:rsidR="006F415F"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АБС требованиям бюджетного законодательства и иных нормативных правовых актов Российской Федерации, </w:t>
      </w:r>
      <w:r w:rsidRPr="00D11C09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Кемеровской области-Кузбасса, Тяжинского муниципального округа</w:t>
      </w:r>
      <w:r w:rsidR="006F415F"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;</w:t>
      </w:r>
    </w:p>
    <w:p w14:paraId="7E757144" w14:textId="6BA78617" w:rsidR="006F415F" w:rsidRPr="006F415F" w:rsidRDefault="00D11C09" w:rsidP="008B521E">
      <w:p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D11C09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- </w:t>
      </w:r>
      <w:r w:rsidR="006F415F"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оценка полноты и достоверности бюджетной отчетности ГАБС и годового отчета об исполнении бюджета муниципального образования;</w:t>
      </w:r>
    </w:p>
    <w:p w14:paraId="7A87295F" w14:textId="77777777" w:rsidR="006F415F" w:rsidRPr="006F415F" w:rsidRDefault="006F415F" w:rsidP="008B521E">
      <w:p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- выявление и предотвращение возможных нарушений и недостатков, допущенных участниками бюджетного процесса при формировании бюджетной</w:t>
      </w:r>
      <w:r w:rsidRPr="006F415F">
        <w:rPr>
          <w:rFonts w:eastAsia="Times New Roman"/>
          <w:kern w:val="0"/>
          <w:sz w:val="28"/>
          <w:szCs w:val="28"/>
        </w:rPr>
        <w:t xml:space="preserve"> 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отчетности и годового отчета об исполнении бюджета муниципального образования;</w:t>
      </w:r>
    </w:p>
    <w:p w14:paraId="2E4B2277" w14:textId="77777777" w:rsidR="006F415F" w:rsidRPr="006F415F" w:rsidRDefault="006F415F" w:rsidP="008B521E">
      <w:p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- оценка исполнения бюджетных полномочий ГАБС.</w:t>
      </w:r>
    </w:p>
    <w:p w14:paraId="1375F9F0" w14:textId="77777777" w:rsidR="006F415F" w:rsidRPr="006F415F" w:rsidRDefault="006F415F" w:rsidP="008B521E">
      <w:pPr>
        <w:numPr>
          <w:ilvl w:val="1"/>
          <w:numId w:val="39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Под оценкой полноты бюджетной отчетности настоящим Стандартом понимается установление всех предусмотренных порядком ее составления форм отчетности, разделов (частей) форм отчетности, граф и строк форм отчетности.</w:t>
      </w:r>
    </w:p>
    <w:p w14:paraId="30022356" w14:textId="77777777" w:rsidR="006F415F" w:rsidRPr="006F415F" w:rsidRDefault="006F415F" w:rsidP="008B521E">
      <w:p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Под оценкой достоверности бюджетной отчетности настоящим Стандартом понимается установление внутренней согласованности соответствующих форм отчетности (соблюдение контрольных соотношений) и наличие в формах отчетности всех предусмотренных порядком ее составления числовых, натуральных и иных показателей, а также соответствие указанных показателей данным синтетического и аналитического учета и иным значениям, 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lastRenderedPageBreak/>
        <w:t>определенным в соответствии с порядком составления отчетности и ведения учета.</w:t>
      </w:r>
    </w:p>
    <w:p w14:paraId="5D126817" w14:textId="77777777" w:rsidR="006F415F" w:rsidRPr="006F415F" w:rsidRDefault="006F415F" w:rsidP="008B521E">
      <w:pPr>
        <w:numPr>
          <w:ilvl w:val="1"/>
          <w:numId w:val="39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Основными задачами внешней проверки годового отчета об исполнении бюджета муниципального образования являются:</w:t>
      </w:r>
    </w:p>
    <w:p w14:paraId="26302FFF" w14:textId="673AC484" w:rsidR="006F415F" w:rsidRPr="006F415F" w:rsidRDefault="006F415F" w:rsidP="008B521E">
      <w:pPr>
        <w:numPr>
          <w:ilvl w:val="0"/>
          <w:numId w:val="40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контроль соответствия годового отчета</w:t>
      </w:r>
      <w:r w:rsidR="00D11C09" w:rsidRPr="00D11C09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/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бюджетной отчетности ГАБС требованиям нормативных правовых актов по составу, содержанию и представлению;</w:t>
      </w:r>
    </w:p>
    <w:p w14:paraId="21AE03DC" w14:textId="40FFDCA0" w:rsidR="006F415F" w:rsidRPr="006F415F" w:rsidRDefault="006F415F" w:rsidP="008B521E">
      <w:pPr>
        <w:numPr>
          <w:ilvl w:val="0"/>
          <w:numId w:val="40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контроль соответствия плановых показателей, указанных в годовом отч</w:t>
      </w:r>
      <w:r w:rsidR="00D11C09" w:rsidRPr="00D11C09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е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т</w:t>
      </w:r>
      <w:r w:rsidR="00D11C09" w:rsidRPr="00D11C09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е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/бюджет</w:t>
      </w:r>
      <w:r w:rsidR="00D11C09" w:rsidRPr="00D11C09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н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ой отчетности ГАБС, показателям решения </w:t>
      </w:r>
      <w:r w:rsidR="00D11C09" w:rsidRPr="00D11C09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Совета народных депутатов Тяжинского муниципального округа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 о бюджете </w:t>
      </w:r>
      <w:r w:rsidR="00D11C09" w:rsidRPr="00D11C09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Тяжинского 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муниципального о</w:t>
      </w:r>
      <w:r w:rsidR="00D11C09" w:rsidRPr="00D11C09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круга</w:t>
      </w:r>
      <w:r w:rsidR="004A6738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 н</w:t>
      </w:r>
      <w:r w:rsidR="004A6738"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а отчетный финансовый год и на плановый период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 (далее - Решение о бюджете) с учетом изменений, внесенных в ходе исполнения бюджета;</w:t>
      </w:r>
    </w:p>
    <w:p w14:paraId="2BD6C792" w14:textId="77777777" w:rsidR="006F415F" w:rsidRPr="006F415F" w:rsidRDefault="006F415F" w:rsidP="008B521E">
      <w:pPr>
        <w:numPr>
          <w:ilvl w:val="0"/>
          <w:numId w:val="40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контроль полноты отчетности, представляемой субъектами бюджетных правоотношений, отчетность которых является основой для формирования соответствующих показателей годового отчета/бюджетной отчетности ГАБС и соответствия показателей отчетности указанных субъектов показателям годового отчета/бюджетной отчетности ГАБС;</w:t>
      </w:r>
    </w:p>
    <w:p w14:paraId="69B2EBCD" w14:textId="00DD9D77" w:rsidR="006F415F" w:rsidRPr="006F415F" w:rsidRDefault="006F415F" w:rsidP="008B521E">
      <w:pPr>
        <w:numPr>
          <w:ilvl w:val="0"/>
          <w:numId w:val="40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контроль соответствия фактических показателей исполнения бюджета, указанных в годовом отч</w:t>
      </w:r>
      <w:r w:rsidR="004A6738" w:rsidRPr="004A6738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ете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/бюджет</w:t>
      </w:r>
      <w:r w:rsidR="004A6738" w:rsidRPr="004A6738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н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ой отчетности ГАБС, данным финансового органа муниципального образования об исполнении бюджета, в том числе отраженным в автоматизированных информационных системах финансового органа муниципального образования;</w:t>
      </w:r>
    </w:p>
    <w:p w14:paraId="100D076B" w14:textId="77777777" w:rsidR="006F415F" w:rsidRPr="006F415F" w:rsidRDefault="006F415F" w:rsidP="008B521E">
      <w:pPr>
        <w:numPr>
          <w:ilvl w:val="0"/>
          <w:numId w:val="40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контроль внутренней согласованности (соблюдение контрольных соотношений) годового отчета и иных форм бюджетной отчетности/соответствующих форм бюджетной отчетности ГАБС;</w:t>
      </w:r>
    </w:p>
    <w:p w14:paraId="5EE25595" w14:textId="77777777" w:rsidR="006F415F" w:rsidRPr="006F415F" w:rsidRDefault="006F415F" w:rsidP="008B521E">
      <w:pPr>
        <w:numPr>
          <w:ilvl w:val="0"/>
          <w:numId w:val="40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оценка социально-экономических (макроэкономических) условий (основных показателей прогноза социально-экономического развития) и результатов исполнения бюджета;</w:t>
      </w:r>
    </w:p>
    <w:p w14:paraId="2BFA1A6F" w14:textId="77777777" w:rsidR="006F415F" w:rsidRPr="006F415F" w:rsidRDefault="006F415F" w:rsidP="008B521E">
      <w:pPr>
        <w:numPr>
          <w:ilvl w:val="0"/>
          <w:numId w:val="40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оценка соблюдения (выполнения) бюджетных назначений и иных показателей, установленных решением о бюджете;</w:t>
      </w:r>
    </w:p>
    <w:p w14:paraId="34D4DDFB" w14:textId="50EE8950" w:rsidR="006F415F" w:rsidRPr="006F415F" w:rsidRDefault="006F415F" w:rsidP="008B521E">
      <w:pPr>
        <w:numPr>
          <w:ilvl w:val="0"/>
          <w:numId w:val="40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оценка формирования и исполнения доходной и расходной частей бюджета, дефицита (профицита) бюджета;</w:t>
      </w:r>
    </w:p>
    <w:p w14:paraId="6554AEDD" w14:textId="02F44CB3" w:rsidR="006F415F" w:rsidRPr="006F415F" w:rsidRDefault="006F415F" w:rsidP="008B521E">
      <w:pPr>
        <w:numPr>
          <w:ilvl w:val="0"/>
          <w:numId w:val="40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оценка организации и осуществления бюджетного процесса его основными участниками в ходе исполнения бюджета и осуществления бюджетного учета;</w:t>
      </w:r>
    </w:p>
    <w:p w14:paraId="7CC53577" w14:textId="77777777" w:rsidR="006F415F" w:rsidRPr="006F415F" w:rsidRDefault="006F415F" w:rsidP="008B521E">
      <w:pPr>
        <w:numPr>
          <w:ilvl w:val="0"/>
          <w:numId w:val="40"/>
        </w:numPr>
        <w:tabs>
          <w:tab w:val="left" w:pos="1134"/>
          <w:tab w:val="left" w:pos="1238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формирование выводов о:</w:t>
      </w:r>
    </w:p>
    <w:p w14:paraId="34A106A0" w14:textId="3A90266A" w:rsidR="006F415F" w:rsidRPr="006F415F" w:rsidRDefault="006F415F" w:rsidP="008B521E">
      <w:pPr>
        <w:numPr>
          <w:ilvl w:val="0"/>
          <w:numId w:val="41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наличии/отсутствии фактов неполноты годового отчета/бюджетной отчетности ГАБС (</w:t>
      </w:r>
      <w:r w:rsidR="004A6738" w:rsidRPr="004A6738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п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о результатам проверки по подп. 1));</w:t>
      </w:r>
    </w:p>
    <w:p w14:paraId="2087ED49" w14:textId="790D513E" w:rsidR="006F415F" w:rsidRPr="006F415F" w:rsidRDefault="006F415F" w:rsidP="008B521E">
      <w:pPr>
        <w:numPr>
          <w:ilvl w:val="0"/>
          <w:numId w:val="41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наличии/отсутствии фактов недостоверности показателей бюджетной </w:t>
      </w:r>
      <w:r w:rsidR="004A6738" w:rsidRPr="004A6738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отчетности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/годового отчета (по результатам проверки по подп. 1) - 3));</w:t>
      </w:r>
    </w:p>
    <w:p w14:paraId="19A6D619" w14:textId="77777777" w:rsidR="006F415F" w:rsidRPr="006F415F" w:rsidRDefault="006F415F" w:rsidP="008B521E">
      <w:pPr>
        <w:numPr>
          <w:ilvl w:val="0"/>
          <w:numId w:val="41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наличии/отсутствии фактов, способных негативно повлиять на достоверность годового отчета/бюджетной отчетности ГАБС (по результатам проверки по подп. 4) - 5));</w:t>
      </w:r>
    </w:p>
    <w:p w14:paraId="307048FC" w14:textId="77777777" w:rsidR="006F415F" w:rsidRPr="006F415F" w:rsidRDefault="006F415F" w:rsidP="008B521E">
      <w:pPr>
        <w:numPr>
          <w:ilvl w:val="0"/>
          <w:numId w:val="40"/>
        </w:numPr>
        <w:tabs>
          <w:tab w:val="left" w:pos="1134"/>
          <w:tab w:val="left" w:pos="1270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lastRenderedPageBreak/>
        <w:t>анализ исполнения ГАБС бюджетных полномочий, предусмотренных бюджетным законодательством и иными правовыми актами, регулирующими бюджетные правоотношения;</w:t>
      </w:r>
    </w:p>
    <w:p w14:paraId="5EACC576" w14:textId="77777777" w:rsidR="006F415F" w:rsidRPr="006F415F" w:rsidRDefault="006F415F" w:rsidP="008B521E">
      <w:pPr>
        <w:numPr>
          <w:ilvl w:val="0"/>
          <w:numId w:val="40"/>
        </w:numPr>
        <w:tabs>
          <w:tab w:val="left" w:pos="1134"/>
          <w:tab w:val="left" w:pos="1270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определение направлений совершенствования исполнения бюджета, ведения бюджетного учета и составления бюджетной отчетности.</w:t>
      </w:r>
    </w:p>
    <w:p w14:paraId="25201882" w14:textId="77777777" w:rsidR="006F415F" w:rsidRPr="006F415F" w:rsidRDefault="006F415F" w:rsidP="008B521E">
      <w:pPr>
        <w:numPr>
          <w:ilvl w:val="1"/>
          <w:numId w:val="39"/>
        </w:numPr>
        <w:tabs>
          <w:tab w:val="left" w:pos="1134"/>
          <w:tab w:val="left" w:pos="1270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Основной информационной базой проведения внешней проверки годового отчета об исполнении бюджета муниципального образования является:</w:t>
      </w:r>
    </w:p>
    <w:p w14:paraId="5B59087E" w14:textId="1084EC10" w:rsidR="006F415F" w:rsidRPr="006F415F" w:rsidRDefault="004A6738" w:rsidP="008B521E">
      <w:p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A6738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- </w:t>
      </w:r>
      <w:r w:rsidR="006F415F"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муниципальные правовые акты, в т.ч. решения о бюджете муниципального образования на отчетный финансовый год и на плановый период;</w:t>
      </w:r>
    </w:p>
    <w:p w14:paraId="01A7BEBE" w14:textId="77777777" w:rsidR="006F415F" w:rsidRPr="006F415F" w:rsidRDefault="006F415F" w:rsidP="008B521E">
      <w:pPr>
        <w:numPr>
          <w:ilvl w:val="0"/>
          <w:numId w:val="41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статистические показатели;</w:t>
      </w:r>
    </w:p>
    <w:p w14:paraId="1B4D20E5" w14:textId="2D998467" w:rsidR="006F415F" w:rsidRPr="006F415F" w:rsidRDefault="00E774B8" w:rsidP="008B521E">
      <w:p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E774B8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- </w:t>
      </w:r>
      <w:r w:rsidR="006F415F"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отчет об исполнении бюджета муниципального образования за отчетный финансовый год, а также оперативные отчеты об исполнении муниципального бюджета;</w:t>
      </w:r>
    </w:p>
    <w:p w14:paraId="78F3A890" w14:textId="4424E1B2" w:rsidR="006F415F" w:rsidRPr="006F415F" w:rsidRDefault="00E774B8" w:rsidP="008B521E">
      <w:p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E774B8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- </w:t>
      </w:r>
      <w:r w:rsidR="006F415F"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годовая бюджетная отчетность ГАБС и подведомственных им участников бюджетного процесса;</w:t>
      </w:r>
    </w:p>
    <w:p w14:paraId="36968A92" w14:textId="7106F6CF" w:rsidR="006F415F" w:rsidRPr="006F415F" w:rsidRDefault="00E774B8" w:rsidP="008B521E">
      <w:p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E774B8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- </w:t>
      </w:r>
      <w:r w:rsidR="006F415F"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годовая бухгалтерская отчетность подведомственных ГАБС муниципальных бюджетных и автономных учреждений;</w:t>
      </w:r>
    </w:p>
    <w:p w14:paraId="484ED4A3" w14:textId="4D65F112" w:rsidR="006F415F" w:rsidRPr="006F415F" w:rsidRDefault="006F415F" w:rsidP="008B521E">
      <w:pPr>
        <w:numPr>
          <w:ilvl w:val="0"/>
          <w:numId w:val="41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иные документы (в том числе, первичные документы организаций) и материалы, характеризующие исполнение бюджетных полномочий Г'АБС и подтверждающие исполнение решения о бюджете за отчетный год и показатели, характеризующие его исполнение (в том числе, данные оперативного (текущего) контроля хода исполнения решения о бюджете муниципального образования </w:t>
      </w:r>
      <w:r w:rsidR="00E774B8" w:rsidRPr="00E774B8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н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а отчетный финансовый год).</w:t>
      </w:r>
    </w:p>
    <w:p w14:paraId="134043A4" w14:textId="1A002B8B" w:rsidR="006F415F" w:rsidRPr="006F415F" w:rsidRDefault="006F415F" w:rsidP="008B521E">
      <w:p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Информационная база формируется </w:t>
      </w:r>
      <w:r w:rsidR="00E774B8" w:rsidRPr="00E774B8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н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а основании документов объектов контроля, представленных в соответствии с запросом Контрольно-счетной </w:t>
      </w:r>
      <w:r w:rsidR="00E774B8" w:rsidRPr="00E774B8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п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алаты.</w:t>
      </w:r>
    </w:p>
    <w:p w14:paraId="236F9690" w14:textId="5AA00C28" w:rsidR="006F415F" w:rsidRPr="006F415F" w:rsidRDefault="006F415F" w:rsidP="008B521E">
      <w:p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Запросы о предоставлении информации подготавливаются и направляются в порядке, установленном законодательством Российской Федерации и соответствующими Стандартами финансового контроля Контрольно-счетной </w:t>
      </w:r>
      <w:r w:rsidR="00E774B8" w:rsidRPr="00E774B8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п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алаты. Запросы о предоставлении информации не должны предусматривать повторное направление ранее представленных в Контрольно-счетную </w:t>
      </w:r>
      <w:r w:rsidR="00E774B8" w:rsidRPr="00E774B8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п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алату данных.</w:t>
      </w:r>
    </w:p>
    <w:p w14:paraId="0AEFDDB2" w14:textId="5B3B169D" w:rsidR="006F415F" w:rsidRPr="006F415F" w:rsidRDefault="006F415F" w:rsidP="008B521E">
      <w:pPr>
        <w:numPr>
          <w:ilvl w:val="1"/>
          <w:numId w:val="39"/>
        </w:numPr>
        <w:tabs>
          <w:tab w:val="left" w:pos="1134"/>
          <w:tab w:val="left" w:pos="1272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Методической основой внешней проверки годового отчета об исполнении бюджета муниципального образования является сравнительный анализ показателей, составляющих информационную основу, между собой и соответствия решения об исполнении муниципального бюджета решению о бюджете муниципального образования на отчетный финансовый год, требованиям Бюджетного Кодекса РФ и нормативным правовым актам Российской Федерации, </w:t>
      </w:r>
      <w:r w:rsidR="00E774B8" w:rsidRPr="00E774B8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Кемеровской области-Кузбасса, Тяжинского муниципального округа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.</w:t>
      </w:r>
    </w:p>
    <w:p w14:paraId="2F189ECD" w14:textId="0AB46D1E" w:rsidR="006F415F" w:rsidRPr="006F415F" w:rsidRDefault="006F415F" w:rsidP="008B521E">
      <w:p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Основным методологическим принципом является сопоставление информации, полученной по конкретным видам доходов, направлениям 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lastRenderedPageBreak/>
        <w:t>расходования средств муниципального бюджета, с данными, содержащимися в аналитических, отчетных и иных документах проверяемых объектов. В целях определения эффективности использования средств муниципального бюджета возможно сопоставление данных за ряд ле</w:t>
      </w:r>
      <w:r w:rsidR="00E774B8" w:rsidRPr="00E774B8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т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.</w:t>
      </w:r>
    </w:p>
    <w:p w14:paraId="5E90ED98" w14:textId="469E4D5B" w:rsidR="006F415F" w:rsidRPr="006F415F" w:rsidRDefault="006F415F" w:rsidP="008B521E">
      <w:pPr>
        <w:numPr>
          <w:ilvl w:val="1"/>
          <w:numId w:val="39"/>
        </w:numPr>
        <w:tabs>
          <w:tab w:val="left" w:pos="1134"/>
          <w:tab w:val="left" w:pos="1272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Основными приемами финансового </w:t>
      </w:r>
      <w:r w:rsidR="00E774B8" w:rsidRPr="00E774B8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анализа,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 </w:t>
      </w:r>
      <w:r w:rsidR="00E774B8" w:rsidRPr="00E774B8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п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о данным бюджетной отчетности являются:</w:t>
      </w:r>
    </w:p>
    <w:p w14:paraId="78F7D93A" w14:textId="77777777" w:rsidR="006F415F" w:rsidRPr="006F415F" w:rsidRDefault="006F415F" w:rsidP="008B521E">
      <w:pPr>
        <w:numPr>
          <w:ilvl w:val="0"/>
          <w:numId w:val="42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чтение отчетности;</w:t>
      </w:r>
    </w:p>
    <w:p w14:paraId="57556D52" w14:textId="77777777" w:rsidR="006F415F" w:rsidRPr="006F415F" w:rsidRDefault="006F415F" w:rsidP="008B521E">
      <w:pPr>
        <w:numPr>
          <w:ilvl w:val="0"/>
          <w:numId w:val="42"/>
        </w:numPr>
        <w:tabs>
          <w:tab w:val="left" w:pos="1069"/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горизонтальный анализ;</w:t>
      </w:r>
    </w:p>
    <w:p w14:paraId="034FC852" w14:textId="77777777" w:rsidR="006F415F" w:rsidRPr="006F415F" w:rsidRDefault="006F415F" w:rsidP="008B521E">
      <w:pPr>
        <w:numPr>
          <w:ilvl w:val="0"/>
          <w:numId w:val="42"/>
        </w:numPr>
        <w:tabs>
          <w:tab w:val="left" w:pos="1069"/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вертикальный анализ.</w:t>
      </w:r>
    </w:p>
    <w:p w14:paraId="26C4A9FD" w14:textId="77777777" w:rsidR="006F415F" w:rsidRPr="006F415F" w:rsidRDefault="006F415F" w:rsidP="008B521E">
      <w:p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Чтение отчетности - информационное ознакомление с финансовым положением объекта контроля по данным баланса, сопутствующим формам и приложениям к ним (включая взаимосвязь их показателей).</w:t>
      </w:r>
    </w:p>
    <w:p w14:paraId="61BA0B3A" w14:textId="77777777" w:rsidR="006F415F" w:rsidRPr="006F415F" w:rsidRDefault="006F415F" w:rsidP="008B521E">
      <w:p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Горизонтальный анализ - сравнение позиций отчетности с соответствующими позициями предыдущего года, определение абсолютных и относительных изменений величин различных показателей отчетности за определенный период и построение аналитических таблиц, в которых абсолютные балансовые показатели дополняются относительными темпами роста, для выявления тенденций и динамики изменения отдельных показателей, входящих в состав отчетности.</w:t>
      </w:r>
    </w:p>
    <w:p w14:paraId="394DA961" w14:textId="77777777" w:rsidR="006F415F" w:rsidRPr="006F415F" w:rsidRDefault="006F415F" w:rsidP="008B521E">
      <w:p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Вертикальный анализ - определение структуры итоговых финансовых показателей с выявлением влияния каждой позиции отчетности на результат в целом для вычисления удельного веса отдельных статей в итоге отчета, выяснение структуры.</w:t>
      </w:r>
    </w:p>
    <w:p w14:paraId="7367CAFF" w14:textId="7E4F1545" w:rsidR="006F415F" w:rsidRPr="006F415F" w:rsidRDefault="006F415F" w:rsidP="008B521E">
      <w:pPr>
        <w:tabs>
          <w:tab w:val="left" w:pos="1134"/>
        </w:tabs>
        <w:suppressAutoHyphens w:val="0"/>
        <w:ind w:firstLine="567"/>
        <w:jc w:val="both"/>
        <w:rPr>
          <w:rFonts w:eastAsia="Times New Roman"/>
          <w:color w:val="000000"/>
          <w:kern w:val="0"/>
          <w:sz w:val="28"/>
          <w:szCs w:val="28"/>
          <w:lang w:eastAsia="ru-RU" w:bidi="ru-RU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Приемы проведения анализа бюджетной отчетности конкретного ГА</w:t>
      </w:r>
      <w:r w:rsidR="00CC3A06" w:rsidRPr="00CC3A06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Б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С определяются сотрудником Контрольно-счетной </w:t>
      </w:r>
      <w:r w:rsidR="00CC3A06" w:rsidRPr="00CC3A06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п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алаты, ответственным за организацию и проведение внешней проверки годового отчета об исполнении бюджета муниципального образования.</w:t>
      </w:r>
    </w:p>
    <w:p w14:paraId="6FE393E4" w14:textId="77777777" w:rsidR="006F415F" w:rsidRPr="006F415F" w:rsidRDefault="006F415F" w:rsidP="006F415F">
      <w:pPr>
        <w:suppressAutoHyphens w:val="0"/>
        <w:jc w:val="both"/>
        <w:rPr>
          <w:rFonts w:eastAsia="Times New Roman"/>
          <w:kern w:val="0"/>
          <w:sz w:val="28"/>
          <w:szCs w:val="28"/>
          <w:highlight w:val="yellow"/>
        </w:rPr>
      </w:pPr>
    </w:p>
    <w:p w14:paraId="08AD8A64" w14:textId="77777777" w:rsidR="006F415F" w:rsidRPr="006F415F" w:rsidRDefault="006F415F" w:rsidP="00CC3A06">
      <w:pPr>
        <w:numPr>
          <w:ilvl w:val="0"/>
          <w:numId w:val="39"/>
        </w:numPr>
        <w:tabs>
          <w:tab w:val="left" w:pos="327"/>
        </w:tabs>
        <w:suppressAutoHyphens w:val="0"/>
        <w:jc w:val="center"/>
        <w:outlineLvl w:val="0"/>
        <w:rPr>
          <w:rFonts w:eastAsia="Times New Roman"/>
          <w:b/>
          <w:bCs/>
          <w:kern w:val="0"/>
          <w:sz w:val="28"/>
          <w:szCs w:val="28"/>
        </w:rPr>
      </w:pPr>
      <w:bookmarkStart w:id="6" w:name="bookmark6"/>
      <w:bookmarkStart w:id="7" w:name="bookmark7"/>
      <w:r w:rsidRPr="006F415F">
        <w:rPr>
          <w:rFonts w:eastAsia="Times New Roman"/>
          <w:b/>
          <w:bCs/>
          <w:color w:val="000000"/>
          <w:kern w:val="0"/>
          <w:sz w:val="28"/>
          <w:szCs w:val="28"/>
          <w:lang w:eastAsia="ru-RU" w:bidi="ru-RU"/>
        </w:rPr>
        <w:t>Порядок подготовки и проведения внешней проверки годового отчета об исполнении бюджета муниципального образования</w:t>
      </w:r>
      <w:bookmarkEnd w:id="6"/>
      <w:bookmarkEnd w:id="7"/>
    </w:p>
    <w:p w14:paraId="04A2DBD9" w14:textId="2C3A8284" w:rsidR="006F415F" w:rsidRPr="006F415F" w:rsidRDefault="006F415F" w:rsidP="00CC3A06">
      <w:pPr>
        <w:numPr>
          <w:ilvl w:val="1"/>
          <w:numId w:val="39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Внешняя проверка годового отчета об исполнении бюджета муниципального образования осуществляется до его рассмотрения в </w:t>
      </w:r>
      <w:r w:rsidR="00051D90" w:rsidRPr="00051D90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Совете народных депутатов Тяжинского муниципального округа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 и включает в себя следующие этапы:</w:t>
      </w:r>
    </w:p>
    <w:p w14:paraId="70003FDE" w14:textId="77777777" w:rsidR="006F415F" w:rsidRPr="006F415F" w:rsidRDefault="006F415F" w:rsidP="00CC3A06">
      <w:pPr>
        <w:numPr>
          <w:ilvl w:val="0"/>
          <w:numId w:val="41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внешнюю проверку бюджетной отчетности и исполнения бюджетных полномочий ГАБС за соответствующий отчетный период, осуществляемую в форме контрольного мероприятия;</w:t>
      </w:r>
    </w:p>
    <w:p w14:paraId="549F1545" w14:textId="77777777" w:rsidR="006F415F" w:rsidRPr="006F415F" w:rsidRDefault="006F415F" w:rsidP="00CC3A06">
      <w:pPr>
        <w:numPr>
          <w:ilvl w:val="0"/>
          <w:numId w:val="41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подготовку заключения на годовой отчет об исполнении бюджета муниципального образования за соответствующий отчетный период, осуществляемую на основании данных внешней проверки бюджетной отчетности ГАБС в форме экспертно-аналитического мероприятия.</w:t>
      </w:r>
    </w:p>
    <w:p w14:paraId="75FFC803" w14:textId="3B531184" w:rsidR="006F415F" w:rsidRPr="006F415F" w:rsidRDefault="006F415F" w:rsidP="00CC3A06">
      <w:pPr>
        <w:numPr>
          <w:ilvl w:val="1"/>
          <w:numId w:val="39"/>
        </w:numPr>
        <w:tabs>
          <w:tab w:val="left" w:pos="1134"/>
          <w:tab w:val="left" w:pos="1388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Годовой отчет об исполнении бюджета муниципального образования представляется в Контрольно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softHyphen/>
      </w:r>
      <w:r w:rsidR="00051D90" w:rsidRPr="00051D90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-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счетную </w:t>
      </w:r>
      <w:r w:rsidR="00051D90" w:rsidRPr="00051D90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п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алату для подготовки заключения на него не позднее 1 апреля текущего года. Подготовка заключения на годовой 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lastRenderedPageBreak/>
        <w:t>отчет об исполнении бюджета проводится в срок, не превышающий один месяц.</w:t>
      </w:r>
    </w:p>
    <w:p w14:paraId="21720A9D" w14:textId="77777777" w:rsidR="006F415F" w:rsidRPr="006F415F" w:rsidRDefault="006F415F" w:rsidP="006F415F">
      <w:pPr>
        <w:numPr>
          <w:ilvl w:val="0"/>
          <w:numId w:val="43"/>
        </w:numPr>
        <w:tabs>
          <w:tab w:val="left" w:pos="536"/>
        </w:tabs>
        <w:suppressAutoHyphens w:val="0"/>
        <w:jc w:val="center"/>
        <w:outlineLvl w:val="0"/>
        <w:rPr>
          <w:rFonts w:eastAsia="Times New Roman"/>
          <w:b/>
          <w:bCs/>
          <w:kern w:val="0"/>
          <w:sz w:val="28"/>
          <w:szCs w:val="28"/>
        </w:rPr>
      </w:pPr>
      <w:bookmarkStart w:id="8" w:name="bookmark8"/>
      <w:bookmarkStart w:id="9" w:name="bookmark9"/>
      <w:r w:rsidRPr="006F415F">
        <w:rPr>
          <w:rFonts w:eastAsia="Times New Roman"/>
          <w:b/>
          <w:bCs/>
          <w:color w:val="000000"/>
          <w:kern w:val="0"/>
          <w:sz w:val="28"/>
          <w:szCs w:val="28"/>
          <w:lang w:eastAsia="ru-RU" w:bidi="ru-RU"/>
        </w:rPr>
        <w:t>Порядок подготовки и проведения внешней проверки бюджетной</w:t>
      </w:r>
      <w:r w:rsidRPr="006F415F">
        <w:rPr>
          <w:rFonts w:eastAsia="Times New Roman"/>
          <w:b/>
          <w:bCs/>
          <w:color w:val="000000"/>
          <w:kern w:val="0"/>
          <w:sz w:val="28"/>
          <w:szCs w:val="28"/>
          <w:lang w:eastAsia="ru-RU" w:bidi="ru-RU"/>
        </w:rPr>
        <w:br/>
        <w:t>отчетности и исполнения бюджетных полномочий ГАБС</w:t>
      </w:r>
      <w:bookmarkEnd w:id="8"/>
      <w:bookmarkEnd w:id="9"/>
    </w:p>
    <w:p w14:paraId="2F0DFA2F" w14:textId="6B48423F" w:rsidR="006F415F" w:rsidRPr="00BE12B8" w:rsidRDefault="006F415F" w:rsidP="00051D90">
      <w:pPr>
        <w:numPr>
          <w:ilvl w:val="0"/>
          <w:numId w:val="44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BE12B8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Порядок подготовки и проведения внешней проверки бюджетной отчетности и исполнения бюджетных полномочий ГАБС осуществляется в соответствии с С</w:t>
      </w:r>
      <w:r w:rsidR="00051D90" w:rsidRPr="00BE12B8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ВМ</w:t>
      </w:r>
      <w:r w:rsidRPr="00BE12B8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ФК</w:t>
      </w:r>
      <w:r w:rsidR="00051D90" w:rsidRPr="00BE12B8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-КСП-1</w:t>
      </w:r>
      <w:r w:rsidRPr="00BE12B8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 «Общие правила поведения контрольного мероприятия» и настоящим Стандартом.</w:t>
      </w:r>
    </w:p>
    <w:p w14:paraId="4643AC0C" w14:textId="77777777" w:rsidR="006F415F" w:rsidRPr="006F415F" w:rsidRDefault="006F415F" w:rsidP="00051D90">
      <w:pPr>
        <w:numPr>
          <w:ilvl w:val="0"/>
          <w:numId w:val="44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Внешняя проверка бюджетной отчетности и исполнения бюджетных полномочий ГАБС проводится в форме камеральной или выездной проверки.</w:t>
      </w:r>
    </w:p>
    <w:p w14:paraId="2D2C336F" w14:textId="77777777" w:rsidR="006F415F" w:rsidRPr="006F415F" w:rsidRDefault="006F415F" w:rsidP="00051D90">
      <w:pPr>
        <w:numPr>
          <w:ilvl w:val="0"/>
          <w:numId w:val="44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Предметом внешней проверки бюджетной отчетности и исполнения бюджетных полномочий ГАБС является:</w:t>
      </w:r>
    </w:p>
    <w:p w14:paraId="13BDF275" w14:textId="77777777" w:rsidR="006F415F" w:rsidRPr="006F415F" w:rsidRDefault="006F415F" w:rsidP="00051D90">
      <w:pPr>
        <w:numPr>
          <w:ilvl w:val="0"/>
          <w:numId w:val="41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бюджетная отчетность ГАБС и бюджетная (бухгалтерская) отчетность подведомственных учреждений (выборочно) за отчетный год, а также иные документы и материалы, подтверждающие исполнение решения о бюджете за отчетный год и показатели, характеризующие его исполнение;</w:t>
      </w:r>
    </w:p>
    <w:p w14:paraId="790B30C4" w14:textId="77777777" w:rsidR="006F415F" w:rsidRPr="006F415F" w:rsidRDefault="006F415F" w:rsidP="00051D90">
      <w:pPr>
        <w:numPr>
          <w:ilvl w:val="0"/>
          <w:numId w:val="41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деятельность ГАБС по исполнению бюджетных полномочий, предусмотренных бюджетным законодательством и иными правовыми актами, регулирующими бюджетные правоотношения за отчетный год.</w:t>
      </w:r>
    </w:p>
    <w:p w14:paraId="3D5ACD3C" w14:textId="77777777" w:rsidR="006F415F" w:rsidRPr="006F415F" w:rsidRDefault="006F415F" w:rsidP="00051D90">
      <w:pPr>
        <w:numPr>
          <w:ilvl w:val="0"/>
          <w:numId w:val="44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Объектами внешней проверки бюджетной отчетности и исполнения бюджетных полномочий ГАБС являются:</w:t>
      </w:r>
    </w:p>
    <w:p w14:paraId="5F803E5A" w14:textId="77777777" w:rsidR="006F415F" w:rsidRPr="006F415F" w:rsidRDefault="006F415F" w:rsidP="00051D90">
      <w:pPr>
        <w:numPr>
          <w:ilvl w:val="0"/>
          <w:numId w:val="41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ГАБС;</w:t>
      </w:r>
    </w:p>
    <w:p w14:paraId="55E4EE71" w14:textId="77777777" w:rsidR="006F415F" w:rsidRPr="006F415F" w:rsidRDefault="006F415F" w:rsidP="00051D90">
      <w:pPr>
        <w:numPr>
          <w:ilvl w:val="0"/>
          <w:numId w:val="41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подведомственные ГАБС получатели бюджетных средств, муниципальные бюджетные (автономные) учреждения.</w:t>
      </w:r>
    </w:p>
    <w:p w14:paraId="4A9C4688" w14:textId="77777777" w:rsidR="006F415F" w:rsidRPr="006F415F" w:rsidRDefault="006F415F" w:rsidP="00051D90">
      <w:pPr>
        <w:numPr>
          <w:ilvl w:val="0"/>
          <w:numId w:val="44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К основным вопросам внешней проверки бюджетной отчетности и исполнения бюджетных полномочий ГАБС относятся:</w:t>
      </w:r>
    </w:p>
    <w:p w14:paraId="684AB54E" w14:textId="65D6A908" w:rsidR="006F415F" w:rsidRPr="006F415F" w:rsidRDefault="006F415F" w:rsidP="00051D90">
      <w:pPr>
        <w:numPr>
          <w:ilvl w:val="0"/>
          <w:numId w:val="45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установление соответствия бюджетной отчетности ГАБС требованиям нормативных правовых </w:t>
      </w:r>
      <w:r w:rsidR="00051D90" w:rsidRPr="00DF3594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актов,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 </w:t>
      </w:r>
      <w:r w:rsidR="00051D90" w:rsidRPr="00DF3594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по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 составу, содержанию и представлению;</w:t>
      </w:r>
    </w:p>
    <w:p w14:paraId="151A72BD" w14:textId="77777777" w:rsidR="006F415F" w:rsidRPr="006F415F" w:rsidRDefault="006F415F" w:rsidP="00051D90">
      <w:pPr>
        <w:numPr>
          <w:ilvl w:val="0"/>
          <w:numId w:val="45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соблюдение ГАБС требований к организации и ведению бюджетного учета;</w:t>
      </w:r>
    </w:p>
    <w:p w14:paraId="32B08ABD" w14:textId="77777777" w:rsidR="006F415F" w:rsidRPr="006F415F" w:rsidRDefault="006F415F" w:rsidP="00051D90">
      <w:pPr>
        <w:numPr>
          <w:ilvl w:val="0"/>
          <w:numId w:val="45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установление соответствия отчетности, предоставляемой субъектами бюджетных правоотношений, отчетность которых является основой для формирования соответствующих показателей бюджетной отчетности ГАБС,</w:t>
      </w:r>
      <w:r w:rsidRPr="006F415F">
        <w:rPr>
          <w:rFonts w:eastAsia="Times New Roman"/>
          <w:kern w:val="0"/>
          <w:sz w:val="28"/>
          <w:szCs w:val="28"/>
        </w:rPr>
        <w:t xml:space="preserve"> 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требованиям нормативных правовых актов по составу, содержанию и представлению, а также соответствия показателей отчетности указанных субъектов показателям бюджетной отчетности ГАБС;</w:t>
      </w:r>
    </w:p>
    <w:p w14:paraId="39C7327A" w14:textId="77777777" w:rsidR="006F415F" w:rsidRPr="006F415F" w:rsidRDefault="006F415F" w:rsidP="00051D90">
      <w:pPr>
        <w:numPr>
          <w:ilvl w:val="0"/>
          <w:numId w:val="45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установление соответствия плановых показателей, указанных в бюджетной отчетности ГАБС, показателям решения представительного органа муниципального образования о бюджете муниципального образования с учетом изменений, внесенных в ходе исполнения бюджета;</w:t>
      </w:r>
    </w:p>
    <w:p w14:paraId="29E8468B" w14:textId="21A7245F" w:rsidR="006F415F" w:rsidRPr="006F415F" w:rsidRDefault="006F415F" w:rsidP="00051D90">
      <w:pPr>
        <w:numPr>
          <w:ilvl w:val="0"/>
          <w:numId w:val="45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установление соответствия фактических показателей исполнения бюджета, указанных в бюджетной отчетности ГАБС, данным финансового органа муниципального образования об исполнении бюджета, в том числе 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lastRenderedPageBreak/>
        <w:t>отраженным в автоматизированных информационных системах финансового органа муниципального образования;</w:t>
      </w:r>
    </w:p>
    <w:p w14:paraId="4EE6FC44" w14:textId="242B1825" w:rsidR="006F415F" w:rsidRPr="006F415F" w:rsidRDefault="006F415F" w:rsidP="00051D90">
      <w:pPr>
        <w:numPr>
          <w:ilvl w:val="0"/>
          <w:numId w:val="45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установление внутренней согласованности (соблюдение контрольных соотношений) бюджетной отчетности ГАБС и иных форм отчетности;</w:t>
      </w:r>
    </w:p>
    <w:p w14:paraId="0E689845" w14:textId="77777777" w:rsidR="006F415F" w:rsidRPr="006F415F" w:rsidRDefault="006F415F" w:rsidP="00051D90">
      <w:pPr>
        <w:numPr>
          <w:ilvl w:val="0"/>
          <w:numId w:val="45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установление и оценка исполнения ГАБС бюджетных полномочий, предусмотренных бюджетным законодательством и иными правовыми актами, регулирующими бюджетные правоотношения.</w:t>
      </w:r>
    </w:p>
    <w:p w14:paraId="5DA64131" w14:textId="232FA983" w:rsidR="006F415F" w:rsidRPr="00BE12B8" w:rsidRDefault="006F415F" w:rsidP="00051D90">
      <w:pPr>
        <w:numPr>
          <w:ilvl w:val="0"/>
          <w:numId w:val="44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BE12B8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Результаты контрольного мероприятия по итогам внешней проверки бюджетной отчетности и исполнения бюджетных полномочий ГАБС оформляются в соответствии с положениями Регламента и </w:t>
      </w:r>
      <w:r w:rsidR="00DF3594" w:rsidRPr="00BE12B8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СВМФК-КСП-1 </w:t>
      </w:r>
      <w:r w:rsidRPr="00BE12B8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«Общие правила поведения контрольного мероприятия».</w:t>
      </w:r>
    </w:p>
    <w:p w14:paraId="4E1FE27F" w14:textId="77777777" w:rsidR="006F415F" w:rsidRPr="006F415F" w:rsidRDefault="006F415F" w:rsidP="00051D90">
      <w:pPr>
        <w:numPr>
          <w:ilvl w:val="0"/>
          <w:numId w:val="44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В документах, оформляемых по результатам внешней проверки бюджетной отчетности и исполнения бюджетных полномочий ГАБС отражаются:</w:t>
      </w:r>
    </w:p>
    <w:p w14:paraId="3840F8FB" w14:textId="77777777" w:rsidR="006F415F" w:rsidRPr="006F415F" w:rsidRDefault="006F415F" w:rsidP="00051D90">
      <w:pPr>
        <w:numPr>
          <w:ilvl w:val="0"/>
          <w:numId w:val="41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плановое и фактическое исполнение расходов, доходов и источников финансирования дефицита бюджета ГАБС, в том числе расходов и доходов по предпринимательской и иной, приносящей доход деятельности казенных учреждений и органов местного самоуправления;</w:t>
      </w:r>
    </w:p>
    <w:p w14:paraId="2F9C7CAB" w14:textId="77777777" w:rsidR="006F415F" w:rsidRPr="006F415F" w:rsidRDefault="006F415F" w:rsidP="00051D90">
      <w:pPr>
        <w:numPr>
          <w:ilvl w:val="0"/>
          <w:numId w:val="41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информация о наличии/отсутствии фактов неполноты бюджетной отчетности с указанием причин;</w:t>
      </w:r>
    </w:p>
    <w:p w14:paraId="21676A8A" w14:textId="77777777" w:rsidR="006F415F" w:rsidRPr="006F415F" w:rsidRDefault="006F415F" w:rsidP="00051D90">
      <w:pPr>
        <w:numPr>
          <w:ilvl w:val="0"/>
          <w:numId w:val="41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информация о наличии/отсутствии фактов недостоверности показателей бюджетной отчетности; о наличии/отсутствии фактов, способных негативно повлиять на достоверность отчетности;</w:t>
      </w:r>
    </w:p>
    <w:p w14:paraId="176EEF60" w14:textId="77777777" w:rsidR="006F415F" w:rsidRPr="006F415F" w:rsidRDefault="006F415F" w:rsidP="00051D90">
      <w:pPr>
        <w:numPr>
          <w:ilvl w:val="0"/>
          <w:numId w:val="41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информация об исполнении/неисполнении ГАБС бюджетных полномочий, предусмотренных нормативными правовыми актами;</w:t>
      </w:r>
    </w:p>
    <w:p w14:paraId="15E1F50B" w14:textId="77777777" w:rsidR="006F415F" w:rsidRPr="006F415F" w:rsidRDefault="006F415F" w:rsidP="00051D90">
      <w:pPr>
        <w:numPr>
          <w:ilvl w:val="0"/>
          <w:numId w:val="41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информация о наличии/отсутствии фактов нарушения бюджетного законодательства с указанием причин и последствий;</w:t>
      </w:r>
    </w:p>
    <w:p w14:paraId="18825F32" w14:textId="77777777" w:rsidR="006F415F" w:rsidRPr="006F415F" w:rsidRDefault="006F415F" w:rsidP="00051D90">
      <w:pPr>
        <w:numPr>
          <w:ilvl w:val="0"/>
          <w:numId w:val="41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информация об исполнении муниципальных программ;</w:t>
      </w:r>
    </w:p>
    <w:p w14:paraId="5C8ABD7B" w14:textId="77777777" w:rsidR="006F415F" w:rsidRPr="006F415F" w:rsidRDefault="006F415F" w:rsidP="00051D90">
      <w:pPr>
        <w:numPr>
          <w:ilvl w:val="0"/>
          <w:numId w:val="41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информация о прозрачности и информативности бюджетной отчетности.</w:t>
      </w:r>
    </w:p>
    <w:p w14:paraId="5193F9FD" w14:textId="77777777" w:rsidR="006F415F" w:rsidRPr="006F415F" w:rsidRDefault="006F415F" w:rsidP="00051D90">
      <w:pPr>
        <w:numPr>
          <w:ilvl w:val="0"/>
          <w:numId w:val="41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иная информация, имеющая отношение к предмету проверки.</w:t>
      </w:r>
    </w:p>
    <w:p w14:paraId="1A5BDABB" w14:textId="77777777" w:rsidR="006F415F" w:rsidRPr="006F415F" w:rsidRDefault="006F415F" w:rsidP="006F415F">
      <w:pPr>
        <w:suppressAutoHyphens w:val="0"/>
        <w:jc w:val="center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b/>
          <w:bCs/>
          <w:color w:val="000000"/>
          <w:kern w:val="0"/>
          <w:sz w:val="28"/>
          <w:szCs w:val="28"/>
          <w:lang w:eastAsia="ru-RU" w:bidi="ru-RU"/>
        </w:rPr>
        <w:t>3.2. Порядок подготовки заключения на годовой отчет об исполнении</w:t>
      </w:r>
      <w:r w:rsidRPr="006F415F">
        <w:rPr>
          <w:rFonts w:eastAsia="Times New Roman"/>
          <w:b/>
          <w:bCs/>
          <w:color w:val="000000"/>
          <w:kern w:val="0"/>
          <w:sz w:val="28"/>
          <w:szCs w:val="28"/>
          <w:lang w:eastAsia="ru-RU" w:bidi="ru-RU"/>
        </w:rPr>
        <w:br/>
        <w:t>бюджета муниципального образования</w:t>
      </w:r>
    </w:p>
    <w:p w14:paraId="50E30A21" w14:textId="77777777" w:rsidR="006F415F" w:rsidRPr="006F415F" w:rsidRDefault="006F415F" w:rsidP="00BA56D0">
      <w:pPr>
        <w:numPr>
          <w:ilvl w:val="0"/>
          <w:numId w:val="46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Заключение на годовой отчет об исполнении бюджета муниципального образования готовиться на основании данных внешней проверки годовой бюджетной отчетности ГАБС.</w:t>
      </w:r>
    </w:p>
    <w:p w14:paraId="310877CB" w14:textId="77777777" w:rsidR="006F415F" w:rsidRPr="006F415F" w:rsidRDefault="006F415F" w:rsidP="00BA56D0">
      <w:pPr>
        <w:numPr>
          <w:ilvl w:val="0"/>
          <w:numId w:val="46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Экспертно-аналитическая работа по подготовке заключения на годовой отчет об исполнении бюджета муниципального образования проводится по следующим направлениям:</w:t>
      </w:r>
    </w:p>
    <w:p w14:paraId="2CE87E7D" w14:textId="77777777" w:rsidR="006F415F" w:rsidRPr="006F415F" w:rsidRDefault="006F415F" w:rsidP="00BA56D0">
      <w:pPr>
        <w:numPr>
          <w:ilvl w:val="0"/>
          <w:numId w:val="41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общая характеристика исполнения муниципального бюджета;</w:t>
      </w:r>
    </w:p>
    <w:p w14:paraId="6E494FC8" w14:textId="77777777" w:rsidR="006F415F" w:rsidRPr="006F415F" w:rsidRDefault="006F415F" w:rsidP="00BA56D0">
      <w:pPr>
        <w:numPr>
          <w:ilvl w:val="0"/>
          <w:numId w:val="41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организация бюджетного процесса в муниципальном образовании, утверждение и исполнение муниципального бюджета (с учетом внесенных изменений);</w:t>
      </w:r>
    </w:p>
    <w:p w14:paraId="0D86ABB6" w14:textId="77777777" w:rsidR="006F415F" w:rsidRPr="006F415F" w:rsidRDefault="006F415F" w:rsidP="00BA56D0">
      <w:pPr>
        <w:numPr>
          <w:ilvl w:val="0"/>
          <w:numId w:val="41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анализ исполнения доходной части муниципального бюджета;</w:t>
      </w:r>
    </w:p>
    <w:p w14:paraId="027628EE" w14:textId="77777777" w:rsidR="006F415F" w:rsidRPr="006F415F" w:rsidRDefault="006F415F" w:rsidP="00BA56D0">
      <w:pPr>
        <w:numPr>
          <w:ilvl w:val="0"/>
          <w:numId w:val="41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lastRenderedPageBreak/>
        <w:t>дефицит муниципального бюджета;</w:t>
      </w:r>
    </w:p>
    <w:p w14:paraId="0A0CF4B3" w14:textId="77777777" w:rsidR="006F415F" w:rsidRPr="006F415F" w:rsidRDefault="006F415F" w:rsidP="00BA56D0">
      <w:pPr>
        <w:numPr>
          <w:ilvl w:val="0"/>
          <w:numId w:val="41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анализ исполнения расходной части муниципального бюджета;</w:t>
      </w:r>
    </w:p>
    <w:p w14:paraId="2E144063" w14:textId="4CE4F8A7" w:rsidR="006F415F" w:rsidRPr="006F415F" w:rsidRDefault="006F415F" w:rsidP="00BA56D0">
      <w:pPr>
        <w:numPr>
          <w:ilvl w:val="0"/>
          <w:numId w:val="41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анализ исполнения текстовых статей решения </w:t>
      </w:r>
      <w:r w:rsidR="00584BE4" w:rsidRPr="00584BE4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Совета народных депутатов Тяжинского муниципального округа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 о муниципальном бюджете;</w:t>
      </w:r>
    </w:p>
    <w:p w14:paraId="59F6D9C4" w14:textId="3D0B296C" w:rsidR="006F415F" w:rsidRPr="006F415F" w:rsidRDefault="006F415F" w:rsidP="00BA56D0">
      <w:pPr>
        <w:numPr>
          <w:ilvl w:val="0"/>
          <w:numId w:val="41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анализ отчетов о расходовании средств резервного фонда</w:t>
      </w:r>
      <w:r w:rsidR="00584BE4" w:rsidRPr="00584BE4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 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муниципального образования;</w:t>
      </w:r>
    </w:p>
    <w:p w14:paraId="6E0D0D8D" w14:textId="77777777" w:rsidR="006F415F" w:rsidRPr="006F415F" w:rsidRDefault="006F415F" w:rsidP="00BA56D0">
      <w:pPr>
        <w:numPr>
          <w:ilvl w:val="0"/>
          <w:numId w:val="41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анализ исполнения муниципальных программ;</w:t>
      </w:r>
    </w:p>
    <w:p w14:paraId="45DF724E" w14:textId="77777777" w:rsidR="006F415F" w:rsidRPr="006F415F" w:rsidRDefault="006F415F" w:rsidP="00BA56D0">
      <w:pPr>
        <w:numPr>
          <w:ilvl w:val="0"/>
          <w:numId w:val="41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анализ информации о предоставлении и погашении бюджетных кредитов;</w:t>
      </w:r>
    </w:p>
    <w:p w14:paraId="2831052F" w14:textId="77777777" w:rsidR="006F415F" w:rsidRPr="006F415F" w:rsidRDefault="006F415F" w:rsidP="00BA56D0">
      <w:pPr>
        <w:numPr>
          <w:ilvl w:val="0"/>
          <w:numId w:val="41"/>
        </w:numPr>
        <w:tabs>
          <w:tab w:val="left" w:pos="1134"/>
          <w:tab w:val="left" w:pos="2142"/>
          <w:tab w:val="left" w:pos="3914"/>
          <w:tab w:val="left" w:pos="4337"/>
          <w:tab w:val="left" w:pos="6045"/>
          <w:tab w:val="left" w:pos="7678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анализ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ab/>
        <w:t>информации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ab/>
        <w:t>о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ab/>
        <w:t>выполнении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ab/>
        <w:t>программы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ab/>
        <w:t>муниципальных</w:t>
      </w:r>
    </w:p>
    <w:p w14:paraId="7BA0B6A9" w14:textId="77777777" w:rsidR="006F415F" w:rsidRPr="006F415F" w:rsidRDefault="006F415F" w:rsidP="00BA56D0">
      <w:p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внутренних заимствований;</w:t>
      </w:r>
    </w:p>
    <w:p w14:paraId="5F8C6263" w14:textId="77777777" w:rsidR="006F415F" w:rsidRPr="006F415F" w:rsidRDefault="006F415F" w:rsidP="00BA56D0">
      <w:pPr>
        <w:numPr>
          <w:ilvl w:val="0"/>
          <w:numId w:val="41"/>
        </w:numPr>
        <w:tabs>
          <w:tab w:val="left" w:pos="1134"/>
          <w:tab w:val="left" w:pos="2127"/>
          <w:tab w:val="left" w:pos="3912"/>
          <w:tab w:val="left" w:pos="4337"/>
          <w:tab w:val="left" w:pos="6044"/>
          <w:tab w:val="left" w:pos="7678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анализ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ab/>
        <w:t>информации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ab/>
        <w:t>о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ab/>
        <w:t>выполнении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ab/>
        <w:t>программы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ab/>
        <w:t>муниципальных</w:t>
      </w:r>
    </w:p>
    <w:p w14:paraId="27A74682" w14:textId="77777777" w:rsidR="006F415F" w:rsidRPr="006F415F" w:rsidRDefault="006F415F" w:rsidP="00BA56D0">
      <w:p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гарантий;</w:t>
      </w:r>
    </w:p>
    <w:p w14:paraId="5748BB32" w14:textId="1431F5CF" w:rsidR="006F415F" w:rsidRPr="006F415F" w:rsidRDefault="006F415F" w:rsidP="00BA56D0">
      <w:pPr>
        <w:numPr>
          <w:ilvl w:val="0"/>
          <w:numId w:val="41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анализ исполнения бюджетных полномочий ГА</w:t>
      </w:r>
      <w:r w:rsidR="00B84361" w:rsidRPr="00B84361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Б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С муниципального образования.</w:t>
      </w:r>
    </w:p>
    <w:p w14:paraId="1C42626E" w14:textId="77777777" w:rsidR="006F415F" w:rsidRPr="006F415F" w:rsidRDefault="006F415F" w:rsidP="00BA56D0">
      <w:pPr>
        <w:numPr>
          <w:ilvl w:val="0"/>
          <w:numId w:val="46"/>
        </w:numPr>
        <w:tabs>
          <w:tab w:val="left" w:pos="1134"/>
          <w:tab w:val="left" w:pos="1538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Общая характеристика исполнения муниципального бюджета:</w:t>
      </w:r>
    </w:p>
    <w:p w14:paraId="39C6D3B4" w14:textId="77777777" w:rsidR="006F415F" w:rsidRPr="006F415F" w:rsidRDefault="006F415F" w:rsidP="00BA56D0">
      <w:p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Проведение анализа соответствия отчета об исполнении муниципального бюджета положениям Бюджетного Кодекса РФ.</w:t>
      </w:r>
    </w:p>
    <w:p w14:paraId="1BB46DA5" w14:textId="77777777" w:rsidR="006F415F" w:rsidRPr="006F415F" w:rsidRDefault="006F415F" w:rsidP="00BA56D0">
      <w:pPr>
        <w:numPr>
          <w:ilvl w:val="0"/>
          <w:numId w:val="46"/>
        </w:numPr>
        <w:tabs>
          <w:tab w:val="left" w:pos="1134"/>
          <w:tab w:val="left" w:pos="1538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Анализ исполнения доходной части муниципального бюджета:</w:t>
      </w:r>
    </w:p>
    <w:p w14:paraId="73DF10D4" w14:textId="77777777" w:rsidR="006F415F" w:rsidRPr="006F415F" w:rsidRDefault="006F415F" w:rsidP="00BA56D0">
      <w:p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Проведение анализа заключается в оценке:</w:t>
      </w:r>
    </w:p>
    <w:p w14:paraId="4F959691" w14:textId="77777777" w:rsidR="006F415F" w:rsidRPr="006F415F" w:rsidRDefault="006F415F" w:rsidP="00BA56D0">
      <w:pPr>
        <w:numPr>
          <w:ilvl w:val="0"/>
          <w:numId w:val="41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исполнения показателей доходной части бюджета;</w:t>
      </w:r>
    </w:p>
    <w:p w14:paraId="38BE14C3" w14:textId="2003F0B1" w:rsidR="006F415F" w:rsidRPr="006F415F" w:rsidRDefault="00B84361" w:rsidP="00BA56D0">
      <w:pPr>
        <w:numPr>
          <w:ilvl w:val="0"/>
          <w:numId w:val="41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B84361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исполнения</w:t>
      </w:r>
      <w:r w:rsidR="006F415F"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 </w:t>
      </w:r>
      <w:r w:rsidRPr="00B84361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п</w:t>
      </w:r>
      <w:r w:rsidR="006F415F"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о </w:t>
      </w:r>
      <w:r w:rsidRPr="00B84361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доходам</w:t>
      </w:r>
      <w:r w:rsidR="006F415F"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 </w:t>
      </w:r>
      <w:r w:rsidRPr="00B84361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п</w:t>
      </w:r>
      <w:r w:rsidR="006F415F"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о отношению к утвержденным и утоненным показателям;</w:t>
      </w:r>
    </w:p>
    <w:p w14:paraId="6F2F5FBE" w14:textId="77777777" w:rsidR="006F415F" w:rsidRPr="006F415F" w:rsidRDefault="006F415F" w:rsidP="00BA56D0">
      <w:pPr>
        <w:numPr>
          <w:ilvl w:val="0"/>
          <w:numId w:val="41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средств, полученных муниципальным бюджетом в виде безвозмездных поступлений.</w:t>
      </w:r>
    </w:p>
    <w:p w14:paraId="0778F33D" w14:textId="77777777" w:rsidR="006F415F" w:rsidRPr="006F415F" w:rsidRDefault="006F415F" w:rsidP="00BA56D0">
      <w:pPr>
        <w:numPr>
          <w:ilvl w:val="0"/>
          <w:numId w:val="46"/>
        </w:numPr>
        <w:tabs>
          <w:tab w:val="left" w:pos="1134"/>
          <w:tab w:val="left" w:pos="1538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Дефицит муниципального бюджета:</w:t>
      </w:r>
    </w:p>
    <w:p w14:paraId="46181E56" w14:textId="77777777" w:rsidR="006F415F" w:rsidRPr="006F415F" w:rsidRDefault="006F415F" w:rsidP="00BA56D0">
      <w:p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Осуществление оценки соответствия:</w:t>
      </w:r>
    </w:p>
    <w:p w14:paraId="2650A568" w14:textId="2E8CA5A2" w:rsidR="006F415F" w:rsidRPr="006F415F" w:rsidRDefault="006F415F" w:rsidP="00BA56D0">
      <w:pPr>
        <w:numPr>
          <w:ilvl w:val="0"/>
          <w:numId w:val="41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нормативных </w:t>
      </w:r>
      <w:r w:rsidR="00B84361" w:rsidRPr="00B84361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документов,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 но вопросам формирования источников финансирования дефицита бюджета БК РФ и другим законодательным актам;</w:t>
      </w:r>
    </w:p>
    <w:p w14:paraId="7EE64A4A" w14:textId="18B73951" w:rsidR="006F415F" w:rsidRPr="006F415F" w:rsidRDefault="006F415F" w:rsidP="00BA56D0">
      <w:pPr>
        <w:numPr>
          <w:ilvl w:val="0"/>
          <w:numId w:val="41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фактического размера дефицита, источников его покрытия, принятым в решении </w:t>
      </w:r>
      <w:r w:rsidR="00B84361" w:rsidRPr="00B84361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Совета народных депутатов Тяжинского муниципального округа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 о муниципальном бюджете.</w:t>
      </w:r>
      <w:r w:rsidRPr="006F415F">
        <w:rPr>
          <w:rFonts w:eastAsia="Times New Roman"/>
          <w:kern w:val="0"/>
          <w:sz w:val="28"/>
          <w:szCs w:val="28"/>
        </w:rPr>
        <w:t xml:space="preserve"> 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Проведение анализа источников финансирования дефицита муниципального бюджета.</w:t>
      </w:r>
    </w:p>
    <w:p w14:paraId="63BCEBF9" w14:textId="77777777" w:rsidR="006F415F" w:rsidRPr="006F415F" w:rsidRDefault="006F415F" w:rsidP="00BA56D0">
      <w:pPr>
        <w:numPr>
          <w:ilvl w:val="0"/>
          <w:numId w:val="46"/>
        </w:numPr>
        <w:tabs>
          <w:tab w:val="left" w:pos="1134"/>
          <w:tab w:val="left" w:pos="1546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Анализ исполнения расходной части муниципального бюджета:</w:t>
      </w:r>
    </w:p>
    <w:p w14:paraId="61B5894B" w14:textId="77777777" w:rsidR="006F415F" w:rsidRPr="006F415F" w:rsidRDefault="006F415F" w:rsidP="00BA56D0">
      <w:p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Осуществление оценки исполнения муниципального бюджета по расходам по отношению к утвержденному и уточненному муниципальному бюджету на год. Изменения расходной части бюджета.</w:t>
      </w:r>
    </w:p>
    <w:p w14:paraId="0C60FA49" w14:textId="77777777" w:rsidR="006F415F" w:rsidRPr="006F415F" w:rsidRDefault="006F415F" w:rsidP="00BA56D0">
      <w:p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Исполнение расходной части муниципального бюджета в разрезе разделов и подразделов классификации расходов.</w:t>
      </w:r>
    </w:p>
    <w:p w14:paraId="7F6E758B" w14:textId="57208C22" w:rsidR="006F415F" w:rsidRPr="006F415F" w:rsidRDefault="006F415F" w:rsidP="00BA56D0">
      <w:p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Исполнение расходной части бюджета по целевым статьям и видам расходов в соответствии с ведомственной структурой расходов муниципального бюджета с учетом результатов проверок бюджетной отчетности ГА</w:t>
      </w:r>
      <w:r w:rsidR="00B84361" w:rsidRPr="00B84361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Б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С.</w:t>
      </w:r>
    </w:p>
    <w:p w14:paraId="4BA04A16" w14:textId="77777777" w:rsidR="006F415F" w:rsidRPr="006F415F" w:rsidRDefault="006F415F" w:rsidP="00BA56D0">
      <w:p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Исполнение расходной части муниципального бюджета в разрезе 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lastRenderedPageBreak/>
        <w:t>расходных обязательств в соответствии с реестром расходных обязательств, установленных Федеральным законом «Об общих принципах организации местного самоуправления в Российской Федерации» и требований статей 86, 87 БК РФ.</w:t>
      </w:r>
    </w:p>
    <w:p w14:paraId="5F46F9BE" w14:textId="77777777" w:rsidR="006F415F" w:rsidRPr="006F415F" w:rsidRDefault="006F415F" w:rsidP="00BA56D0">
      <w:p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При анализе исполнения расходной части муниципального бюджета следует учитывать расходы на предоставление межбюджетных трансфертов, относимые на все подразделы в соответствии с отраслевой принадлежностью.</w:t>
      </w:r>
    </w:p>
    <w:p w14:paraId="40E7E05D" w14:textId="2DFA153C" w:rsidR="006F415F" w:rsidRPr="006F415F" w:rsidRDefault="006F415F" w:rsidP="00BA56D0">
      <w:pPr>
        <w:numPr>
          <w:ilvl w:val="0"/>
          <w:numId w:val="46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Анализ отчетности о расходовании средств резервного фонда</w:t>
      </w:r>
      <w:r w:rsidR="00B84361" w:rsidRPr="00B84361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 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муниципального образования:</w:t>
      </w:r>
    </w:p>
    <w:p w14:paraId="1A9730AC" w14:textId="77777777" w:rsidR="006F415F" w:rsidRPr="006F415F" w:rsidRDefault="006F415F" w:rsidP="00BA56D0">
      <w:p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В ходе анализа проверяется:</w:t>
      </w:r>
    </w:p>
    <w:p w14:paraId="3532E4A4" w14:textId="77777777" w:rsidR="006F415F" w:rsidRPr="006F415F" w:rsidRDefault="006F415F" w:rsidP="00BA56D0">
      <w:pPr>
        <w:numPr>
          <w:ilvl w:val="0"/>
          <w:numId w:val="41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наличие положения о резервном фонде;</w:t>
      </w:r>
    </w:p>
    <w:p w14:paraId="7C7A3D38" w14:textId="77777777" w:rsidR="006F415F" w:rsidRPr="006F415F" w:rsidRDefault="006F415F" w:rsidP="00BA56D0">
      <w:pPr>
        <w:numPr>
          <w:ilvl w:val="0"/>
          <w:numId w:val="41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соответствие положения о резервном фонде требованиям статьи 81 Бюджетного Кодекса РФ;</w:t>
      </w:r>
    </w:p>
    <w:p w14:paraId="788B7EC8" w14:textId="77777777" w:rsidR="006F415F" w:rsidRPr="006F415F" w:rsidRDefault="006F415F" w:rsidP="00BA56D0">
      <w:pPr>
        <w:numPr>
          <w:ilvl w:val="0"/>
          <w:numId w:val="41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соответствие фактического использования средств фондов положению о резервных фондах.</w:t>
      </w:r>
    </w:p>
    <w:p w14:paraId="1A8BBF29" w14:textId="77777777" w:rsidR="006F415F" w:rsidRPr="006F415F" w:rsidRDefault="006F415F" w:rsidP="00BA56D0">
      <w:pPr>
        <w:numPr>
          <w:ilvl w:val="0"/>
          <w:numId w:val="46"/>
        </w:numPr>
        <w:tabs>
          <w:tab w:val="left" w:pos="1134"/>
          <w:tab w:val="left" w:pos="1546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Анализ исполнения муниципальных программ:</w:t>
      </w:r>
    </w:p>
    <w:p w14:paraId="7E314F26" w14:textId="77777777" w:rsidR="006F415F" w:rsidRPr="006F415F" w:rsidRDefault="006F415F" w:rsidP="00BA56D0">
      <w:p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В ходе анализа проверяется:</w:t>
      </w:r>
    </w:p>
    <w:p w14:paraId="44B65B0B" w14:textId="77777777" w:rsidR="006F415F" w:rsidRPr="006F415F" w:rsidRDefault="006F415F" w:rsidP="00BA56D0">
      <w:pPr>
        <w:numPr>
          <w:ilvl w:val="0"/>
          <w:numId w:val="41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наличие муниципальных правовых актов, регламентирующих порядок разработки, реализации и оценки эффективности муниципальных программ;</w:t>
      </w:r>
    </w:p>
    <w:p w14:paraId="22CF80C0" w14:textId="77777777" w:rsidR="006F415F" w:rsidRPr="006F415F" w:rsidRDefault="006F415F" w:rsidP="00BA56D0">
      <w:pPr>
        <w:numPr>
          <w:ilvl w:val="0"/>
          <w:numId w:val="41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наличие утвержденных муниципальных программ;</w:t>
      </w:r>
    </w:p>
    <w:p w14:paraId="0D8B11BB" w14:textId="77777777" w:rsidR="006F415F" w:rsidRPr="006F415F" w:rsidRDefault="006F415F" w:rsidP="00BA56D0">
      <w:pPr>
        <w:numPr>
          <w:ilvl w:val="0"/>
          <w:numId w:val="41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оценка исполнения мероприятий муниципальных программ, в т.ч. за счет межбюджетных трансфертов;</w:t>
      </w:r>
    </w:p>
    <w:p w14:paraId="2B33ED74" w14:textId="77777777" w:rsidR="006F415F" w:rsidRPr="006F415F" w:rsidRDefault="006F415F" w:rsidP="00BA56D0">
      <w:pPr>
        <w:numPr>
          <w:ilvl w:val="0"/>
          <w:numId w:val="41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отражение исполнения муниципальных программ в отчете о реализации муниципальных программ;</w:t>
      </w:r>
    </w:p>
    <w:p w14:paraId="02294FAA" w14:textId="77777777" w:rsidR="006F415F" w:rsidRPr="006F415F" w:rsidRDefault="006F415F" w:rsidP="00BA56D0">
      <w:pPr>
        <w:numPr>
          <w:ilvl w:val="0"/>
          <w:numId w:val="41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оценка индикаторов муниципальных программ, их актуализация;</w:t>
      </w:r>
    </w:p>
    <w:p w14:paraId="05E1DC0B" w14:textId="77777777" w:rsidR="006F415F" w:rsidRPr="006F415F" w:rsidRDefault="006F415F" w:rsidP="00BA56D0">
      <w:pPr>
        <w:numPr>
          <w:ilvl w:val="0"/>
          <w:numId w:val="41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анализ оценки эффективности муниципальных программ;</w:t>
      </w:r>
    </w:p>
    <w:p w14:paraId="44C336B7" w14:textId="77777777" w:rsidR="006F415F" w:rsidRPr="006F415F" w:rsidRDefault="006F415F" w:rsidP="00BA56D0">
      <w:pPr>
        <w:numPr>
          <w:ilvl w:val="0"/>
          <w:numId w:val="41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наличие муниципальных программ в федеральном государственном реестре документов стратегического планирования;</w:t>
      </w:r>
    </w:p>
    <w:p w14:paraId="1016D51A" w14:textId="77777777" w:rsidR="006F415F" w:rsidRPr="006F415F" w:rsidRDefault="006F415F" w:rsidP="00BA56D0">
      <w:pPr>
        <w:numPr>
          <w:ilvl w:val="0"/>
          <w:numId w:val="41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иные вопросы, связанные с реализацией муниципальных программ.</w:t>
      </w:r>
    </w:p>
    <w:p w14:paraId="794E364D" w14:textId="77777777" w:rsidR="006F415F" w:rsidRPr="006F415F" w:rsidRDefault="006F415F" w:rsidP="00BA56D0">
      <w:pPr>
        <w:numPr>
          <w:ilvl w:val="0"/>
          <w:numId w:val="46"/>
        </w:numPr>
        <w:tabs>
          <w:tab w:val="left" w:pos="1134"/>
          <w:tab w:val="left" w:pos="1580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Анализ информации о предоставлении и погашении бюджетных кредитов:</w:t>
      </w:r>
    </w:p>
    <w:p w14:paraId="488632BD" w14:textId="77777777" w:rsidR="006F415F" w:rsidRPr="006F415F" w:rsidRDefault="006F415F" w:rsidP="00BA56D0">
      <w:p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Проверяется соблюдение норм и требований бюджетного законодательства Российской Федерации и других нормативных актов о предоставлении бюджетного кредита муниципальному образованию или юридическому лицу на основании договора на условиях и в пределах бюджетных ассигнований, которые предусмотрены соответствующим решением представительного органа муниципального образования о муниципальном бюджете.</w:t>
      </w:r>
    </w:p>
    <w:p w14:paraId="5F5565C8" w14:textId="77777777" w:rsidR="006F415F" w:rsidRPr="006F415F" w:rsidRDefault="006F415F" w:rsidP="00BA56D0">
      <w:p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Также проверяется:</w:t>
      </w:r>
    </w:p>
    <w:p w14:paraId="6A2EA3CA" w14:textId="77777777" w:rsidR="006F415F" w:rsidRPr="006F415F" w:rsidRDefault="006F415F" w:rsidP="00BA56D0">
      <w:pPr>
        <w:numPr>
          <w:ilvl w:val="0"/>
          <w:numId w:val="41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обоснованность предоставления бюджетных кредитов, полноту и своевременность их поступления и возврата;</w:t>
      </w:r>
    </w:p>
    <w:p w14:paraId="1A4E5912" w14:textId="77777777" w:rsidR="006F415F" w:rsidRPr="006F415F" w:rsidRDefault="006F415F" w:rsidP="00BA56D0">
      <w:pPr>
        <w:numPr>
          <w:ilvl w:val="0"/>
          <w:numId w:val="41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оценка расчета процентов за пользование бюджетными кредитами;</w:t>
      </w:r>
    </w:p>
    <w:p w14:paraId="4ABBD577" w14:textId="77777777" w:rsidR="006F415F" w:rsidRPr="006F415F" w:rsidRDefault="006F415F" w:rsidP="00BA56D0">
      <w:pPr>
        <w:numPr>
          <w:ilvl w:val="0"/>
          <w:numId w:val="41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реализацию мер, принимаемых органами местного самоуправления по своевременному возврату бюджетных кредитов и устранения нарушений за их использование.</w:t>
      </w:r>
    </w:p>
    <w:p w14:paraId="22F90C7A" w14:textId="77777777" w:rsidR="006F415F" w:rsidRPr="006F415F" w:rsidRDefault="006F415F" w:rsidP="00BA56D0">
      <w:pPr>
        <w:numPr>
          <w:ilvl w:val="0"/>
          <w:numId w:val="46"/>
        </w:numPr>
        <w:tabs>
          <w:tab w:val="left" w:pos="1134"/>
          <w:tab w:val="left" w:pos="1587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lastRenderedPageBreak/>
        <w:t>Анализ информации о выполнении программы муниципальных гарантий:</w:t>
      </w:r>
    </w:p>
    <w:p w14:paraId="47605A6B" w14:textId="5D6F31A5" w:rsidR="006F415F" w:rsidRPr="006F415F" w:rsidRDefault="006F415F" w:rsidP="00BA56D0">
      <w:p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Проверяется выполнение требований бюджетного законодательства и решения </w:t>
      </w:r>
      <w:r w:rsidR="00D40748" w:rsidRPr="00D40748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Совета народных депутатов Тяжинского муниципального округа</w:t>
      </w:r>
      <w:r w:rsidR="00D40748"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 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о муниципальном бюджете. </w:t>
      </w:r>
      <w:r w:rsidR="00D40748" w:rsidRPr="00D40748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А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 также в части:</w:t>
      </w:r>
    </w:p>
    <w:p w14:paraId="56799A41" w14:textId="77777777" w:rsidR="006F415F" w:rsidRPr="006F415F" w:rsidRDefault="006F415F" w:rsidP="00BA56D0">
      <w:pPr>
        <w:numPr>
          <w:ilvl w:val="0"/>
          <w:numId w:val="41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фактического предоставления гарантий;</w:t>
      </w:r>
    </w:p>
    <w:p w14:paraId="121F9239" w14:textId="77777777" w:rsidR="006F415F" w:rsidRPr="006F415F" w:rsidRDefault="006F415F" w:rsidP="00BA56D0">
      <w:pPr>
        <w:numPr>
          <w:ilvl w:val="0"/>
          <w:numId w:val="41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фактического соблюдения верхнего предела долга по предоставленным муниципальным гарантиям, объема гарантий по каждому направлению (цели) и объема бюджетных ассигнований на исполнение гарантий по возможным гарантийным случаям.</w:t>
      </w:r>
    </w:p>
    <w:p w14:paraId="603949AE" w14:textId="77777777" w:rsidR="006F415F" w:rsidRPr="006F415F" w:rsidRDefault="006F415F" w:rsidP="00BA56D0">
      <w:pPr>
        <w:numPr>
          <w:ilvl w:val="0"/>
          <w:numId w:val="46"/>
        </w:numPr>
        <w:tabs>
          <w:tab w:val="left" w:pos="1134"/>
          <w:tab w:val="left" w:pos="1573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Анализ информации о выполнении программы муниципальных внутренних заимствований:</w:t>
      </w:r>
    </w:p>
    <w:p w14:paraId="10CC822A" w14:textId="77777777" w:rsidR="006F415F" w:rsidRPr="006F415F" w:rsidRDefault="006F415F" w:rsidP="00BA56D0">
      <w:p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Проверяется обоснованность получения бюджетных кредитов, полнота и своевременность погашения основного долга и процентов.</w:t>
      </w:r>
    </w:p>
    <w:p w14:paraId="10AA3298" w14:textId="0DCB0C86" w:rsidR="006F415F" w:rsidRPr="006F415F" w:rsidRDefault="006F415F" w:rsidP="00BA56D0">
      <w:p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При осуществлении муниципального займа путем выпуска муниципальных ценных бумаг от имени муниципального образования проверяется соблюдение требований бюджетного </w:t>
      </w:r>
      <w:r w:rsidR="00D40748" w:rsidRPr="00D40748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законодательства,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 </w:t>
      </w:r>
      <w:r w:rsidR="00D40748" w:rsidRPr="00D40748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п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о данному вопросу. Определяется степень эффективности размещения муниципальных ценных бумаг и долговой нагрузки на муниципальный бюджет.</w:t>
      </w:r>
    </w:p>
    <w:p w14:paraId="6C63A092" w14:textId="77777777" w:rsidR="006F415F" w:rsidRPr="006F415F" w:rsidRDefault="006F415F" w:rsidP="00BA56D0">
      <w:p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Анализируются расходы на обслуживание муниципального долга муниципального образования и расчет долговой нагрузки на муниципальный бюджет.</w:t>
      </w:r>
    </w:p>
    <w:p w14:paraId="4513F973" w14:textId="023EF7DD" w:rsidR="006F415F" w:rsidRPr="006F415F" w:rsidRDefault="006F415F" w:rsidP="00BA56D0">
      <w:pPr>
        <w:numPr>
          <w:ilvl w:val="0"/>
          <w:numId w:val="46"/>
        </w:numPr>
        <w:tabs>
          <w:tab w:val="left" w:pos="1134"/>
          <w:tab w:val="left" w:pos="1692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Анализ исполнения бюджетных полномочий ГА</w:t>
      </w:r>
      <w:r w:rsidR="00D40748" w:rsidRPr="00D40748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Б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С муниципального образования:</w:t>
      </w:r>
    </w:p>
    <w:p w14:paraId="55E9869D" w14:textId="77777777" w:rsidR="006F415F" w:rsidRPr="006F415F" w:rsidRDefault="006F415F" w:rsidP="00BA56D0">
      <w:p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Проверяется и оценивается исполнение ГА</w:t>
      </w:r>
      <w:r w:rsidRPr="006F415F">
        <w:rPr>
          <w:rFonts w:eastAsia="Times New Roman"/>
          <w:kern w:val="0"/>
          <w:sz w:val="28"/>
          <w:szCs w:val="28"/>
        </w:rPr>
        <w:t>Б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С бюджетных полномочий, предусмотренных бюджетным законодательством и иными правовыми актами, регулирующими бюджетные правоотношения.</w:t>
      </w:r>
    </w:p>
    <w:p w14:paraId="7ADE1624" w14:textId="77777777" w:rsidR="006F415F" w:rsidRPr="006F415F" w:rsidRDefault="006F415F" w:rsidP="00BA56D0">
      <w:pPr>
        <w:numPr>
          <w:ilvl w:val="0"/>
          <w:numId w:val="46"/>
        </w:numPr>
        <w:tabs>
          <w:tab w:val="left" w:pos="1134"/>
          <w:tab w:val="left" w:pos="1580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Заключение на годовой отчет об исполнении бюджета муниципального образования должно включать следующие основные положения:</w:t>
      </w:r>
    </w:p>
    <w:p w14:paraId="35044C81" w14:textId="52719190" w:rsidR="006F415F" w:rsidRPr="006F415F" w:rsidRDefault="00D40748" w:rsidP="00BA56D0">
      <w:p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D40748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- </w:t>
      </w:r>
      <w:r w:rsidR="006F415F"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анализ соответствия исполнения решения о бюджете муниципального образования на отчетный финансовый год основным направлениям бюджетной и налоговой политики;</w:t>
      </w:r>
    </w:p>
    <w:p w14:paraId="00F7BA39" w14:textId="77777777" w:rsidR="006F415F" w:rsidRPr="006F415F" w:rsidRDefault="006F415F" w:rsidP="00BA56D0">
      <w:pPr>
        <w:numPr>
          <w:ilvl w:val="0"/>
          <w:numId w:val="41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установление достоверности отчета об исполнении муниципального бюджета за отчетный финансовый год, в том числе:</w:t>
      </w:r>
    </w:p>
    <w:p w14:paraId="3AAFC984" w14:textId="77777777" w:rsidR="006F415F" w:rsidRPr="006F415F" w:rsidRDefault="006F415F" w:rsidP="00BA56D0">
      <w:pPr>
        <w:numPr>
          <w:ilvl w:val="0"/>
          <w:numId w:val="47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оценка отчета по доходам муниципального бюджета по кодам классификации доходов бюджетов Российской Федерации, предусматривающая администрирование доходов, включающая:</w:t>
      </w:r>
    </w:p>
    <w:p w14:paraId="04D29843" w14:textId="56318C8E" w:rsidR="006F415F" w:rsidRPr="006F415F" w:rsidRDefault="006F415F" w:rsidP="00BA56D0">
      <w:pPr>
        <w:numPr>
          <w:ilvl w:val="0"/>
          <w:numId w:val="41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оценку соответствия показателей бюджетной отчетности показателям годового отчета об исполнении муниципального бюджета за отчетный финансовый год. Сравнение результатов проверки Контрольно-счетной </w:t>
      </w:r>
      <w:r w:rsidR="00D40748" w:rsidRPr="00D40748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п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алаты и соответствующих показателей бюджетной отчетности администратора доходов;</w:t>
      </w:r>
    </w:p>
    <w:p w14:paraId="1E27EFF9" w14:textId="77777777" w:rsidR="006F415F" w:rsidRPr="006F415F" w:rsidRDefault="006F415F" w:rsidP="00BA56D0">
      <w:pPr>
        <w:numPr>
          <w:ilvl w:val="0"/>
          <w:numId w:val="41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оценку уровня поступления доходов, закрепленных за 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lastRenderedPageBreak/>
        <w:t>администратором доходов, по сравнению с годом, предшествующим отчетному периоду;</w:t>
      </w:r>
    </w:p>
    <w:p w14:paraId="7D2DEEAE" w14:textId="3B6CFEA0" w:rsidR="006F415F" w:rsidRPr="006F415F" w:rsidRDefault="006F415F" w:rsidP="00BA56D0">
      <w:pPr>
        <w:numPr>
          <w:ilvl w:val="0"/>
          <w:numId w:val="47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оценка отчета по расходам бюджета муниципального образования по разделам, подразделам классификации расходов бюджетов, ведомственной классификации установленным приложениями к решению </w:t>
      </w:r>
      <w:r w:rsidR="00D40748" w:rsidRPr="00D40748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Совета народных депутатов Тяжинского муниципального округа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 о муниципальном бюджете на отчетный финансовый год, включающая:</w:t>
      </w:r>
    </w:p>
    <w:p w14:paraId="662A977F" w14:textId="0DD10A40" w:rsidR="006F415F" w:rsidRPr="006F415F" w:rsidRDefault="006F415F" w:rsidP="00BA56D0">
      <w:pPr>
        <w:numPr>
          <w:ilvl w:val="0"/>
          <w:numId w:val="41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оценку соответствия показателей бюджетной отчетности ГАБС показателям годового отчета об исполнении муниципального бюджета за отчетный финансовый год. Сравнение результатов проверок</w:t>
      </w:r>
      <w:r w:rsidR="00A66EEE" w:rsidRPr="00A66EEE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 Контрольно-счетной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 </w:t>
      </w:r>
      <w:r w:rsidR="00A66EEE" w:rsidRPr="00A66EEE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п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алаты и соответствующих показателей проекта отчета об исполнении муниципального бюджета;</w:t>
      </w:r>
    </w:p>
    <w:p w14:paraId="0B02E0F2" w14:textId="107C903A" w:rsidR="006F415F" w:rsidRPr="006F415F" w:rsidRDefault="00D40748" w:rsidP="00BA56D0">
      <w:p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A66EEE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- </w:t>
      </w:r>
      <w:r w:rsidR="006F415F"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анализ причин неиспользования бюджетных ассигнований, предусмотренных решением о муниципальном бюджете на отчетный финансовый год, неисполнения расходов;</w:t>
      </w:r>
    </w:p>
    <w:p w14:paraId="087C566B" w14:textId="77777777" w:rsidR="006F415F" w:rsidRPr="006F415F" w:rsidRDefault="006F415F" w:rsidP="00BA56D0">
      <w:pPr>
        <w:numPr>
          <w:ilvl w:val="0"/>
          <w:numId w:val="41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выявленные отклонения отчета об исполнении муниципального бюджета за отчетный финансовый год от установленных показателей муниципального бюджета и предложения, направленные на их устранение, а также на совершенствование бюджетного процесса в целом;</w:t>
      </w:r>
    </w:p>
    <w:p w14:paraId="250C0AAF" w14:textId="77777777" w:rsidR="006F415F" w:rsidRPr="006F415F" w:rsidRDefault="006F415F" w:rsidP="00BA56D0">
      <w:pPr>
        <w:numPr>
          <w:ilvl w:val="0"/>
          <w:numId w:val="41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анализ причин нарушений (неэффективных расходов, нецелевых расходов, расходов, осуществленных в отчетном периоде в нарушение действующего законодательства).</w:t>
      </w:r>
    </w:p>
    <w:p w14:paraId="5A029DCF" w14:textId="70AA75C3" w:rsidR="006F415F" w:rsidRPr="006F415F" w:rsidRDefault="00A66EEE" w:rsidP="00BA56D0">
      <w:p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A66EEE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- </w:t>
      </w:r>
      <w:r w:rsidR="006F415F"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анализ результатов внешней проверки бюджетной отчетности и исполнения бюджетных полномочий ГАБС, включающий:</w:t>
      </w:r>
    </w:p>
    <w:p w14:paraId="316CFDEB" w14:textId="2B6D506F" w:rsidR="006F415F" w:rsidRPr="006F415F" w:rsidRDefault="006F415F" w:rsidP="00BA56D0">
      <w:pPr>
        <w:numPr>
          <w:ilvl w:val="0"/>
          <w:numId w:val="41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информацию </w:t>
      </w:r>
      <w:r w:rsidR="00AD5E1C" w:rsidRPr="00A66EEE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о плановое и фактическое исполнение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 расходов, доходов и источников финансирования дефицита бюджета ГАБС, в том числе расходов и доходов по предпринимательской и иной, приносящей доход деятельности;</w:t>
      </w:r>
    </w:p>
    <w:p w14:paraId="3D55F38B" w14:textId="77777777" w:rsidR="006F415F" w:rsidRPr="006F415F" w:rsidRDefault="006F415F" w:rsidP="00BA56D0">
      <w:pPr>
        <w:numPr>
          <w:ilvl w:val="0"/>
          <w:numId w:val="41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информацию о наличии/отсутствии фактов неполноты бюджетной отчетности с указанием причин;</w:t>
      </w:r>
    </w:p>
    <w:p w14:paraId="256CE6CD" w14:textId="77777777" w:rsidR="006F415F" w:rsidRPr="006F415F" w:rsidRDefault="006F415F" w:rsidP="00BA56D0">
      <w:pPr>
        <w:numPr>
          <w:ilvl w:val="0"/>
          <w:numId w:val="41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информацию о наличии/отсутствии фактов недостоверности показателей бюджетной отчетности; о наличии/отсутствии фактов, способных негативно повлиять на достоверность отчетности;</w:t>
      </w:r>
    </w:p>
    <w:p w14:paraId="5DDF0F00" w14:textId="7D04111F" w:rsidR="006F415F" w:rsidRPr="006F415F" w:rsidRDefault="006F415F" w:rsidP="00BA56D0">
      <w:pPr>
        <w:numPr>
          <w:ilvl w:val="0"/>
          <w:numId w:val="41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информация об ис</w:t>
      </w:r>
      <w:r w:rsidR="00A66EEE" w:rsidRPr="00A66EEE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п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олнении/</w:t>
      </w:r>
      <w:r w:rsidR="00A66EEE" w:rsidRPr="00A66EEE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н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еисполнении ГАБС бюджетных полномочий, предусмотренных бюджетным законодательством;</w:t>
      </w:r>
    </w:p>
    <w:p w14:paraId="514F6C9C" w14:textId="77777777" w:rsidR="006F415F" w:rsidRPr="006F415F" w:rsidRDefault="006F415F" w:rsidP="00BA56D0">
      <w:pPr>
        <w:numPr>
          <w:ilvl w:val="0"/>
          <w:numId w:val="41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информацию о наличии/отсутствии фактов нарушения бюджетного законодательства с указанием причин и последствий;</w:t>
      </w:r>
    </w:p>
    <w:p w14:paraId="6F066EF1" w14:textId="77777777" w:rsidR="006F415F" w:rsidRPr="006F415F" w:rsidRDefault="006F415F" w:rsidP="00BA56D0">
      <w:pPr>
        <w:numPr>
          <w:ilvl w:val="0"/>
          <w:numId w:val="41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информацию об исполнении муниципальных программ;</w:t>
      </w:r>
    </w:p>
    <w:p w14:paraId="64DAFE52" w14:textId="456D4C56" w:rsidR="006F415F" w:rsidRPr="006F415F" w:rsidRDefault="00A66EEE" w:rsidP="00BA56D0">
      <w:p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A66EEE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- </w:t>
      </w:r>
      <w:r w:rsidRPr="00A66EEE">
        <w:rPr>
          <w:rFonts w:eastAsia="Times New Roman"/>
          <w:color w:val="000000"/>
          <w:kern w:val="0"/>
          <w:sz w:val="28"/>
          <w:szCs w:val="28"/>
          <w:lang w:eastAsia="ru-RU" w:bidi="ru-RU"/>
        </w:rPr>
        <w:tab/>
      </w:r>
      <w:r w:rsidR="006F415F"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информацию о прозрачности и информативности бюджетной отчетности;</w:t>
      </w:r>
    </w:p>
    <w:p w14:paraId="405B89D9" w14:textId="77777777" w:rsidR="006F415F" w:rsidRPr="006F415F" w:rsidRDefault="006F415F" w:rsidP="00BA56D0">
      <w:pPr>
        <w:numPr>
          <w:ilvl w:val="0"/>
          <w:numId w:val="41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оценку принятых мер органами местного самоуправления по результатам устранения нарушений, выявленных при проведении внешней проверки годовых отчетов об исполнении местных бюджетов за предыдущий период.</w:t>
      </w:r>
    </w:p>
    <w:p w14:paraId="12C41F8E" w14:textId="2FB471A9" w:rsidR="006F415F" w:rsidRPr="006F415F" w:rsidRDefault="006F415F" w:rsidP="00BA56D0">
      <w:pPr>
        <w:numPr>
          <w:ilvl w:val="0"/>
          <w:numId w:val="46"/>
        </w:numPr>
        <w:tabs>
          <w:tab w:val="left" w:pos="1134"/>
          <w:tab w:val="left" w:pos="1627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Заключение Контрольно-счетной </w:t>
      </w:r>
      <w:r w:rsidR="00A66EEE" w:rsidRPr="00A66EEE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п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алаты по итогам внешней 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lastRenderedPageBreak/>
        <w:t>проверки отчета об исполнении муниципального бюджета за отчетный финансовый год имеет следующую структуру:</w:t>
      </w:r>
    </w:p>
    <w:p w14:paraId="08FB3646" w14:textId="77777777" w:rsidR="006F415F" w:rsidRPr="006F415F" w:rsidRDefault="006F415F" w:rsidP="00BA56D0">
      <w:pPr>
        <w:numPr>
          <w:ilvl w:val="0"/>
          <w:numId w:val="48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Вводная часть, содержащая общие положения, касающиеся внешней проверки годового отчета об исполнении бюджета муниципального образования;</w:t>
      </w:r>
    </w:p>
    <w:p w14:paraId="285DCAF0" w14:textId="1CECEAC8" w:rsidR="006F415F" w:rsidRPr="006F415F" w:rsidRDefault="006F415F" w:rsidP="00BA56D0">
      <w:pPr>
        <w:numPr>
          <w:ilvl w:val="0"/>
          <w:numId w:val="48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Основная описательная часть, включающая основные положения, указанные в пункте 3.2.1</w:t>
      </w:r>
      <w:r w:rsidR="00A66EEE" w:rsidRPr="000E69D0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3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. настоящего раздела;</w:t>
      </w:r>
    </w:p>
    <w:p w14:paraId="313F12CF" w14:textId="77777777" w:rsidR="006F415F" w:rsidRPr="006F415F" w:rsidRDefault="006F415F" w:rsidP="00BA56D0">
      <w:pPr>
        <w:numPr>
          <w:ilvl w:val="0"/>
          <w:numId w:val="48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Выводы;</w:t>
      </w:r>
    </w:p>
    <w:p w14:paraId="5BC15CD3" w14:textId="77777777" w:rsidR="006F415F" w:rsidRPr="006F415F" w:rsidRDefault="006F415F" w:rsidP="00BA56D0">
      <w:pPr>
        <w:numPr>
          <w:ilvl w:val="0"/>
          <w:numId w:val="48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Предложения;</w:t>
      </w:r>
    </w:p>
    <w:p w14:paraId="2412EB63" w14:textId="77777777" w:rsidR="006F415F" w:rsidRPr="006F415F" w:rsidRDefault="006F415F" w:rsidP="00BA56D0">
      <w:pPr>
        <w:numPr>
          <w:ilvl w:val="0"/>
          <w:numId w:val="48"/>
        </w:numPr>
        <w:tabs>
          <w:tab w:val="left" w:pos="1134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Приложения (при наличии).</w:t>
      </w:r>
    </w:p>
    <w:p w14:paraId="04DCFB8D" w14:textId="2EF3233D" w:rsidR="006F415F" w:rsidRPr="006F415F" w:rsidRDefault="006F415F" w:rsidP="00BA56D0">
      <w:pPr>
        <w:numPr>
          <w:ilvl w:val="0"/>
          <w:numId w:val="46"/>
        </w:numPr>
        <w:tabs>
          <w:tab w:val="left" w:pos="1134"/>
          <w:tab w:val="left" w:pos="1627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Заключение Контрольно-счетной </w:t>
      </w:r>
      <w:r w:rsidR="000E69D0" w:rsidRPr="000E69D0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п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алаты на отчет об исполнении бюджета муниципального образования после утверждения Председателем Контрольно-счетной </w:t>
      </w:r>
      <w:r w:rsidR="000E69D0" w:rsidRPr="000E69D0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п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алаты предоставляется в </w:t>
      </w:r>
      <w:r w:rsidR="000E69D0" w:rsidRPr="000E69D0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Совет народных депутатов Тяжинского муниципального округа</w:t>
      </w:r>
      <w:r w:rsidR="000E69D0"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 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с одновременным направлением его главе </w:t>
      </w:r>
      <w:r w:rsidR="000E69D0" w:rsidRPr="000E69D0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Тяжинского 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муниципального о</w:t>
      </w:r>
      <w:r w:rsidR="000E69D0" w:rsidRPr="000E69D0">
        <w:rPr>
          <w:rFonts w:eastAsia="Times New Roman"/>
          <w:color w:val="000000"/>
          <w:kern w:val="0"/>
          <w:sz w:val="28"/>
          <w:szCs w:val="28"/>
          <w:lang w:eastAsia="ru-RU" w:bidi="ru-RU"/>
        </w:rPr>
        <w:t>круга не</w:t>
      </w:r>
      <w:r w:rsidRPr="006F415F">
        <w:rPr>
          <w:rFonts w:eastAsia="Times New Roman"/>
          <w:color w:val="000000"/>
          <w:kern w:val="0"/>
          <w:sz w:val="28"/>
          <w:szCs w:val="28"/>
          <w:lang w:eastAsia="ru-RU" w:bidi="ru-RU"/>
        </w:rPr>
        <w:t xml:space="preserve"> позднее 30 апреля года, следующего за отчетным.</w:t>
      </w:r>
    </w:p>
    <w:p w14:paraId="175974E0" w14:textId="5B173F0A" w:rsidR="000541C4" w:rsidRDefault="000541C4" w:rsidP="006F415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</w:rPr>
      </w:pPr>
    </w:p>
    <w:p w14:paraId="25DA51C1" w14:textId="437F1AE7" w:rsidR="000B22A0" w:rsidRDefault="000B22A0" w:rsidP="006F415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</w:rPr>
      </w:pPr>
    </w:p>
    <w:p w14:paraId="7E37D5D3" w14:textId="77777777" w:rsidR="000B22A0" w:rsidRDefault="000B22A0" w:rsidP="006F415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</w:rPr>
      </w:pPr>
    </w:p>
    <w:p w14:paraId="44534C1C" w14:textId="77777777" w:rsidR="000541C4" w:rsidRDefault="000541C4" w:rsidP="00C2419C">
      <w:pPr>
        <w:widowControl/>
        <w:suppressAutoHyphens w:val="0"/>
        <w:autoSpaceDE w:val="0"/>
        <w:autoSpaceDN w:val="0"/>
        <w:adjustRightInd w:val="0"/>
        <w:ind w:firstLine="567"/>
        <w:jc w:val="both"/>
      </w:pPr>
    </w:p>
    <w:sectPr w:rsidR="000541C4" w:rsidSect="00241C62">
      <w:headerReference w:type="default" r:id="rId8"/>
      <w:footerReference w:type="default" r:id="rId9"/>
      <w:footerReference w:type="first" r:id="rId10"/>
      <w:pgSz w:w="11906" w:h="16838"/>
      <w:pgMar w:top="851" w:right="851" w:bottom="1134" w:left="1418" w:header="720" w:footer="720" w:gutter="0"/>
      <w:pgNumType w:start="1"/>
      <w:cols w:space="72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521E5" w14:textId="77777777" w:rsidR="00D703FE" w:rsidRDefault="00D703FE" w:rsidP="0022222C">
      <w:r>
        <w:separator/>
      </w:r>
    </w:p>
  </w:endnote>
  <w:endnote w:type="continuationSeparator" w:id="0">
    <w:p w14:paraId="2963FD94" w14:textId="77777777" w:rsidR="00D703FE" w:rsidRDefault="00D703FE" w:rsidP="0022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lbany AMT">
    <w:altName w:val="Arial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7114160"/>
      <w:docPartObj>
        <w:docPartGallery w:val="Page Numbers (Bottom of Page)"/>
        <w:docPartUnique/>
      </w:docPartObj>
    </w:sdtPr>
    <w:sdtEndPr/>
    <w:sdtContent>
      <w:p w14:paraId="64DD990C" w14:textId="1127AC3E" w:rsidR="00241C62" w:rsidRDefault="00241C6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A7F1EA" w14:textId="77777777" w:rsidR="00241C62" w:rsidRDefault="00241C6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2C40A" w14:textId="5ED11BF4" w:rsidR="00D6637F" w:rsidRDefault="00D6637F" w:rsidP="001228C2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93024" w14:textId="77777777" w:rsidR="00D703FE" w:rsidRDefault="00D703FE" w:rsidP="0022222C">
      <w:r>
        <w:separator/>
      </w:r>
    </w:p>
  </w:footnote>
  <w:footnote w:type="continuationSeparator" w:id="0">
    <w:p w14:paraId="5EF83E10" w14:textId="77777777" w:rsidR="00D703FE" w:rsidRDefault="00D703FE" w:rsidP="00222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4B746" w14:textId="77777777" w:rsidR="00C2419C" w:rsidRDefault="00C2419C">
    <w:pPr>
      <w:pStyle w:val="ab"/>
      <w:jc w:val="center"/>
    </w:pPr>
  </w:p>
  <w:p w14:paraId="0087CC47" w14:textId="77777777" w:rsidR="00C2419C" w:rsidRDefault="00C2419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F85BD0"/>
    <w:multiLevelType w:val="hybridMultilevel"/>
    <w:tmpl w:val="3962B518"/>
    <w:lvl w:ilvl="0" w:tplc="AF2836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4A0835"/>
    <w:multiLevelType w:val="hybridMultilevel"/>
    <w:tmpl w:val="1A0803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A4A571C"/>
    <w:multiLevelType w:val="multilevel"/>
    <w:tmpl w:val="33C8DD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5869BF"/>
    <w:multiLevelType w:val="hybridMultilevel"/>
    <w:tmpl w:val="13AE444C"/>
    <w:lvl w:ilvl="0" w:tplc="AF2836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E730254"/>
    <w:multiLevelType w:val="hybridMultilevel"/>
    <w:tmpl w:val="DAE294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1006224"/>
    <w:multiLevelType w:val="hybridMultilevel"/>
    <w:tmpl w:val="2BFAA440"/>
    <w:lvl w:ilvl="0" w:tplc="AF28366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17B3D7D"/>
    <w:multiLevelType w:val="hybridMultilevel"/>
    <w:tmpl w:val="33525874"/>
    <w:lvl w:ilvl="0" w:tplc="AF2836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3880B41"/>
    <w:multiLevelType w:val="hybridMultilevel"/>
    <w:tmpl w:val="C0368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0B7B89"/>
    <w:multiLevelType w:val="multilevel"/>
    <w:tmpl w:val="24C03D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5F80ACB"/>
    <w:multiLevelType w:val="hybridMultilevel"/>
    <w:tmpl w:val="6F5EF7D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99D4E0D"/>
    <w:multiLevelType w:val="hybridMultilevel"/>
    <w:tmpl w:val="19AC42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E165D66"/>
    <w:multiLevelType w:val="multilevel"/>
    <w:tmpl w:val="9BACC53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F886E4E"/>
    <w:multiLevelType w:val="hybridMultilevel"/>
    <w:tmpl w:val="6FF8DAE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4673CA2"/>
    <w:multiLevelType w:val="multilevel"/>
    <w:tmpl w:val="85FEBFE0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AFD695A"/>
    <w:multiLevelType w:val="hybridMultilevel"/>
    <w:tmpl w:val="DE2E4B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2E0404EC"/>
    <w:multiLevelType w:val="hybridMultilevel"/>
    <w:tmpl w:val="FF2A8C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E0A039F"/>
    <w:multiLevelType w:val="hybridMultilevel"/>
    <w:tmpl w:val="895AA68E"/>
    <w:lvl w:ilvl="0" w:tplc="3DEE6674">
      <w:start w:val="1"/>
      <w:numFmt w:val="decimal"/>
      <w:lvlText w:val="%1."/>
      <w:lvlJc w:val="left"/>
      <w:pPr>
        <w:ind w:left="1065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2E506130"/>
    <w:multiLevelType w:val="hybridMultilevel"/>
    <w:tmpl w:val="98D0F43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E5D5D23"/>
    <w:multiLevelType w:val="hybridMultilevel"/>
    <w:tmpl w:val="97564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38A0325"/>
    <w:multiLevelType w:val="hybridMultilevel"/>
    <w:tmpl w:val="87CAD9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97466D6"/>
    <w:multiLevelType w:val="multilevel"/>
    <w:tmpl w:val="FD8EF6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9C168AA"/>
    <w:multiLevelType w:val="multilevel"/>
    <w:tmpl w:val="239A0F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E0172CD"/>
    <w:multiLevelType w:val="hybridMultilevel"/>
    <w:tmpl w:val="9AA88732"/>
    <w:lvl w:ilvl="0" w:tplc="AF2836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10C252D"/>
    <w:multiLevelType w:val="multilevel"/>
    <w:tmpl w:val="BDFE65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2F60B2C"/>
    <w:multiLevelType w:val="hybridMultilevel"/>
    <w:tmpl w:val="8514E5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4867A34"/>
    <w:multiLevelType w:val="hybridMultilevel"/>
    <w:tmpl w:val="E3CA6FCC"/>
    <w:lvl w:ilvl="0" w:tplc="AF2836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4E00BD6"/>
    <w:multiLevelType w:val="hybridMultilevel"/>
    <w:tmpl w:val="FE9065A2"/>
    <w:lvl w:ilvl="0" w:tplc="D604F112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474A1792"/>
    <w:multiLevelType w:val="hybridMultilevel"/>
    <w:tmpl w:val="C38E90B2"/>
    <w:lvl w:ilvl="0" w:tplc="AF28366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55351982"/>
    <w:multiLevelType w:val="hybridMultilevel"/>
    <w:tmpl w:val="69FA10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A6E66D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3" w15:restartNumberingAfterBreak="0">
    <w:nsid w:val="5B2C619F"/>
    <w:multiLevelType w:val="hybridMultilevel"/>
    <w:tmpl w:val="C5A49D06"/>
    <w:lvl w:ilvl="0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</w:abstractNum>
  <w:abstractNum w:abstractNumId="34" w15:restartNumberingAfterBreak="0">
    <w:nsid w:val="5BE5261E"/>
    <w:multiLevelType w:val="hybridMultilevel"/>
    <w:tmpl w:val="24A67B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5A27AB"/>
    <w:multiLevelType w:val="hybridMultilevel"/>
    <w:tmpl w:val="0B04E77C"/>
    <w:lvl w:ilvl="0" w:tplc="AF2836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CD77627"/>
    <w:multiLevelType w:val="hybridMultilevel"/>
    <w:tmpl w:val="380A40F4"/>
    <w:lvl w:ilvl="0" w:tplc="AF2836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D972BF1"/>
    <w:multiLevelType w:val="multilevel"/>
    <w:tmpl w:val="025269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E0823D1"/>
    <w:multiLevelType w:val="hybridMultilevel"/>
    <w:tmpl w:val="631A5454"/>
    <w:lvl w:ilvl="0" w:tplc="AF2836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E28669C"/>
    <w:multiLevelType w:val="hybridMultilevel"/>
    <w:tmpl w:val="8C005D68"/>
    <w:lvl w:ilvl="0" w:tplc="AF2836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14135F7"/>
    <w:multiLevelType w:val="hybridMultilevel"/>
    <w:tmpl w:val="EC9CB9E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1" w15:restartNumberingAfterBreak="0">
    <w:nsid w:val="66FE671C"/>
    <w:multiLevelType w:val="multilevel"/>
    <w:tmpl w:val="C16AA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8652B57"/>
    <w:multiLevelType w:val="hybridMultilevel"/>
    <w:tmpl w:val="055CECE4"/>
    <w:lvl w:ilvl="0" w:tplc="71F67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8A26342"/>
    <w:multiLevelType w:val="multilevel"/>
    <w:tmpl w:val="47D4E3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39A35DB"/>
    <w:multiLevelType w:val="hybridMultilevel"/>
    <w:tmpl w:val="966ACD1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3DB7650"/>
    <w:multiLevelType w:val="hybridMultilevel"/>
    <w:tmpl w:val="6CC41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F9A0101"/>
    <w:multiLevelType w:val="multilevel"/>
    <w:tmpl w:val="5A780F5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FF23BF4"/>
    <w:multiLevelType w:val="multilevel"/>
    <w:tmpl w:val="7542C3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2"/>
  </w:num>
  <w:num w:numId="5">
    <w:abstractNumId w:val="15"/>
  </w:num>
  <w:num w:numId="6">
    <w:abstractNumId w:val="17"/>
  </w:num>
  <w:num w:numId="7">
    <w:abstractNumId w:val="21"/>
  </w:num>
  <w:num w:numId="8">
    <w:abstractNumId w:val="22"/>
  </w:num>
  <w:num w:numId="9">
    <w:abstractNumId w:val="18"/>
  </w:num>
  <w:num w:numId="10">
    <w:abstractNumId w:val="7"/>
  </w:num>
  <w:num w:numId="11">
    <w:abstractNumId w:val="45"/>
  </w:num>
  <w:num w:numId="12">
    <w:abstractNumId w:val="27"/>
  </w:num>
  <w:num w:numId="13">
    <w:abstractNumId w:val="31"/>
  </w:num>
  <w:num w:numId="14">
    <w:abstractNumId w:val="34"/>
  </w:num>
  <w:num w:numId="15">
    <w:abstractNumId w:val="4"/>
  </w:num>
  <w:num w:numId="16">
    <w:abstractNumId w:val="10"/>
  </w:num>
  <w:num w:numId="17">
    <w:abstractNumId w:val="40"/>
  </w:num>
  <w:num w:numId="18">
    <w:abstractNumId w:val="13"/>
  </w:num>
  <w:num w:numId="19">
    <w:abstractNumId w:val="12"/>
  </w:num>
  <w:num w:numId="20">
    <w:abstractNumId w:val="44"/>
  </w:num>
  <w:num w:numId="21">
    <w:abstractNumId w:val="33"/>
  </w:num>
  <w:num w:numId="22">
    <w:abstractNumId w:val="20"/>
  </w:num>
  <w:num w:numId="23">
    <w:abstractNumId w:val="3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25"/>
  </w:num>
  <w:num w:numId="27">
    <w:abstractNumId w:val="47"/>
  </w:num>
  <w:num w:numId="28">
    <w:abstractNumId w:val="39"/>
  </w:num>
  <w:num w:numId="29">
    <w:abstractNumId w:val="9"/>
  </w:num>
  <w:num w:numId="30">
    <w:abstractNumId w:val="35"/>
  </w:num>
  <w:num w:numId="31">
    <w:abstractNumId w:val="3"/>
  </w:num>
  <w:num w:numId="32">
    <w:abstractNumId w:val="8"/>
  </w:num>
  <w:num w:numId="33">
    <w:abstractNumId w:val="28"/>
  </w:num>
  <w:num w:numId="34">
    <w:abstractNumId w:val="38"/>
  </w:num>
  <w:num w:numId="35">
    <w:abstractNumId w:val="36"/>
  </w:num>
  <w:num w:numId="36">
    <w:abstractNumId w:val="29"/>
  </w:num>
  <w:num w:numId="37">
    <w:abstractNumId w:val="6"/>
  </w:num>
  <w:num w:numId="38">
    <w:abstractNumId w:val="5"/>
  </w:num>
  <w:num w:numId="39">
    <w:abstractNumId w:val="37"/>
  </w:num>
  <w:num w:numId="40">
    <w:abstractNumId w:val="23"/>
  </w:num>
  <w:num w:numId="41">
    <w:abstractNumId w:val="26"/>
  </w:num>
  <w:num w:numId="42">
    <w:abstractNumId w:val="11"/>
  </w:num>
  <w:num w:numId="43">
    <w:abstractNumId w:val="46"/>
  </w:num>
  <w:num w:numId="44">
    <w:abstractNumId w:val="14"/>
  </w:num>
  <w:num w:numId="45">
    <w:abstractNumId w:val="43"/>
  </w:num>
  <w:num w:numId="46">
    <w:abstractNumId w:val="16"/>
  </w:num>
  <w:num w:numId="47">
    <w:abstractNumId w:val="24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728"/>
    <w:rsid w:val="00000804"/>
    <w:rsid w:val="00002249"/>
    <w:rsid w:val="0000330C"/>
    <w:rsid w:val="00003709"/>
    <w:rsid w:val="000041DF"/>
    <w:rsid w:val="0000426A"/>
    <w:rsid w:val="000055B4"/>
    <w:rsid w:val="00006065"/>
    <w:rsid w:val="00006AFB"/>
    <w:rsid w:val="000078B9"/>
    <w:rsid w:val="0001175A"/>
    <w:rsid w:val="00014382"/>
    <w:rsid w:val="00014A5D"/>
    <w:rsid w:val="00015605"/>
    <w:rsid w:val="0001667C"/>
    <w:rsid w:val="0001739B"/>
    <w:rsid w:val="00017680"/>
    <w:rsid w:val="00021F2A"/>
    <w:rsid w:val="0002254B"/>
    <w:rsid w:val="00022681"/>
    <w:rsid w:val="000238F9"/>
    <w:rsid w:val="000242B4"/>
    <w:rsid w:val="0002624B"/>
    <w:rsid w:val="00030E63"/>
    <w:rsid w:val="00031118"/>
    <w:rsid w:val="000329C5"/>
    <w:rsid w:val="00033928"/>
    <w:rsid w:val="00033EF8"/>
    <w:rsid w:val="0003466F"/>
    <w:rsid w:val="0003495E"/>
    <w:rsid w:val="000377F7"/>
    <w:rsid w:val="0004252E"/>
    <w:rsid w:val="000430AF"/>
    <w:rsid w:val="0004345F"/>
    <w:rsid w:val="00043C99"/>
    <w:rsid w:val="00045878"/>
    <w:rsid w:val="000458CD"/>
    <w:rsid w:val="000459B6"/>
    <w:rsid w:val="0004749E"/>
    <w:rsid w:val="000475EF"/>
    <w:rsid w:val="00050357"/>
    <w:rsid w:val="000507B3"/>
    <w:rsid w:val="00050877"/>
    <w:rsid w:val="000511B8"/>
    <w:rsid w:val="00051D90"/>
    <w:rsid w:val="0005376D"/>
    <w:rsid w:val="00053DC9"/>
    <w:rsid w:val="000541C4"/>
    <w:rsid w:val="000568A5"/>
    <w:rsid w:val="000626CC"/>
    <w:rsid w:val="00062767"/>
    <w:rsid w:val="000634C7"/>
    <w:rsid w:val="00063888"/>
    <w:rsid w:val="000642D0"/>
    <w:rsid w:val="00064C26"/>
    <w:rsid w:val="0006521E"/>
    <w:rsid w:val="00070242"/>
    <w:rsid w:val="00070EA0"/>
    <w:rsid w:val="000713F2"/>
    <w:rsid w:val="0007242E"/>
    <w:rsid w:val="00072A41"/>
    <w:rsid w:val="000733D6"/>
    <w:rsid w:val="00074C08"/>
    <w:rsid w:val="00075CB9"/>
    <w:rsid w:val="00081A13"/>
    <w:rsid w:val="000824E3"/>
    <w:rsid w:val="00082571"/>
    <w:rsid w:val="0008508E"/>
    <w:rsid w:val="000851D5"/>
    <w:rsid w:val="00085269"/>
    <w:rsid w:val="000857E8"/>
    <w:rsid w:val="0008622E"/>
    <w:rsid w:val="0008627A"/>
    <w:rsid w:val="000864B0"/>
    <w:rsid w:val="00086E7E"/>
    <w:rsid w:val="000902B4"/>
    <w:rsid w:val="0009162C"/>
    <w:rsid w:val="00091B86"/>
    <w:rsid w:val="00091D17"/>
    <w:rsid w:val="000926A2"/>
    <w:rsid w:val="00092D06"/>
    <w:rsid w:val="0009332D"/>
    <w:rsid w:val="00093C08"/>
    <w:rsid w:val="0009401F"/>
    <w:rsid w:val="00094065"/>
    <w:rsid w:val="00097B6A"/>
    <w:rsid w:val="000A00A8"/>
    <w:rsid w:val="000A0527"/>
    <w:rsid w:val="000A1319"/>
    <w:rsid w:val="000A2F26"/>
    <w:rsid w:val="000A318D"/>
    <w:rsid w:val="000A3626"/>
    <w:rsid w:val="000A49D1"/>
    <w:rsid w:val="000A7214"/>
    <w:rsid w:val="000B0D00"/>
    <w:rsid w:val="000B0D3E"/>
    <w:rsid w:val="000B22A0"/>
    <w:rsid w:val="000B2A6B"/>
    <w:rsid w:val="000B3911"/>
    <w:rsid w:val="000B4CC3"/>
    <w:rsid w:val="000B7E8D"/>
    <w:rsid w:val="000C0286"/>
    <w:rsid w:val="000C0E0C"/>
    <w:rsid w:val="000C14C0"/>
    <w:rsid w:val="000C2E87"/>
    <w:rsid w:val="000C4B76"/>
    <w:rsid w:val="000C4DC0"/>
    <w:rsid w:val="000C6498"/>
    <w:rsid w:val="000D02E9"/>
    <w:rsid w:val="000D5258"/>
    <w:rsid w:val="000D720B"/>
    <w:rsid w:val="000E08BE"/>
    <w:rsid w:val="000E284C"/>
    <w:rsid w:val="000E3025"/>
    <w:rsid w:val="000E318A"/>
    <w:rsid w:val="000E340F"/>
    <w:rsid w:val="000E37FC"/>
    <w:rsid w:val="000E3976"/>
    <w:rsid w:val="000E4044"/>
    <w:rsid w:val="000E4532"/>
    <w:rsid w:val="000E69D0"/>
    <w:rsid w:val="000E7092"/>
    <w:rsid w:val="000E7AC1"/>
    <w:rsid w:val="000F08F4"/>
    <w:rsid w:val="000F1258"/>
    <w:rsid w:val="000F1878"/>
    <w:rsid w:val="000F1AF0"/>
    <w:rsid w:val="000F1FFA"/>
    <w:rsid w:val="000F2164"/>
    <w:rsid w:val="000F22FE"/>
    <w:rsid w:val="000F438E"/>
    <w:rsid w:val="000F5AD1"/>
    <w:rsid w:val="000F67F4"/>
    <w:rsid w:val="000F6973"/>
    <w:rsid w:val="000F7240"/>
    <w:rsid w:val="001015E2"/>
    <w:rsid w:val="0010246A"/>
    <w:rsid w:val="00103248"/>
    <w:rsid w:val="00104C7A"/>
    <w:rsid w:val="00104F48"/>
    <w:rsid w:val="00106BFB"/>
    <w:rsid w:val="001108F7"/>
    <w:rsid w:val="00112DD3"/>
    <w:rsid w:val="00114B54"/>
    <w:rsid w:val="0011692D"/>
    <w:rsid w:val="0012241C"/>
    <w:rsid w:val="001228C2"/>
    <w:rsid w:val="00122AC3"/>
    <w:rsid w:val="001232BD"/>
    <w:rsid w:val="00124D68"/>
    <w:rsid w:val="00124FF5"/>
    <w:rsid w:val="00126B7B"/>
    <w:rsid w:val="00127A1D"/>
    <w:rsid w:val="00130545"/>
    <w:rsid w:val="001343BC"/>
    <w:rsid w:val="001365BB"/>
    <w:rsid w:val="00136AA6"/>
    <w:rsid w:val="00137431"/>
    <w:rsid w:val="0014168B"/>
    <w:rsid w:val="00141C7C"/>
    <w:rsid w:val="00142D30"/>
    <w:rsid w:val="00142D88"/>
    <w:rsid w:val="00143515"/>
    <w:rsid w:val="001435B5"/>
    <w:rsid w:val="00144EE7"/>
    <w:rsid w:val="001462AB"/>
    <w:rsid w:val="00147AF2"/>
    <w:rsid w:val="00152B7D"/>
    <w:rsid w:val="00152CF4"/>
    <w:rsid w:val="001534A0"/>
    <w:rsid w:val="00156CAA"/>
    <w:rsid w:val="00156FBF"/>
    <w:rsid w:val="00157D10"/>
    <w:rsid w:val="00157F3F"/>
    <w:rsid w:val="001608E9"/>
    <w:rsid w:val="00161D1A"/>
    <w:rsid w:val="00164476"/>
    <w:rsid w:val="001650CD"/>
    <w:rsid w:val="00166F6A"/>
    <w:rsid w:val="00171CB4"/>
    <w:rsid w:val="00173E2C"/>
    <w:rsid w:val="00174B83"/>
    <w:rsid w:val="00176F22"/>
    <w:rsid w:val="001808F4"/>
    <w:rsid w:val="0018127C"/>
    <w:rsid w:val="00185B13"/>
    <w:rsid w:val="00185C80"/>
    <w:rsid w:val="00185D4A"/>
    <w:rsid w:val="00187AC7"/>
    <w:rsid w:val="00190DE0"/>
    <w:rsid w:val="00191C30"/>
    <w:rsid w:val="0019423A"/>
    <w:rsid w:val="00195A5B"/>
    <w:rsid w:val="001974B1"/>
    <w:rsid w:val="001978A3"/>
    <w:rsid w:val="00197E8D"/>
    <w:rsid w:val="001A2D34"/>
    <w:rsid w:val="001A33E3"/>
    <w:rsid w:val="001A39EB"/>
    <w:rsid w:val="001A3C87"/>
    <w:rsid w:val="001A6A76"/>
    <w:rsid w:val="001B0CAB"/>
    <w:rsid w:val="001B1C60"/>
    <w:rsid w:val="001B20FC"/>
    <w:rsid w:val="001B3D15"/>
    <w:rsid w:val="001B4D47"/>
    <w:rsid w:val="001B635A"/>
    <w:rsid w:val="001B67DA"/>
    <w:rsid w:val="001B7BF6"/>
    <w:rsid w:val="001B7F5A"/>
    <w:rsid w:val="001C0A38"/>
    <w:rsid w:val="001C11B5"/>
    <w:rsid w:val="001C22C0"/>
    <w:rsid w:val="001C2ACA"/>
    <w:rsid w:val="001C40F7"/>
    <w:rsid w:val="001C4C23"/>
    <w:rsid w:val="001C75B2"/>
    <w:rsid w:val="001D1B44"/>
    <w:rsid w:val="001D1BFE"/>
    <w:rsid w:val="001D2372"/>
    <w:rsid w:val="001D2AE3"/>
    <w:rsid w:val="001D2B32"/>
    <w:rsid w:val="001D2F2B"/>
    <w:rsid w:val="001D4181"/>
    <w:rsid w:val="001D42C0"/>
    <w:rsid w:val="001D7056"/>
    <w:rsid w:val="001E055D"/>
    <w:rsid w:val="001E0841"/>
    <w:rsid w:val="001E0FF4"/>
    <w:rsid w:val="001E10E6"/>
    <w:rsid w:val="001E1146"/>
    <w:rsid w:val="001E14FC"/>
    <w:rsid w:val="001E18F0"/>
    <w:rsid w:val="001E763E"/>
    <w:rsid w:val="001E7A83"/>
    <w:rsid w:val="001F2DFB"/>
    <w:rsid w:val="001F3B96"/>
    <w:rsid w:val="001F3FE7"/>
    <w:rsid w:val="001F53E0"/>
    <w:rsid w:val="001F68A9"/>
    <w:rsid w:val="001F6BD2"/>
    <w:rsid w:val="001F79E6"/>
    <w:rsid w:val="001F7B36"/>
    <w:rsid w:val="001F7F94"/>
    <w:rsid w:val="002003FB"/>
    <w:rsid w:val="002045D3"/>
    <w:rsid w:val="00205763"/>
    <w:rsid w:val="00205C75"/>
    <w:rsid w:val="00206F18"/>
    <w:rsid w:val="002111EC"/>
    <w:rsid w:val="0021215B"/>
    <w:rsid w:val="0021268D"/>
    <w:rsid w:val="00213C1D"/>
    <w:rsid w:val="0021413C"/>
    <w:rsid w:val="00216CC3"/>
    <w:rsid w:val="00217A4F"/>
    <w:rsid w:val="0022222C"/>
    <w:rsid w:val="00222ACB"/>
    <w:rsid w:val="00222BC7"/>
    <w:rsid w:val="002259B3"/>
    <w:rsid w:val="00225B48"/>
    <w:rsid w:val="002305F8"/>
    <w:rsid w:val="002341F9"/>
    <w:rsid w:val="00234BFA"/>
    <w:rsid w:val="0023573B"/>
    <w:rsid w:val="00235894"/>
    <w:rsid w:val="002363AA"/>
    <w:rsid w:val="00237CA2"/>
    <w:rsid w:val="0024019D"/>
    <w:rsid w:val="002404E5"/>
    <w:rsid w:val="002407D8"/>
    <w:rsid w:val="002409F1"/>
    <w:rsid w:val="0024123B"/>
    <w:rsid w:val="00241A1A"/>
    <w:rsid w:val="00241C62"/>
    <w:rsid w:val="00243A8E"/>
    <w:rsid w:val="00244342"/>
    <w:rsid w:val="00247822"/>
    <w:rsid w:val="00247DC2"/>
    <w:rsid w:val="00250865"/>
    <w:rsid w:val="00250E2F"/>
    <w:rsid w:val="002519CB"/>
    <w:rsid w:val="002529BD"/>
    <w:rsid w:val="002536E2"/>
    <w:rsid w:val="0025530B"/>
    <w:rsid w:val="00256DA9"/>
    <w:rsid w:val="00257C1D"/>
    <w:rsid w:val="00260626"/>
    <w:rsid w:val="00261A05"/>
    <w:rsid w:val="0026397D"/>
    <w:rsid w:val="00264C73"/>
    <w:rsid w:val="00264DD9"/>
    <w:rsid w:val="00272B3F"/>
    <w:rsid w:val="00272EE1"/>
    <w:rsid w:val="00273223"/>
    <w:rsid w:val="00275BEB"/>
    <w:rsid w:val="00275F48"/>
    <w:rsid w:val="002762E4"/>
    <w:rsid w:val="00277566"/>
    <w:rsid w:val="0028006B"/>
    <w:rsid w:val="0028019A"/>
    <w:rsid w:val="00280E97"/>
    <w:rsid w:val="00281AE8"/>
    <w:rsid w:val="002847D0"/>
    <w:rsid w:val="00285E28"/>
    <w:rsid w:val="0028608E"/>
    <w:rsid w:val="002862BE"/>
    <w:rsid w:val="002863AB"/>
    <w:rsid w:val="002868E4"/>
    <w:rsid w:val="0028774D"/>
    <w:rsid w:val="00292160"/>
    <w:rsid w:val="002941E8"/>
    <w:rsid w:val="002954BC"/>
    <w:rsid w:val="00296B15"/>
    <w:rsid w:val="00297D08"/>
    <w:rsid w:val="002A1061"/>
    <w:rsid w:val="002A2147"/>
    <w:rsid w:val="002A3223"/>
    <w:rsid w:val="002A32BC"/>
    <w:rsid w:val="002A4580"/>
    <w:rsid w:val="002A76C6"/>
    <w:rsid w:val="002B0291"/>
    <w:rsid w:val="002B1AA0"/>
    <w:rsid w:val="002B296A"/>
    <w:rsid w:val="002B61FE"/>
    <w:rsid w:val="002B6ECE"/>
    <w:rsid w:val="002B7632"/>
    <w:rsid w:val="002B784A"/>
    <w:rsid w:val="002C0A25"/>
    <w:rsid w:val="002C149A"/>
    <w:rsid w:val="002C1825"/>
    <w:rsid w:val="002C1E78"/>
    <w:rsid w:val="002C371A"/>
    <w:rsid w:val="002C5069"/>
    <w:rsid w:val="002C5783"/>
    <w:rsid w:val="002C6606"/>
    <w:rsid w:val="002C66D2"/>
    <w:rsid w:val="002D0C1B"/>
    <w:rsid w:val="002D1217"/>
    <w:rsid w:val="002D14C0"/>
    <w:rsid w:val="002D1A63"/>
    <w:rsid w:val="002D26B1"/>
    <w:rsid w:val="002D3310"/>
    <w:rsid w:val="002D36F4"/>
    <w:rsid w:val="002D3AA8"/>
    <w:rsid w:val="002D4FDD"/>
    <w:rsid w:val="002D5C69"/>
    <w:rsid w:val="002D77AB"/>
    <w:rsid w:val="002E2CD4"/>
    <w:rsid w:val="002E55D4"/>
    <w:rsid w:val="002E5A7F"/>
    <w:rsid w:val="002E6029"/>
    <w:rsid w:val="002E6B24"/>
    <w:rsid w:val="002F2B34"/>
    <w:rsid w:val="002F303D"/>
    <w:rsid w:val="002F702D"/>
    <w:rsid w:val="00300F89"/>
    <w:rsid w:val="0030191B"/>
    <w:rsid w:val="00301A26"/>
    <w:rsid w:val="00302D75"/>
    <w:rsid w:val="00304D2E"/>
    <w:rsid w:val="003050E0"/>
    <w:rsid w:val="00305C59"/>
    <w:rsid w:val="00311A66"/>
    <w:rsid w:val="0031407C"/>
    <w:rsid w:val="00314800"/>
    <w:rsid w:val="00316F34"/>
    <w:rsid w:val="00320AB6"/>
    <w:rsid w:val="00320EEF"/>
    <w:rsid w:val="00322B84"/>
    <w:rsid w:val="0032315F"/>
    <w:rsid w:val="00323923"/>
    <w:rsid w:val="00324CEA"/>
    <w:rsid w:val="00325C07"/>
    <w:rsid w:val="00325FE5"/>
    <w:rsid w:val="00326176"/>
    <w:rsid w:val="00326A07"/>
    <w:rsid w:val="00332E35"/>
    <w:rsid w:val="0033393C"/>
    <w:rsid w:val="003339CA"/>
    <w:rsid w:val="00333F4F"/>
    <w:rsid w:val="00334BA4"/>
    <w:rsid w:val="00335971"/>
    <w:rsid w:val="003368A4"/>
    <w:rsid w:val="00336C33"/>
    <w:rsid w:val="0033705A"/>
    <w:rsid w:val="00340742"/>
    <w:rsid w:val="00340953"/>
    <w:rsid w:val="00340CFB"/>
    <w:rsid w:val="0034213D"/>
    <w:rsid w:val="003437F3"/>
    <w:rsid w:val="00343AD8"/>
    <w:rsid w:val="00344319"/>
    <w:rsid w:val="0034511F"/>
    <w:rsid w:val="0034555C"/>
    <w:rsid w:val="00345B19"/>
    <w:rsid w:val="0034610E"/>
    <w:rsid w:val="003478C1"/>
    <w:rsid w:val="00351339"/>
    <w:rsid w:val="00351DCF"/>
    <w:rsid w:val="00352592"/>
    <w:rsid w:val="003528E0"/>
    <w:rsid w:val="00356116"/>
    <w:rsid w:val="003562AA"/>
    <w:rsid w:val="00356D5E"/>
    <w:rsid w:val="0035797D"/>
    <w:rsid w:val="0036047D"/>
    <w:rsid w:val="003606EC"/>
    <w:rsid w:val="003609DB"/>
    <w:rsid w:val="003618F0"/>
    <w:rsid w:val="00363187"/>
    <w:rsid w:val="00365083"/>
    <w:rsid w:val="003675A3"/>
    <w:rsid w:val="00367EF2"/>
    <w:rsid w:val="00370303"/>
    <w:rsid w:val="003716FA"/>
    <w:rsid w:val="0037419F"/>
    <w:rsid w:val="00375555"/>
    <w:rsid w:val="00377649"/>
    <w:rsid w:val="00380472"/>
    <w:rsid w:val="00380CE3"/>
    <w:rsid w:val="00380DAA"/>
    <w:rsid w:val="00384188"/>
    <w:rsid w:val="0038419C"/>
    <w:rsid w:val="00385098"/>
    <w:rsid w:val="00386B41"/>
    <w:rsid w:val="003876A3"/>
    <w:rsid w:val="003904CD"/>
    <w:rsid w:val="00393AA8"/>
    <w:rsid w:val="003958D1"/>
    <w:rsid w:val="00395B81"/>
    <w:rsid w:val="003A2AC8"/>
    <w:rsid w:val="003A46D8"/>
    <w:rsid w:val="003A4703"/>
    <w:rsid w:val="003A79D3"/>
    <w:rsid w:val="003B00DE"/>
    <w:rsid w:val="003B0470"/>
    <w:rsid w:val="003B1B4E"/>
    <w:rsid w:val="003B1C7F"/>
    <w:rsid w:val="003B1CB4"/>
    <w:rsid w:val="003B1E1F"/>
    <w:rsid w:val="003B21B8"/>
    <w:rsid w:val="003B236D"/>
    <w:rsid w:val="003B259E"/>
    <w:rsid w:val="003B5C1A"/>
    <w:rsid w:val="003B6575"/>
    <w:rsid w:val="003B6891"/>
    <w:rsid w:val="003B7401"/>
    <w:rsid w:val="003C1EB4"/>
    <w:rsid w:val="003C1FDE"/>
    <w:rsid w:val="003C350F"/>
    <w:rsid w:val="003C3CF4"/>
    <w:rsid w:val="003C4816"/>
    <w:rsid w:val="003C5EA9"/>
    <w:rsid w:val="003D0837"/>
    <w:rsid w:val="003D0C01"/>
    <w:rsid w:val="003D18F1"/>
    <w:rsid w:val="003D1F71"/>
    <w:rsid w:val="003D2AC0"/>
    <w:rsid w:val="003D2FAC"/>
    <w:rsid w:val="003D3080"/>
    <w:rsid w:val="003D461F"/>
    <w:rsid w:val="003D46B4"/>
    <w:rsid w:val="003D4A80"/>
    <w:rsid w:val="003D66F9"/>
    <w:rsid w:val="003D6C52"/>
    <w:rsid w:val="003D7C23"/>
    <w:rsid w:val="003E08BF"/>
    <w:rsid w:val="003E1C4B"/>
    <w:rsid w:val="003E2A71"/>
    <w:rsid w:val="003E651C"/>
    <w:rsid w:val="003E6A2C"/>
    <w:rsid w:val="003F1048"/>
    <w:rsid w:val="003F3342"/>
    <w:rsid w:val="003F3705"/>
    <w:rsid w:val="003F4F48"/>
    <w:rsid w:val="003F5024"/>
    <w:rsid w:val="003F66A2"/>
    <w:rsid w:val="003F784D"/>
    <w:rsid w:val="003F7D92"/>
    <w:rsid w:val="00402F01"/>
    <w:rsid w:val="004031AF"/>
    <w:rsid w:val="004072A4"/>
    <w:rsid w:val="004076A3"/>
    <w:rsid w:val="004110F9"/>
    <w:rsid w:val="004131B1"/>
    <w:rsid w:val="00414C2F"/>
    <w:rsid w:val="004158FF"/>
    <w:rsid w:val="00417A13"/>
    <w:rsid w:val="0042095E"/>
    <w:rsid w:val="00421615"/>
    <w:rsid w:val="00421FD2"/>
    <w:rsid w:val="004256FC"/>
    <w:rsid w:val="004263BC"/>
    <w:rsid w:val="004271F0"/>
    <w:rsid w:val="0042726F"/>
    <w:rsid w:val="004273EF"/>
    <w:rsid w:val="004301CC"/>
    <w:rsid w:val="004318A2"/>
    <w:rsid w:val="0043389E"/>
    <w:rsid w:val="004340EE"/>
    <w:rsid w:val="004345E1"/>
    <w:rsid w:val="00435067"/>
    <w:rsid w:val="0043562C"/>
    <w:rsid w:val="004365D3"/>
    <w:rsid w:val="00436D17"/>
    <w:rsid w:val="004372F3"/>
    <w:rsid w:val="00437AB8"/>
    <w:rsid w:val="00437FA5"/>
    <w:rsid w:val="00444E6B"/>
    <w:rsid w:val="00445F0D"/>
    <w:rsid w:val="00446E4A"/>
    <w:rsid w:val="004473EB"/>
    <w:rsid w:val="00447490"/>
    <w:rsid w:val="00447EA6"/>
    <w:rsid w:val="00450D83"/>
    <w:rsid w:val="004522AF"/>
    <w:rsid w:val="00452569"/>
    <w:rsid w:val="00452B86"/>
    <w:rsid w:val="00452BE2"/>
    <w:rsid w:val="00452DD7"/>
    <w:rsid w:val="00453372"/>
    <w:rsid w:val="00453874"/>
    <w:rsid w:val="00453FFC"/>
    <w:rsid w:val="004540E5"/>
    <w:rsid w:val="00454CC7"/>
    <w:rsid w:val="0045709A"/>
    <w:rsid w:val="00457329"/>
    <w:rsid w:val="00457CC3"/>
    <w:rsid w:val="004617DA"/>
    <w:rsid w:val="0046198F"/>
    <w:rsid w:val="00461A4B"/>
    <w:rsid w:val="00463843"/>
    <w:rsid w:val="00463E98"/>
    <w:rsid w:val="0046687B"/>
    <w:rsid w:val="004679FE"/>
    <w:rsid w:val="004702AE"/>
    <w:rsid w:val="0047088F"/>
    <w:rsid w:val="004709D4"/>
    <w:rsid w:val="00471184"/>
    <w:rsid w:val="00472623"/>
    <w:rsid w:val="00473150"/>
    <w:rsid w:val="004734E1"/>
    <w:rsid w:val="00474265"/>
    <w:rsid w:val="00476136"/>
    <w:rsid w:val="0047758F"/>
    <w:rsid w:val="004805D4"/>
    <w:rsid w:val="00480814"/>
    <w:rsid w:val="004809FB"/>
    <w:rsid w:val="00482A0F"/>
    <w:rsid w:val="00484023"/>
    <w:rsid w:val="004841C9"/>
    <w:rsid w:val="00485551"/>
    <w:rsid w:val="00485672"/>
    <w:rsid w:val="00485DE5"/>
    <w:rsid w:val="004865AF"/>
    <w:rsid w:val="00487040"/>
    <w:rsid w:val="0048771A"/>
    <w:rsid w:val="00487B76"/>
    <w:rsid w:val="00491354"/>
    <w:rsid w:val="00491401"/>
    <w:rsid w:val="00493017"/>
    <w:rsid w:val="00495B82"/>
    <w:rsid w:val="00496938"/>
    <w:rsid w:val="00496975"/>
    <w:rsid w:val="00496C21"/>
    <w:rsid w:val="004A06AC"/>
    <w:rsid w:val="004A1429"/>
    <w:rsid w:val="004A185F"/>
    <w:rsid w:val="004A1D7E"/>
    <w:rsid w:val="004A4F2F"/>
    <w:rsid w:val="004A65EE"/>
    <w:rsid w:val="004A6738"/>
    <w:rsid w:val="004A6EE6"/>
    <w:rsid w:val="004B03B0"/>
    <w:rsid w:val="004B1E8D"/>
    <w:rsid w:val="004B23D2"/>
    <w:rsid w:val="004B677B"/>
    <w:rsid w:val="004C1565"/>
    <w:rsid w:val="004C1D5B"/>
    <w:rsid w:val="004C22E2"/>
    <w:rsid w:val="004C24E4"/>
    <w:rsid w:val="004C30B3"/>
    <w:rsid w:val="004C3D42"/>
    <w:rsid w:val="004C5579"/>
    <w:rsid w:val="004C777C"/>
    <w:rsid w:val="004C7E7D"/>
    <w:rsid w:val="004D12D0"/>
    <w:rsid w:val="004D1741"/>
    <w:rsid w:val="004D226C"/>
    <w:rsid w:val="004D2412"/>
    <w:rsid w:val="004D5456"/>
    <w:rsid w:val="004D5FA4"/>
    <w:rsid w:val="004D61ED"/>
    <w:rsid w:val="004D6280"/>
    <w:rsid w:val="004D64F5"/>
    <w:rsid w:val="004D7613"/>
    <w:rsid w:val="004E09B2"/>
    <w:rsid w:val="004E1359"/>
    <w:rsid w:val="004E1E0A"/>
    <w:rsid w:val="004E2F60"/>
    <w:rsid w:val="004E3406"/>
    <w:rsid w:val="004E4299"/>
    <w:rsid w:val="004E4704"/>
    <w:rsid w:val="004E52E9"/>
    <w:rsid w:val="004F2578"/>
    <w:rsid w:val="004F2DA8"/>
    <w:rsid w:val="004F48A5"/>
    <w:rsid w:val="004F5076"/>
    <w:rsid w:val="004F5927"/>
    <w:rsid w:val="004F6913"/>
    <w:rsid w:val="004F76D6"/>
    <w:rsid w:val="004F7E6E"/>
    <w:rsid w:val="0050055A"/>
    <w:rsid w:val="0050102A"/>
    <w:rsid w:val="00501786"/>
    <w:rsid w:val="005023CE"/>
    <w:rsid w:val="005026DD"/>
    <w:rsid w:val="00502CA6"/>
    <w:rsid w:val="00502D08"/>
    <w:rsid w:val="00505898"/>
    <w:rsid w:val="00507102"/>
    <w:rsid w:val="00507343"/>
    <w:rsid w:val="00507DD0"/>
    <w:rsid w:val="00510C6B"/>
    <w:rsid w:val="0051108A"/>
    <w:rsid w:val="0051174C"/>
    <w:rsid w:val="00512A28"/>
    <w:rsid w:val="005131DA"/>
    <w:rsid w:val="00514729"/>
    <w:rsid w:val="005152B5"/>
    <w:rsid w:val="00515A9F"/>
    <w:rsid w:val="00516351"/>
    <w:rsid w:val="00517167"/>
    <w:rsid w:val="005178B3"/>
    <w:rsid w:val="005237E7"/>
    <w:rsid w:val="005252E6"/>
    <w:rsid w:val="0052585F"/>
    <w:rsid w:val="00525A59"/>
    <w:rsid w:val="00526B3C"/>
    <w:rsid w:val="005278CA"/>
    <w:rsid w:val="00527908"/>
    <w:rsid w:val="0053049F"/>
    <w:rsid w:val="00530AD2"/>
    <w:rsid w:val="00530C4A"/>
    <w:rsid w:val="005312C4"/>
    <w:rsid w:val="00531414"/>
    <w:rsid w:val="00531F16"/>
    <w:rsid w:val="0053284F"/>
    <w:rsid w:val="00533963"/>
    <w:rsid w:val="00534957"/>
    <w:rsid w:val="00534F30"/>
    <w:rsid w:val="00534F79"/>
    <w:rsid w:val="00537600"/>
    <w:rsid w:val="0054259A"/>
    <w:rsid w:val="00544B2F"/>
    <w:rsid w:val="00544DFC"/>
    <w:rsid w:val="00545214"/>
    <w:rsid w:val="00545ADB"/>
    <w:rsid w:val="00546AA8"/>
    <w:rsid w:val="00547F6C"/>
    <w:rsid w:val="00550990"/>
    <w:rsid w:val="005537A0"/>
    <w:rsid w:val="00554EAD"/>
    <w:rsid w:val="00555FD4"/>
    <w:rsid w:val="005562DF"/>
    <w:rsid w:val="00557B7D"/>
    <w:rsid w:val="00560980"/>
    <w:rsid w:val="005623ED"/>
    <w:rsid w:val="0056255A"/>
    <w:rsid w:val="00563230"/>
    <w:rsid w:val="005638AF"/>
    <w:rsid w:val="00564575"/>
    <w:rsid w:val="005656D7"/>
    <w:rsid w:val="00570764"/>
    <w:rsid w:val="005710E1"/>
    <w:rsid w:val="00573228"/>
    <w:rsid w:val="00574C3A"/>
    <w:rsid w:val="00576C3E"/>
    <w:rsid w:val="00580435"/>
    <w:rsid w:val="00582B89"/>
    <w:rsid w:val="00582CB1"/>
    <w:rsid w:val="00583117"/>
    <w:rsid w:val="00583802"/>
    <w:rsid w:val="00584BE4"/>
    <w:rsid w:val="005866BD"/>
    <w:rsid w:val="005876D6"/>
    <w:rsid w:val="005911A6"/>
    <w:rsid w:val="0059195B"/>
    <w:rsid w:val="00592A6D"/>
    <w:rsid w:val="00592E45"/>
    <w:rsid w:val="005949ED"/>
    <w:rsid w:val="005956A6"/>
    <w:rsid w:val="00596DC1"/>
    <w:rsid w:val="00597225"/>
    <w:rsid w:val="005972B5"/>
    <w:rsid w:val="005A01E9"/>
    <w:rsid w:val="005A1342"/>
    <w:rsid w:val="005A1A42"/>
    <w:rsid w:val="005A213C"/>
    <w:rsid w:val="005A25F8"/>
    <w:rsid w:val="005A29CE"/>
    <w:rsid w:val="005A3239"/>
    <w:rsid w:val="005A411F"/>
    <w:rsid w:val="005A4613"/>
    <w:rsid w:val="005A6735"/>
    <w:rsid w:val="005A7E6F"/>
    <w:rsid w:val="005B1AD9"/>
    <w:rsid w:val="005B20D1"/>
    <w:rsid w:val="005B2140"/>
    <w:rsid w:val="005B2257"/>
    <w:rsid w:val="005B2C0B"/>
    <w:rsid w:val="005B3B14"/>
    <w:rsid w:val="005B4EDD"/>
    <w:rsid w:val="005B5350"/>
    <w:rsid w:val="005B6DDE"/>
    <w:rsid w:val="005B7897"/>
    <w:rsid w:val="005C0706"/>
    <w:rsid w:val="005C0F72"/>
    <w:rsid w:val="005C29A8"/>
    <w:rsid w:val="005C3AF6"/>
    <w:rsid w:val="005C3CF1"/>
    <w:rsid w:val="005C4551"/>
    <w:rsid w:val="005C6DC4"/>
    <w:rsid w:val="005C6FFB"/>
    <w:rsid w:val="005C718C"/>
    <w:rsid w:val="005C74D4"/>
    <w:rsid w:val="005D0E90"/>
    <w:rsid w:val="005D2C59"/>
    <w:rsid w:val="005D4858"/>
    <w:rsid w:val="005D4EFC"/>
    <w:rsid w:val="005D5119"/>
    <w:rsid w:val="005D5D94"/>
    <w:rsid w:val="005D6C03"/>
    <w:rsid w:val="005E0272"/>
    <w:rsid w:val="005E0707"/>
    <w:rsid w:val="005E16D9"/>
    <w:rsid w:val="005E1B90"/>
    <w:rsid w:val="005E3E2C"/>
    <w:rsid w:val="005E565A"/>
    <w:rsid w:val="005E6205"/>
    <w:rsid w:val="005F19BA"/>
    <w:rsid w:val="005F1EBF"/>
    <w:rsid w:val="005F3664"/>
    <w:rsid w:val="005F45DA"/>
    <w:rsid w:val="005F4A78"/>
    <w:rsid w:val="005F61E0"/>
    <w:rsid w:val="005F72B8"/>
    <w:rsid w:val="006002D7"/>
    <w:rsid w:val="006008C8"/>
    <w:rsid w:val="00600F47"/>
    <w:rsid w:val="0060101E"/>
    <w:rsid w:val="0060639A"/>
    <w:rsid w:val="0061079A"/>
    <w:rsid w:val="00610D5F"/>
    <w:rsid w:val="0061201C"/>
    <w:rsid w:val="00612283"/>
    <w:rsid w:val="0061269D"/>
    <w:rsid w:val="006130AC"/>
    <w:rsid w:val="00614313"/>
    <w:rsid w:val="0061472E"/>
    <w:rsid w:val="00614EEB"/>
    <w:rsid w:val="006150EE"/>
    <w:rsid w:val="006157E3"/>
    <w:rsid w:val="006167FB"/>
    <w:rsid w:val="00616A21"/>
    <w:rsid w:val="00616DDC"/>
    <w:rsid w:val="0062019A"/>
    <w:rsid w:val="0062092A"/>
    <w:rsid w:val="00621102"/>
    <w:rsid w:val="006239E9"/>
    <w:rsid w:val="00625AB2"/>
    <w:rsid w:val="00626129"/>
    <w:rsid w:val="006272CF"/>
    <w:rsid w:val="00630B3B"/>
    <w:rsid w:val="00630D0D"/>
    <w:rsid w:val="00630F72"/>
    <w:rsid w:val="006310CD"/>
    <w:rsid w:val="0063132D"/>
    <w:rsid w:val="00634405"/>
    <w:rsid w:val="00634AD2"/>
    <w:rsid w:val="00635912"/>
    <w:rsid w:val="006360D5"/>
    <w:rsid w:val="0063797F"/>
    <w:rsid w:val="006409EE"/>
    <w:rsid w:val="006418C6"/>
    <w:rsid w:val="0064197E"/>
    <w:rsid w:val="00642B20"/>
    <w:rsid w:val="00646614"/>
    <w:rsid w:val="00652543"/>
    <w:rsid w:val="0065261F"/>
    <w:rsid w:val="00653439"/>
    <w:rsid w:val="00653DCF"/>
    <w:rsid w:val="006541CC"/>
    <w:rsid w:val="0065525F"/>
    <w:rsid w:val="0065556C"/>
    <w:rsid w:val="00656432"/>
    <w:rsid w:val="00657A3F"/>
    <w:rsid w:val="00660AB5"/>
    <w:rsid w:val="0066384E"/>
    <w:rsid w:val="00663E10"/>
    <w:rsid w:val="0066435D"/>
    <w:rsid w:val="00664BA9"/>
    <w:rsid w:val="00665C1F"/>
    <w:rsid w:val="00667DEA"/>
    <w:rsid w:val="00670737"/>
    <w:rsid w:val="006715E5"/>
    <w:rsid w:val="0067303E"/>
    <w:rsid w:val="0067341A"/>
    <w:rsid w:val="006736D4"/>
    <w:rsid w:val="00674353"/>
    <w:rsid w:val="0067635F"/>
    <w:rsid w:val="00676F25"/>
    <w:rsid w:val="00681200"/>
    <w:rsid w:val="00681B89"/>
    <w:rsid w:val="00682CCB"/>
    <w:rsid w:val="00683955"/>
    <w:rsid w:val="006861B1"/>
    <w:rsid w:val="00687AD9"/>
    <w:rsid w:val="00690610"/>
    <w:rsid w:val="006916DD"/>
    <w:rsid w:val="006919EA"/>
    <w:rsid w:val="00692DB2"/>
    <w:rsid w:val="00694D96"/>
    <w:rsid w:val="00695218"/>
    <w:rsid w:val="0069716A"/>
    <w:rsid w:val="00697305"/>
    <w:rsid w:val="006A05D8"/>
    <w:rsid w:val="006A20C0"/>
    <w:rsid w:val="006A3F58"/>
    <w:rsid w:val="006A4446"/>
    <w:rsid w:val="006A4F18"/>
    <w:rsid w:val="006A699F"/>
    <w:rsid w:val="006A7E8C"/>
    <w:rsid w:val="006B139A"/>
    <w:rsid w:val="006B417E"/>
    <w:rsid w:val="006B4C57"/>
    <w:rsid w:val="006B557A"/>
    <w:rsid w:val="006B7E13"/>
    <w:rsid w:val="006B7EDD"/>
    <w:rsid w:val="006C1B03"/>
    <w:rsid w:val="006C251C"/>
    <w:rsid w:val="006C3762"/>
    <w:rsid w:val="006C54F2"/>
    <w:rsid w:val="006C5AED"/>
    <w:rsid w:val="006C5BC8"/>
    <w:rsid w:val="006D06B2"/>
    <w:rsid w:val="006D0C9B"/>
    <w:rsid w:val="006D14A5"/>
    <w:rsid w:val="006D3E83"/>
    <w:rsid w:val="006D46CE"/>
    <w:rsid w:val="006D7F03"/>
    <w:rsid w:val="006E0CE2"/>
    <w:rsid w:val="006E132A"/>
    <w:rsid w:val="006E1A8B"/>
    <w:rsid w:val="006E2441"/>
    <w:rsid w:val="006E3738"/>
    <w:rsid w:val="006E74B6"/>
    <w:rsid w:val="006E7E37"/>
    <w:rsid w:val="006F0D0E"/>
    <w:rsid w:val="006F20CD"/>
    <w:rsid w:val="006F2510"/>
    <w:rsid w:val="006F2BDF"/>
    <w:rsid w:val="006F3883"/>
    <w:rsid w:val="006F415F"/>
    <w:rsid w:val="006F501E"/>
    <w:rsid w:val="006F55C5"/>
    <w:rsid w:val="006F6C7B"/>
    <w:rsid w:val="006F6CA5"/>
    <w:rsid w:val="006F6D5E"/>
    <w:rsid w:val="006F7398"/>
    <w:rsid w:val="00700565"/>
    <w:rsid w:val="00701252"/>
    <w:rsid w:val="007034B5"/>
    <w:rsid w:val="007038A3"/>
    <w:rsid w:val="007047C9"/>
    <w:rsid w:val="007051C8"/>
    <w:rsid w:val="007055B8"/>
    <w:rsid w:val="007066AE"/>
    <w:rsid w:val="00706BAF"/>
    <w:rsid w:val="00707D99"/>
    <w:rsid w:val="00711700"/>
    <w:rsid w:val="00711E60"/>
    <w:rsid w:val="007130EC"/>
    <w:rsid w:val="00715D7D"/>
    <w:rsid w:val="007174B8"/>
    <w:rsid w:val="00717B49"/>
    <w:rsid w:val="00717F97"/>
    <w:rsid w:val="007228D6"/>
    <w:rsid w:val="00722967"/>
    <w:rsid w:val="00722E4A"/>
    <w:rsid w:val="00722FAB"/>
    <w:rsid w:val="0072413A"/>
    <w:rsid w:val="007248BE"/>
    <w:rsid w:val="00725190"/>
    <w:rsid w:val="00727B06"/>
    <w:rsid w:val="00730758"/>
    <w:rsid w:val="00730AD0"/>
    <w:rsid w:val="00730D23"/>
    <w:rsid w:val="00730EF9"/>
    <w:rsid w:val="007317AF"/>
    <w:rsid w:val="00731912"/>
    <w:rsid w:val="007325DD"/>
    <w:rsid w:val="00733476"/>
    <w:rsid w:val="00733B6A"/>
    <w:rsid w:val="00734F5E"/>
    <w:rsid w:val="007357E4"/>
    <w:rsid w:val="00735C0F"/>
    <w:rsid w:val="00736103"/>
    <w:rsid w:val="0074142F"/>
    <w:rsid w:val="00741471"/>
    <w:rsid w:val="0074385B"/>
    <w:rsid w:val="0074542C"/>
    <w:rsid w:val="00745F6A"/>
    <w:rsid w:val="0074644F"/>
    <w:rsid w:val="007474C1"/>
    <w:rsid w:val="0075005E"/>
    <w:rsid w:val="0075367F"/>
    <w:rsid w:val="007539B8"/>
    <w:rsid w:val="00755CF7"/>
    <w:rsid w:val="00756391"/>
    <w:rsid w:val="0075664A"/>
    <w:rsid w:val="00756A3C"/>
    <w:rsid w:val="0075718F"/>
    <w:rsid w:val="0075758D"/>
    <w:rsid w:val="00762577"/>
    <w:rsid w:val="00767B3F"/>
    <w:rsid w:val="007711E1"/>
    <w:rsid w:val="00771836"/>
    <w:rsid w:val="00771C1D"/>
    <w:rsid w:val="00771FD3"/>
    <w:rsid w:val="007730A6"/>
    <w:rsid w:val="007750D2"/>
    <w:rsid w:val="00776BAB"/>
    <w:rsid w:val="0077744D"/>
    <w:rsid w:val="00780E6A"/>
    <w:rsid w:val="00781B87"/>
    <w:rsid w:val="00783658"/>
    <w:rsid w:val="00783C27"/>
    <w:rsid w:val="0078402F"/>
    <w:rsid w:val="0078483F"/>
    <w:rsid w:val="00784975"/>
    <w:rsid w:val="00785A83"/>
    <w:rsid w:val="00790A93"/>
    <w:rsid w:val="007911F4"/>
    <w:rsid w:val="0079239C"/>
    <w:rsid w:val="00794C0A"/>
    <w:rsid w:val="00795047"/>
    <w:rsid w:val="007953B0"/>
    <w:rsid w:val="007A08A5"/>
    <w:rsid w:val="007A15D2"/>
    <w:rsid w:val="007A1B09"/>
    <w:rsid w:val="007A30B9"/>
    <w:rsid w:val="007A5975"/>
    <w:rsid w:val="007A61FC"/>
    <w:rsid w:val="007A68E0"/>
    <w:rsid w:val="007B107D"/>
    <w:rsid w:val="007B1648"/>
    <w:rsid w:val="007B22BB"/>
    <w:rsid w:val="007B2D9A"/>
    <w:rsid w:val="007B4789"/>
    <w:rsid w:val="007B65F3"/>
    <w:rsid w:val="007B6999"/>
    <w:rsid w:val="007B6BC5"/>
    <w:rsid w:val="007C022F"/>
    <w:rsid w:val="007C22B7"/>
    <w:rsid w:val="007C27FC"/>
    <w:rsid w:val="007C2B56"/>
    <w:rsid w:val="007C36C1"/>
    <w:rsid w:val="007C4739"/>
    <w:rsid w:val="007C55DE"/>
    <w:rsid w:val="007D1D62"/>
    <w:rsid w:val="007D1EF5"/>
    <w:rsid w:val="007D3535"/>
    <w:rsid w:val="007D517D"/>
    <w:rsid w:val="007D688B"/>
    <w:rsid w:val="007D76B1"/>
    <w:rsid w:val="007E0CD2"/>
    <w:rsid w:val="007E1DF7"/>
    <w:rsid w:val="007E3860"/>
    <w:rsid w:val="007E4B57"/>
    <w:rsid w:val="007E5B14"/>
    <w:rsid w:val="007E62E6"/>
    <w:rsid w:val="007E7E9B"/>
    <w:rsid w:val="007F02E1"/>
    <w:rsid w:val="007F0B9E"/>
    <w:rsid w:val="007F3B37"/>
    <w:rsid w:val="007F60D0"/>
    <w:rsid w:val="007F641F"/>
    <w:rsid w:val="007F726B"/>
    <w:rsid w:val="007F76A5"/>
    <w:rsid w:val="00800033"/>
    <w:rsid w:val="008006DD"/>
    <w:rsid w:val="00801A8D"/>
    <w:rsid w:val="00801DA5"/>
    <w:rsid w:val="008046C3"/>
    <w:rsid w:val="00804842"/>
    <w:rsid w:val="00804A8B"/>
    <w:rsid w:val="00804F7E"/>
    <w:rsid w:val="00806788"/>
    <w:rsid w:val="0080684A"/>
    <w:rsid w:val="008072DD"/>
    <w:rsid w:val="008078A2"/>
    <w:rsid w:val="00810608"/>
    <w:rsid w:val="00810EA8"/>
    <w:rsid w:val="00812477"/>
    <w:rsid w:val="0081300A"/>
    <w:rsid w:val="0081438A"/>
    <w:rsid w:val="0081471A"/>
    <w:rsid w:val="0081621F"/>
    <w:rsid w:val="008168B1"/>
    <w:rsid w:val="00820464"/>
    <w:rsid w:val="0082053B"/>
    <w:rsid w:val="00820A3B"/>
    <w:rsid w:val="00822812"/>
    <w:rsid w:val="00823814"/>
    <w:rsid w:val="00823AF0"/>
    <w:rsid w:val="008240FA"/>
    <w:rsid w:val="00825283"/>
    <w:rsid w:val="0082595D"/>
    <w:rsid w:val="008272F6"/>
    <w:rsid w:val="00831D0D"/>
    <w:rsid w:val="00832806"/>
    <w:rsid w:val="00832913"/>
    <w:rsid w:val="00832D2D"/>
    <w:rsid w:val="00832D6F"/>
    <w:rsid w:val="00833211"/>
    <w:rsid w:val="008355B2"/>
    <w:rsid w:val="00835A19"/>
    <w:rsid w:val="00835C36"/>
    <w:rsid w:val="008378C1"/>
    <w:rsid w:val="00837A13"/>
    <w:rsid w:val="008401E7"/>
    <w:rsid w:val="00840307"/>
    <w:rsid w:val="008410C3"/>
    <w:rsid w:val="0084197E"/>
    <w:rsid w:val="0084263D"/>
    <w:rsid w:val="008431D1"/>
    <w:rsid w:val="00845B36"/>
    <w:rsid w:val="00846B05"/>
    <w:rsid w:val="0084716D"/>
    <w:rsid w:val="00847372"/>
    <w:rsid w:val="00847A5F"/>
    <w:rsid w:val="0085007D"/>
    <w:rsid w:val="008520F4"/>
    <w:rsid w:val="00852901"/>
    <w:rsid w:val="00856D55"/>
    <w:rsid w:val="00856F39"/>
    <w:rsid w:val="0085783C"/>
    <w:rsid w:val="00860ECF"/>
    <w:rsid w:val="00862D9D"/>
    <w:rsid w:val="00863B0C"/>
    <w:rsid w:val="008645A8"/>
    <w:rsid w:val="00864962"/>
    <w:rsid w:val="00866382"/>
    <w:rsid w:val="00870DA4"/>
    <w:rsid w:val="008719FD"/>
    <w:rsid w:val="00873948"/>
    <w:rsid w:val="0087452E"/>
    <w:rsid w:val="00874611"/>
    <w:rsid w:val="008748C9"/>
    <w:rsid w:val="008803BD"/>
    <w:rsid w:val="00880884"/>
    <w:rsid w:val="00880EBC"/>
    <w:rsid w:val="008822AA"/>
    <w:rsid w:val="00883327"/>
    <w:rsid w:val="00883459"/>
    <w:rsid w:val="0088457F"/>
    <w:rsid w:val="00884869"/>
    <w:rsid w:val="008869B8"/>
    <w:rsid w:val="00890945"/>
    <w:rsid w:val="0089130C"/>
    <w:rsid w:val="00891EA0"/>
    <w:rsid w:val="00893C79"/>
    <w:rsid w:val="0089795E"/>
    <w:rsid w:val="008A208D"/>
    <w:rsid w:val="008A2A30"/>
    <w:rsid w:val="008A2C01"/>
    <w:rsid w:val="008A3B4C"/>
    <w:rsid w:val="008A7322"/>
    <w:rsid w:val="008A7799"/>
    <w:rsid w:val="008B00E3"/>
    <w:rsid w:val="008B08BF"/>
    <w:rsid w:val="008B0E2F"/>
    <w:rsid w:val="008B462B"/>
    <w:rsid w:val="008B4C7D"/>
    <w:rsid w:val="008B51E2"/>
    <w:rsid w:val="008B521E"/>
    <w:rsid w:val="008B6025"/>
    <w:rsid w:val="008B627D"/>
    <w:rsid w:val="008B63C4"/>
    <w:rsid w:val="008B6BE6"/>
    <w:rsid w:val="008B6CDF"/>
    <w:rsid w:val="008B6FBA"/>
    <w:rsid w:val="008B7FC5"/>
    <w:rsid w:val="008C1504"/>
    <w:rsid w:val="008C2D03"/>
    <w:rsid w:val="008C4262"/>
    <w:rsid w:val="008C4A57"/>
    <w:rsid w:val="008C4E96"/>
    <w:rsid w:val="008C5432"/>
    <w:rsid w:val="008C558B"/>
    <w:rsid w:val="008C6869"/>
    <w:rsid w:val="008C7144"/>
    <w:rsid w:val="008C7F50"/>
    <w:rsid w:val="008D03CC"/>
    <w:rsid w:val="008D16B2"/>
    <w:rsid w:val="008D2E72"/>
    <w:rsid w:val="008D4920"/>
    <w:rsid w:val="008D4982"/>
    <w:rsid w:val="008D4FC6"/>
    <w:rsid w:val="008D5251"/>
    <w:rsid w:val="008D5643"/>
    <w:rsid w:val="008D5E15"/>
    <w:rsid w:val="008D5E3C"/>
    <w:rsid w:val="008D6107"/>
    <w:rsid w:val="008E078F"/>
    <w:rsid w:val="008E1D99"/>
    <w:rsid w:val="008E212D"/>
    <w:rsid w:val="008E2DB0"/>
    <w:rsid w:val="008E40BC"/>
    <w:rsid w:val="008E40DD"/>
    <w:rsid w:val="008E5907"/>
    <w:rsid w:val="008E7A11"/>
    <w:rsid w:val="008E7EEF"/>
    <w:rsid w:val="008E7FDE"/>
    <w:rsid w:val="008F09F2"/>
    <w:rsid w:val="008F4B74"/>
    <w:rsid w:val="008F58F2"/>
    <w:rsid w:val="008F5E11"/>
    <w:rsid w:val="008F60AA"/>
    <w:rsid w:val="008F624A"/>
    <w:rsid w:val="008F698C"/>
    <w:rsid w:val="008F74A6"/>
    <w:rsid w:val="00902EA8"/>
    <w:rsid w:val="00903086"/>
    <w:rsid w:val="009030C5"/>
    <w:rsid w:val="009049B0"/>
    <w:rsid w:val="009072A5"/>
    <w:rsid w:val="00910222"/>
    <w:rsid w:val="0091045A"/>
    <w:rsid w:val="00913B59"/>
    <w:rsid w:val="00913F75"/>
    <w:rsid w:val="00916015"/>
    <w:rsid w:val="00916B20"/>
    <w:rsid w:val="0091720D"/>
    <w:rsid w:val="009203BA"/>
    <w:rsid w:val="009225A5"/>
    <w:rsid w:val="0092367E"/>
    <w:rsid w:val="009260C8"/>
    <w:rsid w:val="00927431"/>
    <w:rsid w:val="009306CD"/>
    <w:rsid w:val="009317C0"/>
    <w:rsid w:val="0093280F"/>
    <w:rsid w:val="00932F2B"/>
    <w:rsid w:val="0093371F"/>
    <w:rsid w:val="009344D4"/>
    <w:rsid w:val="009365C6"/>
    <w:rsid w:val="009409C4"/>
    <w:rsid w:val="009409D0"/>
    <w:rsid w:val="00941507"/>
    <w:rsid w:val="00943862"/>
    <w:rsid w:val="00944584"/>
    <w:rsid w:val="009447AC"/>
    <w:rsid w:val="009471F9"/>
    <w:rsid w:val="0095000F"/>
    <w:rsid w:val="00950AF5"/>
    <w:rsid w:val="00951C17"/>
    <w:rsid w:val="009525B9"/>
    <w:rsid w:val="00953267"/>
    <w:rsid w:val="00954B57"/>
    <w:rsid w:val="009556C7"/>
    <w:rsid w:val="009568B0"/>
    <w:rsid w:val="0095770E"/>
    <w:rsid w:val="009631B8"/>
    <w:rsid w:val="0096441D"/>
    <w:rsid w:val="009649AC"/>
    <w:rsid w:val="00965414"/>
    <w:rsid w:val="00966334"/>
    <w:rsid w:val="00966704"/>
    <w:rsid w:val="00966913"/>
    <w:rsid w:val="00966D71"/>
    <w:rsid w:val="009704CF"/>
    <w:rsid w:val="009707EB"/>
    <w:rsid w:val="009726AE"/>
    <w:rsid w:val="00972F00"/>
    <w:rsid w:val="00975170"/>
    <w:rsid w:val="00975CE6"/>
    <w:rsid w:val="009769A3"/>
    <w:rsid w:val="00977BBA"/>
    <w:rsid w:val="00980193"/>
    <w:rsid w:val="00980202"/>
    <w:rsid w:val="0098062D"/>
    <w:rsid w:val="00980958"/>
    <w:rsid w:val="009811CA"/>
    <w:rsid w:val="009830CD"/>
    <w:rsid w:val="00983EE6"/>
    <w:rsid w:val="00984A45"/>
    <w:rsid w:val="00984DE7"/>
    <w:rsid w:val="009869A7"/>
    <w:rsid w:val="009903DA"/>
    <w:rsid w:val="0099160B"/>
    <w:rsid w:val="00991C2A"/>
    <w:rsid w:val="00993404"/>
    <w:rsid w:val="0099407B"/>
    <w:rsid w:val="00995BD5"/>
    <w:rsid w:val="009A0359"/>
    <w:rsid w:val="009A0738"/>
    <w:rsid w:val="009A0F26"/>
    <w:rsid w:val="009A1107"/>
    <w:rsid w:val="009A1D36"/>
    <w:rsid w:val="009A311A"/>
    <w:rsid w:val="009A3923"/>
    <w:rsid w:val="009A3AB6"/>
    <w:rsid w:val="009A3B94"/>
    <w:rsid w:val="009A5B10"/>
    <w:rsid w:val="009B0405"/>
    <w:rsid w:val="009B0499"/>
    <w:rsid w:val="009B1DBD"/>
    <w:rsid w:val="009B2CD7"/>
    <w:rsid w:val="009B3246"/>
    <w:rsid w:val="009B431C"/>
    <w:rsid w:val="009B4B26"/>
    <w:rsid w:val="009B6DEA"/>
    <w:rsid w:val="009B6EE5"/>
    <w:rsid w:val="009B72A3"/>
    <w:rsid w:val="009B79DB"/>
    <w:rsid w:val="009C1701"/>
    <w:rsid w:val="009C1ADC"/>
    <w:rsid w:val="009C5B72"/>
    <w:rsid w:val="009C6979"/>
    <w:rsid w:val="009C7449"/>
    <w:rsid w:val="009C7806"/>
    <w:rsid w:val="009D09C8"/>
    <w:rsid w:val="009D11F5"/>
    <w:rsid w:val="009D1B55"/>
    <w:rsid w:val="009E0403"/>
    <w:rsid w:val="009E0A7E"/>
    <w:rsid w:val="009E1723"/>
    <w:rsid w:val="009E1887"/>
    <w:rsid w:val="009E499E"/>
    <w:rsid w:val="009E641F"/>
    <w:rsid w:val="009E679A"/>
    <w:rsid w:val="009E7E30"/>
    <w:rsid w:val="009F2820"/>
    <w:rsid w:val="009F41B5"/>
    <w:rsid w:val="009F436A"/>
    <w:rsid w:val="009F6124"/>
    <w:rsid w:val="009F7F74"/>
    <w:rsid w:val="00A00326"/>
    <w:rsid w:val="00A01ED7"/>
    <w:rsid w:val="00A02DAC"/>
    <w:rsid w:val="00A02DEA"/>
    <w:rsid w:val="00A06507"/>
    <w:rsid w:val="00A07560"/>
    <w:rsid w:val="00A07ABD"/>
    <w:rsid w:val="00A07CCF"/>
    <w:rsid w:val="00A10750"/>
    <w:rsid w:val="00A1195B"/>
    <w:rsid w:val="00A1282C"/>
    <w:rsid w:val="00A13B80"/>
    <w:rsid w:val="00A143C7"/>
    <w:rsid w:val="00A15DF4"/>
    <w:rsid w:val="00A166BD"/>
    <w:rsid w:val="00A2128A"/>
    <w:rsid w:val="00A22F73"/>
    <w:rsid w:val="00A2300E"/>
    <w:rsid w:val="00A232CD"/>
    <w:rsid w:val="00A23E8D"/>
    <w:rsid w:val="00A24546"/>
    <w:rsid w:val="00A245D7"/>
    <w:rsid w:val="00A24BD6"/>
    <w:rsid w:val="00A24FA8"/>
    <w:rsid w:val="00A26950"/>
    <w:rsid w:val="00A26AC0"/>
    <w:rsid w:val="00A26B7E"/>
    <w:rsid w:val="00A26F44"/>
    <w:rsid w:val="00A3031F"/>
    <w:rsid w:val="00A30BF5"/>
    <w:rsid w:val="00A326BA"/>
    <w:rsid w:val="00A32845"/>
    <w:rsid w:val="00A34155"/>
    <w:rsid w:val="00A34394"/>
    <w:rsid w:val="00A37293"/>
    <w:rsid w:val="00A426B3"/>
    <w:rsid w:val="00A438BB"/>
    <w:rsid w:val="00A4615D"/>
    <w:rsid w:val="00A47AA6"/>
    <w:rsid w:val="00A47F65"/>
    <w:rsid w:val="00A516E9"/>
    <w:rsid w:val="00A53030"/>
    <w:rsid w:val="00A5394C"/>
    <w:rsid w:val="00A54216"/>
    <w:rsid w:val="00A54C87"/>
    <w:rsid w:val="00A55B88"/>
    <w:rsid w:val="00A56C50"/>
    <w:rsid w:val="00A609EE"/>
    <w:rsid w:val="00A60EA6"/>
    <w:rsid w:val="00A62B26"/>
    <w:rsid w:val="00A63AE8"/>
    <w:rsid w:val="00A64227"/>
    <w:rsid w:val="00A64CAE"/>
    <w:rsid w:val="00A66905"/>
    <w:rsid w:val="00A66EEE"/>
    <w:rsid w:val="00A6792C"/>
    <w:rsid w:val="00A67C66"/>
    <w:rsid w:val="00A7016D"/>
    <w:rsid w:val="00A702A1"/>
    <w:rsid w:val="00A730AE"/>
    <w:rsid w:val="00A75A4F"/>
    <w:rsid w:val="00A770BB"/>
    <w:rsid w:val="00A80B1B"/>
    <w:rsid w:val="00A80FBC"/>
    <w:rsid w:val="00A82680"/>
    <w:rsid w:val="00A82FF9"/>
    <w:rsid w:val="00A849FF"/>
    <w:rsid w:val="00A879AD"/>
    <w:rsid w:val="00A9070B"/>
    <w:rsid w:val="00A91A89"/>
    <w:rsid w:val="00A9219A"/>
    <w:rsid w:val="00A92C2A"/>
    <w:rsid w:val="00A93072"/>
    <w:rsid w:val="00A93419"/>
    <w:rsid w:val="00A94808"/>
    <w:rsid w:val="00A95418"/>
    <w:rsid w:val="00A95B8C"/>
    <w:rsid w:val="00AA3522"/>
    <w:rsid w:val="00AA42BE"/>
    <w:rsid w:val="00AA50A6"/>
    <w:rsid w:val="00AA5461"/>
    <w:rsid w:val="00AA5BCC"/>
    <w:rsid w:val="00AA68A4"/>
    <w:rsid w:val="00AB07BB"/>
    <w:rsid w:val="00AB0CAB"/>
    <w:rsid w:val="00AB0EA4"/>
    <w:rsid w:val="00AB1422"/>
    <w:rsid w:val="00AB1723"/>
    <w:rsid w:val="00AB1BB4"/>
    <w:rsid w:val="00AB3E7A"/>
    <w:rsid w:val="00AC196D"/>
    <w:rsid w:val="00AC396B"/>
    <w:rsid w:val="00AC4EB8"/>
    <w:rsid w:val="00AC5E32"/>
    <w:rsid w:val="00AC7398"/>
    <w:rsid w:val="00AC7D3C"/>
    <w:rsid w:val="00AD12C6"/>
    <w:rsid w:val="00AD192A"/>
    <w:rsid w:val="00AD24CD"/>
    <w:rsid w:val="00AD306B"/>
    <w:rsid w:val="00AD315B"/>
    <w:rsid w:val="00AD42A2"/>
    <w:rsid w:val="00AD4AB9"/>
    <w:rsid w:val="00AD4BD9"/>
    <w:rsid w:val="00AD5AAF"/>
    <w:rsid w:val="00AD5E1C"/>
    <w:rsid w:val="00AE0540"/>
    <w:rsid w:val="00AE12BC"/>
    <w:rsid w:val="00AE2A91"/>
    <w:rsid w:val="00AE2FA0"/>
    <w:rsid w:val="00AE496A"/>
    <w:rsid w:val="00AE4E79"/>
    <w:rsid w:val="00AE58FA"/>
    <w:rsid w:val="00AE6673"/>
    <w:rsid w:val="00AE7A13"/>
    <w:rsid w:val="00AF0D24"/>
    <w:rsid w:val="00AF2E60"/>
    <w:rsid w:val="00AF32B3"/>
    <w:rsid w:val="00AF3800"/>
    <w:rsid w:val="00AF3972"/>
    <w:rsid w:val="00AF4C93"/>
    <w:rsid w:val="00AF69BE"/>
    <w:rsid w:val="00AF6D70"/>
    <w:rsid w:val="00B00379"/>
    <w:rsid w:val="00B017E4"/>
    <w:rsid w:val="00B01D4C"/>
    <w:rsid w:val="00B05791"/>
    <w:rsid w:val="00B07A8F"/>
    <w:rsid w:val="00B11764"/>
    <w:rsid w:val="00B123FF"/>
    <w:rsid w:val="00B13528"/>
    <w:rsid w:val="00B13AB7"/>
    <w:rsid w:val="00B1402E"/>
    <w:rsid w:val="00B162F0"/>
    <w:rsid w:val="00B16EF4"/>
    <w:rsid w:val="00B21506"/>
    <w:rsid w:val="00B21DBE"/>
    <w:rsid w:val="00B24682"/>
    <w:rsid w:val="00B24FB6"/>
    <w:rsid w:val="00B2513E"/>
    <w:rsid w:val="00B25FBC"/>
    <w:rsid w:val="00B265CB"/>
    <w:rsid w:val="00B266A9"/>
    <w:rsid w:val="00B276D1"/>
    <w:rsid w:val="00B27EB0"/>
    <w:rsid w:val="00B307A0"/>
    <w:rsid w:val="00B30C76"/>
    <w:rsid w:val="00B319AD"/>
    <w:rsid w:val="00B346E4"/>
    <w:rsid w:val="00B352FE"/>
    <w:rsid w:val="00B3692C"/>
    <w:rsid w:val="00B370C8"/>
    <w:rsid w:val="00B37311"/>
    <w:rsid w:val="00B47986"/>
    <w:rsid w:val="00B50040"/>
    <w:rsid w:val="00B51157"/>
    <w:rsid w:val="00B5352A"/>
    <w:rsid w:val="00B53DF6"/>
    <w:rsid w:val="00B54B35"/>
    <w:rsid w:val="00B554F9"/>
    <w:rsid w:val="00B568A0"/>
    <w:rsid w:val="00B57B4E"/>
    <w:rsid w:val="00B57F04"/>
    <w:rsid w:val="00B57FBB"/>
    <w:rsid w:val="00B6161C"/>
    <w:rsid w:val="00B6389C"/>
    <w:rsid w:val="00B645F5"/>
    <w:rsid w:val="00B646D8"/>
    <w:rsid w:val="00B64722"/>
    <w:rsid w:val="00B65157"/>
    <w:rsid w:val="00B66393"/>
    <w:rsid w:val="00B67216"/>
    <w:rsid w:val="00B70DAF"/>
    <w:rsid w:val="00B7234A"/>
    <w:rsid w:val="00B731EB"/>
    <w:rsid w:val="00B73439"/>
    <w:rsid w:val="00B753A6"/>
    <w:rsid w:val="00B77AA5"/>
    <w:rsid w:val="00B80CA5"/>
    <w:rsid w:val="00B82795"/>
    <w:rsid w:val="00B83511"/>
    <w:rsid w:val="00B8405A"/>
    <w:rsid w:val="00B84361"/>
    <w:rsid w:val="00B85127"/>
    <w:rsid w:val="00B85138"/>
    <w:rsid w:val="00B91642"/>
    <w:rsid w:val="00B9372B"/>
    <w:rsid w:val="00B94072"/>
    <w:rsid w:val="00B94286"/>
    <w:rsid w:val="00B95A06"/>
    <w:rsid w:val="00B9785F"/>
    <w:rsid w:val="00B97973"/>
    <w:rsid w:val="00BA2445"/>
    <w:rsid w:val="00BA3BEE"/>
    <w:rsid w:val="00BA56D0"/>
    <w:rsid w:val="00BA65BD"/>
    <w:rsid w:val="00BB0396"/>
    <w:rsid w:val="00BB1486"/>
    <w:rsid w:val="00BB31BA"/>
    <w:rsid w:val="00BB5CDC"/>
    <w:rsid w:val="00BB6EF8"/>
    <w:rsid w:val="00BC0751"/>
    <w:rsid w:val="00BC11AA"/>
    <w:rsid w:val="00BC1CA1"/>
    <w:rsid w:val="00BC41C7"/>
    <w:rsid w:val="00BC4321"/>
    <w:rsid w:val="00BC548F"/>
    <w:rsid w:val="00BC57B7"/>
    <w:rsid w:val="00BC749A"/>
    <w:rsid w:val="00BD196A"/>
    <w:rsid w:val="00BD1D03"/>
    <w:rsid w:val="00BD293D"/>
    <w:rsid w:val="00BD3B49"/>
    <w:rsid w:val="00BD41E9"/>
    <w:rsid w:val="00BD7483"/>
    <w:rsid w:val="00BE080B"/>
    <w:rsid w:val="00BE08D5"/>
    <w:rsid w:val="00BE0B93"/>
    <w:rsid w:val="00BE12B8"/>
    <w:rsid w:val="00BE209C"/>
    <w:rsid w:val="00BE22EC"/>
    <w:rsid w:val="00BE2B3C"/>
    <w:rsid w:val="00BE5B19"/>
    <w:rsid w:val="00BE67D2"/>
    <w:rsid w:val="00BE7172"/>
    <w:rsid w:val="00BF0CFA"/>
    <w:rsid w:val="00BF1BCD"/>
    <w:rsid w:val="00BF1F67"/>
    <w:rsid w:val="00BF2F72"/>
    <w:rsid w:val="00BF50E5"/>
    <w:rsid w:val="00BF607A"/>
    <w:rsid w:val="00BF6862"/>
    <w:rsid w:val="00BF6F48"/>
    <w:rsid w:val="00C00052"/>
    <w:rsid w:val="00C04311"/>
    <w:rsid w:val="00C04C46"/>
    <w:rsid w:val="00C0500A"/>
    <w:rsid w:val="00C062CD"/>
    <w:rsid w:val="00C06C0A"/>
    <w:rsid w:val="00C1175E"/>
    <w:rsid w:val="00C119C2"/>
    <w:rsid w:val="00C12046"/>
    <w:rsid w:val="00C122DF"/>
    <w:rsid w:val="00C1282D"/>
    <w:rsid w:val="00C12FF9"/>
    <w:rsid w:val="00C13102"/>
    <w:rsid w:val="00C15D4C"/>
    <w:rsid w:val="00C17A54"/>
    <w:rsid w:val="00C209C5"/>
    <w:rsid w:val="00C20E22"/>
    <w:rsid w:val="00C21FDC"/>
    <w:rsid w:val="00C23E14"/>
    <w:rsid w:val="00C2419C"/>
    <w:rsid w:val="00C24632"/>
    <w:rsid w:val="00C25822"/>
    <w:rsid w:val="00C25DD7"/>
    <w:rsid w:val="00C31947"/>
    <w:rsid w:val="00C31BC5"/>
    <w:rsid w:val="00C32D36"/>
    <w:rsid w:val="00C33B63"/>
    <w:rsid w:val="00C34C63"/>
    <w:rsid w:val="00C350DE"/>
    <w:rsid w:val="00C35674"/>
    <w:rsid w:val="00C36134"/>
    <w:rsid w:val="00C37844"/>
    <w:rsid w:val="00C37933"/>
    <w:rsid w:val="00C41875"/>
    <w:rsid w:val="00C42F1A"/>
    <w:rsid w:val="00C44DC5"/>
    <w:rsid w:val="00C4561C"/>
    <w:rsid w:val="00C46F6A"/>
    <w:rsid w:val="00C477E2"/>
    <w:rsid w:val="00C4794A"/>
    <w:rsid w:val="00C50622"/>
    <w:rsid w:val="00C53825"/>
    <w:rsid w:val="00C53A4B"/>
    <w:rsid w:val="00C54CE1"/>
    <w:rsid w:val="00C55131"/>
    <w:rsid w:val="00C566ED"/>
    <w:rsid w:val="00C579CC"/>
    <w:rsid w:val="00C57BA6"/>
    <w:rsid w:val="00C605E8"/>
    <w:rsid w:val="00C64214"/>
    <w:rsid w:val="00C65C71"/>
    <w:rsid w:val="00C745DB"/>
    <w:rsid w:val="00C75A19"/>
    <w:rsid w:val="00C771A7"/>
    <w:rsid w:val="00C80375"/>
    <w:rsid w:val="00C811A2"/>
    <w:rsid w:val="00C81582"/>
    <w:rsid w:val="00C824EB"/>
    <w:rsid w:val="00C82ABC"/>
    <w:rsid w:val="00C83CFA"/>
    <w:rsid w:val="00C84CE6"/>
    <w:rsid w:val="00C858B0"/>
    <w:rsid w:val="00C86AFB"/>
    <w:rsid w:val="00C90DF0"/>
    <w:rsid w:val="00C9139C"/>
    <w:rsid w:val="00C91A6A"/>
    <w:rsid w:val="00C92487"/>
    <w:rsid w:val="00C93780"/>
    <w:rsid w:val="00C93D7F"/>
    <w:rsid w:val="00C93EBA"/>
    <w:rsid w:val="00C94E1D"/>
    <w:rsid w:val="00C9676F"/>
    <w:rsid w:val="00C973A7"/>
    <w:rsid w:val="00CA249D"/>
    <w:rsid w:val="00CA2BF9"/>
    <w:rsid w:val="00CA33CA"/>
    <w:rsid w:val="00CA3A19"/>
    <w:rsid w:val="00CA3B9F"/>
    <w:rsid w:val="00CA3FFD"/>
    <w:rsid w:val="00CA5BA6"/>
    <w:rsid w:val="00CA6FE9"/>
    <w:rsid w:val="00CB131C"/>
    <w:rsid w:val="00CB1D94"/>
    <w:rsid w:val="00CB208A"/>
    <w:rsid w:val="00CB46CC"/>
    <w:rsid w:val="00CB54D0"/>
    <w:rsid w:val="00CC0816"/>
    <w:rsid w:val="00CC0AD2"/>
    <w:rsid w:val="00CC0BB1"/>
    <w:rsid w:val="00CC1690"/>
    <w:rsid w:val="00CC2392"/>
    <w:rsid w:val="00CC3A06"/>
    <w:rsid w:val="00CC41B2"/>
    <w:rsid w:val="00CC63E6"/>
    <w:rsid w:val="00CC6CE5"/>
    <w:rsid w:val="00CD125F"/>
    <w:rsid w:val="00CD1ED6"/>
    <w:rsid w:val="00CD27F7"/>
    <w:rsid w:val="00CD6E5B"/>
    <w:rsid w:val="00CE322F"/>
    <w:rsid w:val="00CE3730"/>
    <w:rsid w:val="00CE5A97"/>
    <w:rsid w:val="00CE5BD7"/>
    <w:rsid w:val="00CE616C"/>
    <w:rsid w:val="00CF0809"/>
    <w:rsid w:val="00CF094D"/>
    <w:rsid w:val="00CF1F4D"/>
    <w:rsid w:val="00CF224E"/>
    <w:rsid w:val="00CF25B0"/>
    <w:rsid w:val="00CF2BDD"/>
    <w:rsid w:val="00CF2F54"/>
    <w:rsid w:val="00CF3FFD"/>
    <w:rsid w:val="00CF4213"/>
    <w:rsid w:val="00CF4651"/>
    <w:rsid w:val="00CF4E1F"/>
    <w:rsid w:val="00D01DE5"/>
    <w:rsid w:val="00D0286B"/>
    <w:rsid w:val="00D02E65"/>
    <w:rsid w:val="00D0393A"/>
    <w:rsid w:val="00D04647"/>
    <w:rsid w:val="00D06AFF"/>
    <w:rsid w:val="00D07838"/>
    <w:rsid w:val="00D11C09"/>
    <w:rsid w:val="00D11DCD"/>
    <w:rsid w:val="00D15210"/>
    <w:rsid w:val="00D15B1B"/>
    <w:rsid w:val="00D16BD3"/>
    <w:rsid w:val="00D20035"/>
    <w:rsid w:val="00D20248"/>
    <w:rsid w:val="00D212BB"/>
    <w:rsid w:val="00D223F5"/>
    <w:rsid w:val="00D22C4C"/>
    <w:rsid w:val="00D25974"/>
    <w:rsid w:val="00D306D8"/>
    <w:rsid w:val="00D30949"/>
    <w:rsid w:val="00D315E3"/>
    <w:rsid w:val="00D31E50"/>
    <w:rsid w:val="00D322AB"/>
    <w:rsid w:val="00D331E7"/>
    <w:rsid w:val="00D344A5"/>
    <w:rsid w:val="00D346A8"/>
    <w:rsid w:val="00D34ECE"/>
    <w:rsid w:val="00D40433"/>
    <w:rsid w:val="00D40748"/>
    <w:rsid w:val="00D40C0E"/>
    <w:rsid w:val="00D42D8E"/>
    <w:rsid w:val="00D43DAE"/>
    <w:rsid w:val="00D44CC3"/>
    <w:rsid w:val="00D45233"/>
    <w:rsid w:val="00D45461"/>
    <w:rsid w:val="00D45BFE"/>
    <w:rsid w:val="00D46490"/>
    <w:rsid w:val="00D46689"/>
    <w:rsid w:val="00D46CD3"/>
    <w:rsid w:val="00D476CD"/>
    <w:rsid w:val="00D476E3"/>
    <w:rsid w:val="00D47B4C"/>
    <w:rsid w:val="00D5255A"/>
    <w:rsid w:val="00D525EE"/>
    <w:rsid w:val="00D52CE4"/>
    <w:rsid w:val="00D53669"/>
    <w:rsid w:val="00D570AF"/>
    <w:rsid w:val="00D60063"/>
    <w:rsid w:val="00D601BA"/>
    <w:rsid w:val="00D60865"/>
    <w:rsid w:val="00D608ED"/>
    <w:rsid w:val="00D62B23"/>
    <w:rsid w:val="00D636C3"/>
    <w:rsid w:val="00D63EFD"/>
    <w:rsid w:val="00D653AC"/>
    <w:rsid w:val="00D65CDA"/>
    <w:rsid w:val="00D66294"/>
    <w:rsid w:val="00D662A0"/>
    <w:rsid w:val="00D6637F"/>
    <w:rsid w:val="00D703FE"/>
    <w:rsid w:val="00D705D4"/>
    <w:rsid w:val="00D71872"/>
    <w:rsid w:val="00D73B60"/>
    <w:rsid w:val="00D73FB3"/>
    <w:rsid w:val="00D7401C"/>
    <w:rsid w:val="00D75478"/>
    <w:rsid w:val="00D75B8B"/>
    <w:rsid w:val="00D7649B"/>
    <w:rsid w:val="00D76737"/>
    <w:rsid w:val="00D845C0"/>
    <w:rsid w:val="00D84C55"/>
    <w:rsid w:val="00D863BF"/>
    <w:rsid w:val="00D87095"/>
    <w:rsid w:val="00D90528"/>
    <w:rsid w:val="00D925F4"/>
    <w:rsid w:val="00D937A9"/>
    <w:rsid w:val="00D93E9C"/>
    <w:rsid w:val="00D94770"/>
    <w:rsid w:val="00D95489"/>
    <w:rsid w:val="00D95D07"/>
    <w:rsid w:val="00DA102E"/>
    <w:rsid w:val="00DA1362"/>
    <w:rsid w:val="00DA1681"/>
    <w:rsid w:val="00DA1E9D"/>
    <w:rsid w:val="00DA1FBB"/>
    <w:rsid w:val="00DA695B"/>
    <w:rsid w:val="00DA7B12"/>
    <w:rsid w:val="00DB05F5"/>
    <w:rsid w:val="00DB079B"/>
    <w:rsid w:val="00DB0966"/>
    <w:rsid w:val="00DB0C86"/>
    <w:rsid w:val="00DB1A5A"/>
    <w:rsid w:val="00DB1FA0"/>
    <w:rsid w:val="00DB3D4B"/>
    <w:rsid w:val="00DB530A"/>
    <w:rsid w:val="00DB5324"/>
    <w:rsid w:val="00DB6263"/>
    <w:rsid w:val="00DB68AD"/>
    <w:rsid w:val="00DC19DE"/>
    <w:rsid w:val="00DC1B01"/>
    <w:rsid w:val="00DC2AB0"/>
    <w:rsid w:val="00DC2BE1"/>
    <w:rsid w:val="00DC2D78"/>
    <w:rsid w:val="00DC2E89"/>
    <w:rsid w:val="00DC346D"/>
    <w:rsid w:val="00DC6461"/>
    <w:rsid w:val="00DC6999"/>
    <w:rsid w:val="00DD276E"/>
    <w:rsid w:val="00DD37CB"/>
    <w:rsid w:val="00DD61DC"/>
    <w:rsid w:val="00DD6220"/>
    <w:rsid w:val="00DD6B76"/>
    <w:rsid w:val="00DD7A8C"/>
    <w:rsid w:val="00DE1207"/>
    <w:rsid w:val="00DE129C"/>
    <w:rsid w:val="00DE1880"/>
    <w:rsid w:val="00DE1A02"/>
    <w:rsid w:val="00DE252F"/>
    <w:rsid w:val="00DE2C20"/>
    <w:rsid w:val="00DE34CA"/>
    <w:rsid w:val="00DE5A87"/>
    <w:rsid w:val="00DF092E"/>
    <w:rsid w:val="00DF1143"/>
    <w:rsid w:val="00DF16BC"/>
    <w:rsid w:val="00DF26B4"/>
    <w:rsid w:val="00DF3594"/>
    <w:rsid w:val="00DF4728"/>
    <w:rsid w:val="00DF4F71"/>
    <w:rsid w:val="00DF56E2"/>
    <w:rsid w:val="00DF6A19"/>
    <w:rsid w:val="00DF71C5"/>
    <w:rsid w:val="00DF7E9C"/>
    <w:rsid w:val="00E0068D"/>
    <w:rsid w:val="00E00CB0"/>
    <w:rsid w:val="00E01D3F"/>
    <w:rsid w:val="00E02259"/>
    <w:rsid w:val="00E023BA"/>
    <w:rsid w:val="00E0298B"/>
    <w:rsid w:val="00E038CF"/>
    <w:rsid w:val="00E03B8A"/>
    <w:rsid w:val="00E03F6D"/>
    <w:rsid w:val="00E06314"/>
    <w:rsid w:val="00E11197"/>
    <w:rsid w:val="00E13B5D"/>
    <w:rsid w:val="00E13F67"/>
    <w:rsid w:val="00E14F6F"/>
    <w:rsid w:val="00E15533"/>
    <w:rsid w:val="00E16AF0"/>
    <w:rsid w:val="00E17FCA"/>
    <w:rsid w:val="00E2141D"/>
    <w:rsid w:val="00E21C1E"/>
    <w:rsid w:val="00E24A34"/>
    <w:rsid w:val="00E26087"/>
    <w:rsid w:val="00E26E06"/>
    <w:rsid w:val="00E27E30"/>
    <w:rsid w:val="00E30CEC"/>
    <w:rsid w:val="00E3166E"/>
    <w:rsid w:val="00E317B3"/>
    <w:rsid w:val="00E3280A"/>
    <w:rsid w:val="00E32F23"/>
    <w:rsid w:val="00E33CCA"/>
    <w:rsid w:val="00E342A6"/>
    <w:rsid w:val="00E375E9"/>
    <w:rsid w:val="00E37C6A"/>
    <w:rsid w:val="00E37DBC"/>
    <w:rsid w:val="00E37FF3"/>
    <w:rsid w:val="00E40C62"/>
    <w:rsid w:val="00E43B23"/>
    <w:rsid w:val="00E43EAA"/>
    <w:rsid w:val="00E443D1"/>
    <w:rsid w:val="00E47E47"/>
    <w:rsid w:val="00E5266C"/>
    <w:rsid w:val="00E53E06"/>
    <w:rsid w:val="00E5575D"/>
    <w:rsid w:val="00E562A3"/>
    <w:rsid w:val="00E57CD4"/>
    <w:rsid w:val="00E6148A"/>
    <w:rsid w:val="00E618BA"/>
    <w:rsid w:val="00E6515E"/>
    <w:rsid w:val="00E6565B"/>
    <w:rsid w:val="00E66738"/>
    <w:rsid w:val="00E67941"/>
    <w:rsid w:val="00E7073F"/>
    <w:rsid w:val="00E710C5"/>
    <w:rsid w:val="00E71F6E"/>
    <w:rsid w:val="00E72517"/>
    <w:rsid w:val="00E72B63"/>
    <w:rsid w:val="00E73B58"/>
    <w:rsid w:val="00E74177"/>
    <w:rsid w:val="00E74BF0"/>
    <w:rsid w:val="00E76900"/>
    <w:rsid w:val="00E77319"/>
    <w:rsid w:val="00E774B8"/>
    <w:rsid w:val="00E77D63"/>
    <w:rsid w:val="00E80541"/>
    <w:rsid w:val="00E805AB"/>
    <w:rsid w:val="00E80DD6"/>
    <w:rsid w:val="00E80EC4"/>
    <w:rsid w:val="00E824D6"/>
    <w:rsid w:val="00E8287C"/>
    <w:rsid w:val="00E83B30"/>
    <w:rsid w:val="00E83F5F"/>
    <w:rsid w:val="00E842D9"/>
    <w:rsid w:val="00E8475C"/>
    <w:rsid w:val="00E84871"/>
    <w:rsid w:val="00E86A6F"/>
    <w:rsid w:val="00E86ED8"/>
    <w:rsid w:val="00E9052B"/>
    <w:rsid w:val="00E910F6"/>
    <w:rsid w:val="00E91258"/>
    <w:rsid w:val="00E937D0"/>
    <w:rsid w:val="00E95FA3"/>
    <w:rsid w:val="00E95FA5"/>
    <w:rsid w:val="00E96436"/>
    <w:rsid w:val="00E97088"/>
    <w:rsid w:val="00E97D67"/>
    <w:rsid w:val="00EA2A5F"/>
    <w:rsid w:val="00EA2B37"/>
    <w:rsid w:val="00EA4F85"/>
    <w:rsid w:val="00EA525C"/>
    <w:rsid w:val="00EA673D"/>
    <w:rsid w:val="00EB1CB3"/>
    <w:rsid w:val="00EB1D8B"/>
    <w:rsid w:val="00EB3421"/>
    <w:rsid w:val="00EB46C6"/>
    <w:rsid w:val="00EB5073"/>
    <w:rsid w:val="00EB5FB2"/>
    <w:rsid w:val="00EB64C8"/>
    <w:rsid w:val="00EB675B"/>
    <w:rsid w:val="00EC02B0"/>
    <w:rsid w:val="00EC0759"/>
    <w:rsid w:val="00EC2A26"/>
    <w:rsid w:val="00EC4579"/>
    <w:rsid w:val="00EC54AF"/>
    <w:rsid w:val="00EC582C"/>
    <w:rsid w:val="00EC6806"/>
    <w:rsid w:val="00EC6C83"/>
    <w:rsid w:val="00EC7B6A"/>
    <w:rsid w:val="00EC7E91"/>
    <w:rsid w:val="00ED0576"/>
    <w:rsid w:val="00ED0A95"/>
    <w:rsid w:val="00ED0E16"/>
    <w:rsid w:val="00ED3723"/>
    <w:rsid w:val="00ED3A37"/>
    <w:rsid w:val="00ED58D0"/>
    <w:rsid w:val="00ED620F"/>
    <w:rsid w:val="00EE0127"/>
    <w:rsid w:val="00EE18E1"/>
    <w:rsid w:val="00EE2DFF"/>
    <w:rsid w:val="00EE3CB9"/>
    <w:rsid w:val="00EE4420"/>
    <w:rsid w:val="00EE6A1D"/>
    <w:rsid w:val="00EF0B28"/>
    <w:rsid w:val="00EF2D15"/>
    <w:rsid w:val="00EF36C6"/>
    <w:rsid w:val="00EF5C9B"/>
    <w:rsid w:val="00EF5EA7"/>
    <w:rsid w:val="00EF6E3C"/>
    <w:rsid w:val="00F00B01"/>
    <w:rsid w:val="00F00DBC"/>
    <w:rsid w:val="00F00ECC"/>
    <w:rsid w:val="00F0115E"/>
    <w:rsid w:val="00F03211"/>
    <w:rsid w:val="00F0350F"/>
    <w:rsid w:val="00F03896"/>
    <w:rsid w:val="00F05CD9"/>
    <w:rsid w:val="00F06E2E"/>
    <w:rsid w:val="00F0764E"/>
    <w:rsid w:val="00F07F19"/>
    <w:rsid w:val="00F10413"/>
    <w:rsid w:val="00F11EEF"/>
    <w:rsid w:val="00F12D6C"/>
    <w:rsid w:val="00F13651"/>
    <w:rsid w:val="00F13EE2"/>
    <w:rsid w:val="00F14391"/>
    <w:rsid w:val="00F14483"/>
    <w:rsid w:val="00F14DA5"/>
    <w:rsid w:val="00F15005"/>
    <w:rsid w:val="00F16300"/>
    <w:rsid w:val="00F172F5"/>
    <w:rsid w:val="00F200AB"/>
    <w:rsid w:val="00F23D29"/>
    <w:rsid w:val="00F26066"/>
    <w:rsid w:val="00F272BE"/>
    <w:rsid w:val="00F303F4"/>
    <w:rsid w:val="00F30654"/>
    <w:rsid w:val="00F32019"/>
    <w:rsid w:val="00F32ACB"/>
    <w:rsid w:val="00F33F14"/>
    <w:rsid w:val="00F350F1"/>
    <w:rsid w:val="00F3594D"/>
    <w:rsid w:val="00F37C4B"/>
    <w:rsid w:val="00F40C57"/>
    <w:rsid w:val="00F4237F"/>
    <w:rsid w:val="00F42CAF"/>
    <w:rsid w:val="00F45EDC"/>
    <w:rsid w:val="00F47946"/>
    <w:rsid w:val="00F50153"/>
    <w:rsid w:val="00F52453"/>
    <w:rsid w:val="00F52628"/>
    <w:rsid w:val="00F53D0C"/>
    <w:rsid w:val="00F54BE2"/>
    <w:rsid w:val="00F5546F"/>
    <w:rsid w:val="00F560AB"/>
    <w:rsid w:val="00F6077D"/>
    <w:rsid w:val="00F60E69"/>
    <w:rsid w:val="00F63E1E"/>
    <w:rsid w:val="00F655E4"/>
    <w:rsid w:val="00F65DD7"/>
    <w:rsid w:val="00F6638E"/>
    <w:rsid w:val="00F66D5E"/>
    <w:rsid w:val="00F66ED5"/>
    <w:rsid w:val="00F70A3E"/>
    <w:rsid w:val="00F71BF6"/>
    <w:rsid w:val="00F744E8"/>
    <w:rsid w:val="00F76F81"/>
    <w:rsid w:val="00F80408"/>
    <w:rsid w:val="00F80B71"/>
    <w:rsid w:val="00F85E88"/>
    <w:rsid w:val="00F8699E"/>
    <w:rsid w:val="00F87B30"/>
    <w:rsid w:val="00F87FFD"/>
    <w:rsid w:val="00F905C1"/>
    <w:rsid w:val="00F92D32"/>
    <w:rsid w:val="00F9383C"/>
    <w:rsid w:val="00F947E1"/>
    <w:rsid w:val="00F94B4C"/>
    <w:rsid w:val="00F95094"/>
    <w:rsid w:val="00F96079"/>
    <w:rsid w:val="00F96C9D"/>
    <w:rsid w:val="00FA077C"/>
    <w:rsid w:val="00FA0AE8"/>
    <w:rsid w:val="00FA0EC1"/>
    <w:rsid w:val="00FA1132"/>
    <w:rsid w:val="00FA2B23"/>
    <w:rsid w:val="00FA2D3C"/>
    <w:rsid w:val="00FA4D4F"/>
    <w:rsid w:val="00FA5DDB"/>
    <w:rsid w:val="00FA6999"/>
    <w:rsid w:val="00FB08A0"/>
    <w:rsid w:val="00FB10F6"/>
    <w:rsid w:val="00FB13D0"/>
    <w:rsid w:val="00FB1809"/>
    <w:rsid w:val="00FB20BF"/>
    <w:rsid w:val="00FB37F0"/>
    <w:rsid w:val="00FB438B"/>
    <w:rsid w:val="00FB509D"/>
    <w:rsid w:val="00FB59E6"/>
    <w:rsid w:val="00FB6DCE"/>
    <w:rsid w:val="00FB77F7"/>
    <w:rsid w:val="00FC0376"/>
    <w:rsid w:val="00FC04B3"/>
    <w:rsid w:val="00FC0992"/>
    <w:rsid w:val="00FC3C7C"/>
    <w:rsid w:val="00FC492A"/>
    <w:rsid w:val="00FC5E49"/>
    <w:rsid w:val="00FC7BEC"/>
    <w:rsid w:val="00FD2368"/>
    <w:rsid w:val="00FD3527"/>
    <w:rsid w:val="00FD3B28"/>
    <w:rsid w:val="00FD5BBA"/>
    <w:rsid w:val="00FE0092"/>
    <w:rsid w:val="00FE15F2"/>
    <w:rsid w:val="00FE1801"/>
    <w:rsid w:val="00FE2548"/>
    <w:rsid w:val="00FE28E9"/>
    <w:rsid w:val="00FE2AA5"/>
    <w:rsid w:val="00FE35B6"/>
    <w:rsid w:val="00FE3694"/>
    <w:rsid w:val="00FE3EFF"/>
    <w:rsid w:val="00FE50E3"/>
    <w:rsid w:val="00FE5C26"/>
    <w:rsid w:val="00FE7101"/>
    <w:rsid w:val="00FF0135"/>
    <w:rsid w:val="00FF056D"/>
    <w:rsid w:val="00FF1AF3"/>
    <w:rsid w:val="00FF234F"/>
    <w:rsid w:val="00FF2CB7"/>
    <w:rsid w:val="00FF3987"/>
    <w:rsid w:val="00FF3CB7"/>
    <w:rsid w:val="00FF44C1"/>
    <w:rsid w:val="00FF576A"/>
    <w:rsid w:val="00FF63F5"/>
    <w:rsid w:val="00FF7796"/>
    <w:rsid w:val="00FF7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AFA78"/>
  <w15:docId w15:val="{7EA5AACA-447C-49C6-A0E5-7935C9AD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728"/>
    <w:pPr>
      <w:widowControl w:val="0"/>
      <w:suppressAutoHyphens/>
      <w:spacing w:after="0" w:line="240" w:lineRule="auto"/>
    </w:pPr>
    <w:rPr>
      <w:rFonts w:ascii="Times New Roman" w:eastAsia="Albany AMT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F47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7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474C1"/>
    <w:pPr>
      <w:keepNext/>
      <w:widowControl/>
      <w:suppressAutoHyphens w:val="0"/>
      <w:ind w:right="-1" w:firstLine="567"/>
      <w:jc w:val="both"/>
      <w:outlineLvl w:val="2"/>
    </w:pPr>
    <w:rPr>
      <w:rFonts w:eastAsia="Times New Roman"/>
      <w:b/>
      <w:kern w:val="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7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9"/>
    <w:qFormat/>
    <w:rsid w:val="007474C1"/>
    <w:pPr>
      <w:widowControl/>
      <w:suppressAutoHyphens w:val="0"/>
      <w:spacing w:before="240" w:after="60" w:line="276" w:lineRule="auto"/>
      <w:outlineLvl w:val="5"/>
    </w:pPr>
    <w:rPr>
      <w:rFonts w:ascii="Calibri" w:eastAsia="Times New Roman" w:hAnsi="Calibri"/>
      <w:b/>
      <w:bCs/>
      <w:kern w:val="0"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DF4728"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728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F4728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7474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F4728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7474C1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F4728"/>
    <w:rPr>
      <w:rFonts w:ascii="Times New Roman" w:eastAsia="Albany AMT" w:hAnsi="Times New Roman" w:cs="Times New Roman"/>
      <w:kern w:val="1"/>
      <w:sz w:val="28"/>
      <w:szCs w:val="24"/>
    </w:rPr>
  </w:style>
  <w:style w:type="paragraph" w:styleId="a3">
    <w:name w:val="Body Text"/>
    <w:basedOn w:val="a"/>
    <w:link w:val="a4"/>
    <w:rsid w:val="00DF4728"/>
    <w:pPr>
      <w:spacing w:after="120"/>
    </w:pPr>
  </w:style>
  <w:style w:type="character" w:customStyle="1" w:styleId="a4">
    <w:name w:val="Основной текст Знак"/>
    <w:basedOn w:val="a0"/>
    <w:link w:val="a3"/>
    <w:rsid w:val="00DF4728"/>
    <w:rPr>
      <w:rFonts w:ascii="Times New Roman" w:eastAsia="Albany AMT" w:hAnsi="Times New Roman" w:cs="Times New Roman"/>
      <w:kern w:val="1"/>
      <w:sz w:val="24"/>
      <w:szCs w:val="24"/>
    </w:rPr>
  </w:style>
  <w:style w:type="paragraph" w:customStyle="1" w:styleId="21">
    <w:name w:val="Основной текст с отступом 21"/>
    <w:basedOn w:val="a"/>
    <w:rsid w:val="00DF4728"/>
    <w:pPr>
      <w:spacing w:line="360" w:lineRule="auto"/>
      <w:ind w:firstLine="709"/>
      <w:jc w:val="both"/>
    </w:pPr>
    <w:rPr>
      <w:sz w:val="28"/>
    </w:rPr>
  </w:style>
  <w:style w:type="paragraph" w:styleId="a5">
    <w:name w:val="Body Text Indent"/>
    <w:basedOn w:val="a"/>
    <w:link w:val="a6"/>
    <w:rsid w:val="00DF4728"/>
    <w:pPr>
      <w:spacing w:line="360" w:lineRule="auto"/>
      <w:ind w:firstLine="1134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F4728"/>
    <w:rPr>
      <w:rFonts w:ascii="Times New Roman" w:eastAsia="Albany AMT" w:hAnsi="Times New Roman" w:cs="Times New Roman"/>
      <w:kern w:val="1"/>
      <w:sz w:val="28"/>
      <w:szCs w:val="24"/>
    </w:rPr>
  </w:style>
  <w:style w:type="paragraph" w:customStyle="1" w:styleId="ConsPlusNormal">
    <w:name w:val="ConsPlusNormal"/>
    <w:uiPriority w:val="99"/>
    <w:rsid w:val="00DF472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zh-CN"/>
    </w:rPr>
  </w:style>
  <w:style w:type="paragraph" w:styleId="a7">
    <w:name w:val="Plain Text"/>
    <w:basedOn w:val="a"/>
    <w:link w:val="a8"/>
    <w:uiPriority w:val="99"/>
    <w:semiHidden/>
    <w:rsid w:val="00DF4728"/>
    <w:pPr>
      <w:widowControl/>
      <w:suppressAutoHyphens w:val="0"/>
    </w:pPr>
    <w:rPr>
      <w:rFonts w:ascii="Courier New" w:eastAsia="Times New Roman" w:hAnsi="Courier New"/>
      <w:kern w:val="0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DF472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DF4728"/>
    <w:pPr>
      <w:widowControl/>
      <w:suppressAutoHyphens w:val="0"/>
      <w:jc w:val="center"/>
    </w:pPr>
    <w:rPr>
      <w:rFonts w:eastAsia="Times New Roman"/>
      <w:color w:val="000000"/>
      <w:kern w:val="0"/>
      <w:sz w:val="32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DF4728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22222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2222C"/>
    <w:rPr>
      <w:rFonts w:ascii="Times New Roman" w:eastAsia="Albany AMT" w:hAnsi="Times New Roman" w:cs="Times New Roman"/>
      <w:kern w:val="1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2222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2222C"/>
    <w:rPr>
      <w:rFonts w:ascii="Times New Roman" w:eastAsia="Albany AMT" w:hAnsi="Times New Roman" w:cs="Times New Roman"/>
      <w:kern w:val="1"/>
      <w:sz w:val="24"/>
      <w:szCs w:val="24"/>
    </w:rPr>
  </w:style>
  <w:style w:type="paragraph" w:customStyle="1" w:styleId="ConsPlusTitle">
    <w:name w:val="ConsPlusTitle"/>
    <w:uiPriority w:val="99"/>
    <w:rsid w:val="007474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474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474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474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7474C1"/>
    <w:pPr>
      <w:widowControl/>
      <w:suppressAutoHyphens w:val="0"/>
    </w:pPr>
    <w:rPr>
      <w:rFonts w:eastAsia="Times New Roman"/>
      <w:b/>
      <w:bCs/>
      <w:i/>
      <w:iCs/>
      <w:kern w:val="0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7474C1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styleId="af">
    <w:name w:val="caption"/>
    <w:basedOn w:val="a"/>
    <w:next w:val="a"/>
    <w:uiPriority w:val="99"/>
    <w:qFormat/>
    <w:rsid w:val="000511B8"/>
    <w:pPr>
      <w:widowControl/>
      <w:suppressAutoHyphens w:val="0"/>
      <w:jc w:val="center"/>
    </w:pPr>
    <w:rPr>
      <w:rFonts w:eastAsia="Times New Roman"/>
      <w:b/>
      <w:kern w:val="0"/>
      <w:sz w:val="28"/>
      <w:szCs w:val="20"/>
      <w:lang w:eastAsia="ru-RU"/>
    </w:rPr>
  </w:style>
  <w:style w:type="paragraph" w:customStyle="1" w:styleId="ConsNormal">
    <w:name w:val="ConsNormal"/>
    <w:rsid w:val="00A326B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table" w:styleId="af0">
    <w:name w:val="Table Grid"/>
    <w:basedOn w:val="a1"/>
    <w:uiPriority w:val="99"/>
    <w:rsid w:val="004301CC"/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0E709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E7092"/>
    <w:rPr>
      <w:rFonts w:ascii="Tahoma" w:eastAsia="Albany AMT" w:hAnsi="Tahoma" w:cs="Tahoma"/>
      <w:kern w:val="1"/>
      <w:sz w:val="16"/>
      <w:szCs w:val="16"/>
    </w:rPr>
  </w:style>
  <w:style w:type="character" w:customStyle="1" w:styleId="af3">
    <w:name w:val="Гипертекстовая ссылка"/>
    <w:basedOn w:val="a0"/>
    <w:uiPriority w:val="99"/>
    <w:rsid w:val="005A411F"/>
    <w:rPr>
      <w:rFonts w:cs="Times New Roman"/>
      <w:color w:val="008000"/>
    </w:rPr>
  </w:style>
  <w:style w:type="paragraph" w:styleId="HTML">
    <w:name w:val="HTML Preformatted"/>
    <w:basedOn w:val="a"/>
    <w:link w:val="HTML0"/>
    <w:rsid w:val="005A41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A411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rmal (Web)"/>
    <w:basedOn w:val="a"/>
    <w:rsid w:val="005A411F"/>
    <w:pPr>
      <w:widowControl/>
      <w:suppressAutoHyphens w:val="0"/>
      <w:spacing w:after="129"/>
      <w:ind w:left="129" w:right="129"/>
    </w:pPr>
    <w:rPr>
      <w:rFonts w:eastAsia="Times New Roman"/>
      <w:kern w:val="0"/>
      <w:lang w:eastAsia="ru-RU"/>
    </w:rPr>
  </w:style>
  <w:style w:type="paragraph" w:styleId="af5">
    <w:name w:val="List Paragraph"/>
    <w:basedOn w:val="a"/>
    <w:uiPriority w:val="34"/>
    <w:qFormat/>
    <w:rsid w:val="000902B4"/>
    <w:pPr>
      <w:ind w:left="720"/>
      <w:contextualSpacing/>
    </w:pPr>
  </w:style>
  <w:style w:type="paragraph" w:customStyle="1" w:styleId="af6">
    <w:basedOn w:val="a"/>
    <w:next w:val="a9"/>
    <w:link w:val="af7"/>
    <w:qFormat/>
    <w:rsid w:val="000541C4"/>
    <w:pPr>
      <w:widowControl/>
      <w:suppressAutoHyphens w:val="0"/>
      <w:spacing w:line="360" w:lineRule="auto"/>
      <w:ind w:firstLine="709"/>
      <w:jc w:val="center"/>
    </w:pPr>
    <w:rPr>
      <w:rFonts w:eastAsia="Times New Roman"/>
      <w:kern w:val="0"/>
      <w:sz w:val="28"/>
      <w:szCs w:val="20"/>
      <w:lang w:eastAsia="ru-RU"/>
    </w:rPr>
  </w:style>
  <w:style w:type="character" w:customStyle="1" w:styleId="af7">
    <w:name w:val="Название Знак"/>
    <w:link w:val="af6"/>
    <w:rsid w:val="000541C4"/>
    <w:rPr>
      <w:sz w:val="28"/>
    </w:rPr>
  </w:style>
  <w:style w:type="paragraph" w:styleId="22">
    <w:name w:val="Body Text 2"/>
    <w:basedOn w:val="a"/>
    <w:link w:val="23"/>
    <w:uiPriority w:val="99"/>
    <w:semiHidden/>
    <w:unhideWhenUsed/>
    <w:rsid w:val="000B22A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B22A0"/>
    <w:rPr>
      <w:rFonts w:ascii="Times New Roman" w:eastAsia="Albany AMT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9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33E29-8E58-4090-AC1E-1173A7EE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14</Pages>
  <Words>4236</Words>
  <Characters>24150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КСО</cp:lastModifiedBy>
  <cp:revision>28</cp:revision>
  <cp:lastPrinted>2015-09-25T06:26:00Z</cp:lastPrinted>
  <dcterms:created xsi:type="dcterms:W3CDTF">2019-06-14T05:00:00Z</dcterms:created>
  <dcterms:modified xsi:type="dcterms:W3CDTF">2021-12-21T03:03:00Z</dcterms:modified>
</cp:coreProperties>
</file>