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8A" w:rsidRPr="00765EBB" w:rsidRDefault="002C4AD9" w:rsidP="006D62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65EBB">
        <w:rPr>
          <w:rFonts w:eastAsia="MS Mincho"/>
          <w:b/>
          <w:noProof/>
          <w:sz w:val="20"/>
          <w:szCs w:val="28"/>
          <w:lang w:eastAsia="ru-RU"/>
        </w:rPr>
        <w:drawing>
          <wp:inline distT="0" distB="0" distL="0" distR="0" wp14:anchorId="36328B2F" wp14:editId="4C125D52">
            <wp:extent cx="542925" cy="914400"/>
            <wp:effectExtent l="19050" t="0" r="9525" b="0"/>
            <wp:docPr id="2" name="Рисунок 1" descr="герб ТМО -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МО - ЧБ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D8" w:rsidRPr="00765EBB" w:rsidRDefault="00B232D8" w:rsidP="00B23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EBB">
        <w:rPr>
          <w:rFonts w:ascii="Times New Roman" w:hAnsi="Times New Roman" w:cs="Times New Roman"/>
          <w:b/>
          <w:sz w:val="24"/>
          <w:szCs w:val="28"/>
        </w:rPr>
        <w:t>РОССИЙСКАЯ ФЕДЕРАЦИЯ</w:t>
      </w:r>
    </w:p>
    <w:p w:rsidR="00B232D8" w:rsidRPr="00765EBB" w:rsidRDefault="00B232D8" w:rsidP="00B23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EBB">
        <w:rPr>
          <w:rFonts w:ascii="Times New Roman" w:hAnsi="Times New Roman" w:cs="Times New Roman"/>
          <w:b/>
          <w:sz w:val="24"/>
          <w:szCs w:val="28"/>
        </w:rPr>
        <w:t>КЕМЕРОВСКАЯ ОБЛАСТЬ – КУЗБАСС</w:t>
      </w:r>
    </w:p>
    <w:p w:rsidR="002C4AD9" w:rsidRPr="00765EBB" w:rsidRDefault="002C4AD9" w:rsidP="002C4AD9">
      <w:pPr>
        <w:pStyle w:val="a7"/>
        <w:jc w:val="center"/>
        <w:rPr>
          <w:rFonts w:eastAsia="MS Mincho"/>
          <w:b/>
          <w:sz w:val="24"/>
          <w:szCs w:val="28"/>
        </w:rPr>
      </w:pPr>
      <w:r w:rsidRPr="00765EBB">
        <w:rPr>
          <w:rFonts w:eastAsia="MS Mincho"/>
          <w:b/>
          <w:sz w:val="24"/>
          <w:szCs w:val="28"/>
        </w:rPr>
        <w:t>ТЯЖИНСКИЙ МУНИЦИПАЛЬНЫЙ ОКРУГ</w:t>
      </w:r>
    </w:p>
    <w:p w:rsidR="00B232D8" w:rsidRPr="00C31BF2" w:rsidRDefault="00B232D8" w:rsidP="00B2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B232D8" w:rsidRPr="00C31BF2" w:rsidRDefault="00B232D8" w:rsidP="00B23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B232D8" w:rsidRPr="00C31BF2" w:rsidRDefault="00B232D8" w:rsidP="00B232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B232D8" w:rsidRPr="00C31BF2" w:rsidRDefault="00765EBB" w:rsidP="002C4A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>34</w:t>
      </w:r>
      <w:r w:rsidR="006D628A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-я </w:t>
      </w:r>
      <w:r w:rsidR="00B232D8" w:rsidRPr="00C31BF2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>очередная сессия</w:t>
      </w:r>
    </w:p>
    <w:p w:rsidR="00B232D8" w:rsidRPr="00C31BF2" w:rsidRDefault="00B232D8" w:rsidP="00B232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B232D8" w:rsidRPr="00C31BF2" w:rsidRDefault="00B232D8" w:rsidP="00B232D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C31BF2">
        <w:rPr>
          <w:rFonts w:ascii="Times New Roman" w:eastAsia="MS Mincho" w:hAnsi="Times New Roman" w:cs="Times New Roman"/>
          <w:b/>
          <w:color w:val="000000"/>
          <w:spacing w:val="20"/>
          <w:sz w:val="28"/>
          <w:szCs w:val="28"/>
          <w:lang w:eastAsia="ru-RU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04"/>
        <w:gridCol w:w="283"/>
        <w:gridCol w:w="426"/>
        <w:gridCol w:w="992"/>
      </w:tblGrid>
      <w:tr w:rsidR="00B232D8" w:rsidRPr="00C31BF2" w:rsidTr="00547417">
        <w:trPr>
          <w:jc w:val="center"/>
        </w:trPr>
        <w:tc>
          <w:tcPr>
            <w:tcW w:w="567" w:type="dxa"/>
            <w:vAlign w:val="bottom"/>
          </w:tcPr>
          <w:p w:rsidR="00B232D8" w:rsidRPr="00C31BF2" w:rsidRDefault="00B232D8" w:rsidP="00547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1B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2D8" w:rsidRPr="00C31BF2" w:rsidRDefault="00B232D8" w:rsidP="005474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232D8" w:rsidRPr="00C31BF2" w:rsidRDefault="00765EBB" w:rsidP="005474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23.09.2021 г.</w:t>
            </w:r>
          </w:p>
        </w:tc>
        <w:tc>
          <w:tcPr>
            <w:tcW w:w="283" w:type="dxa"/>
            <w:vAlign w:val="bottom"/>
          </w:tcPr>
          <w:p w:rsidR="00B232D8" w:rsidRPr="00C31BF2" w:rsidRDefault="00B232D8" w:rsidP="005474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B232D8" w:rsidRPr="00C31BF2" w:rsidRDefault="00B232D8" w:rsidP="0054741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1B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2D8" w:rsidRPr="00C31BF2" w:rsidRDefault="00B232D8" w:rsidP="005474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232D8" w:rsidRPr="00C31BF2" w:rsidRDefault="00765EBB" w:rsidP="005474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</w:tbl>
    <w:p w:rsidR="00B232D8" w:rsidRPr="00C31BF2" w:rsidRDefault="00B232D8" w:rsidP="00B232D8">
      <w:pPr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232D8" w:rsidRPr="00C31BF2" w:rsidTr="00547417">
        <w:trPr>
          <w:cantSplit/>
        </w:trPr>
        <w:tc>
          <w:tcPr>
            <w:tcW w:w="9606" w:type="dxa"/>
            <w:shd w:val="clear" w:color="auto" w:fill="auto"/>
            <w:vAlign w:val="bottom"/>
          </w:tcPr>
          <w:p w:rsidR="00C56D1A" w:rsidRDefault="00B232D8" w:rsidP="00C56D1A">
            <w:pPr>
              <w:tabs>
                <w:tab w:val="left" w:pos="176"/>
                <w:tab w:val="center" w:pos="4677"/>
                <w:tab w:val="center" w:pos="4918"/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31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Pr="009028F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Порядка </w:t>
            </w:r>
            <w:r w:rsidR="00EE65C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установки </w:t>
            </w:r>
            <w:r w:rsidR="006E0CF7" w:rsidRPr="006E0CF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памятников,</w:t>
            </w:r>
            <w:r w:rsidR="009C1D3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  <w:p w:rsidR="00C56D1A" w:rsidRDefault="009C1D3E" w:rsidP="00C56D1A">
            <w:pPr>
              <w:tabs>
                <w:tab w:val="left" w:pos="176"/>
                <w:tab w:val="center" w:pos="4677"/>
                <w:tab w:val="center" w:pos="4918"/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мемориалов, мемориальных досок и</w:t>
            </w:r>
            <w:r w:rsidR="00C56D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6E0CF7" w:rsidRPr="006E0CF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памятных знаков </w:t>
            </w:r>
          </w:p>
          <w:p w:rsidR="00B232D8" w:rsidRPr="00C31BF2" w:rsidRDefault="006E0CF7" w:rsidP="00C56D1A">
            <w:pPr>
              <w:tabs>
                <w:tab w:val="left" w:pos="176"/>
                <w:tab w:val="center" w:pos="4677"/>
                <w:tab w:val="center" w:pos="4918"/>
                <w:tab w:val="right" w:pos="93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  <w:r w:rsidRPr="006E0CF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 Тяжинском муниципальном округе</w:t>
            </w:r>
          </w:p>
        </w:tc>
      </w:tr>
    </w:tbl>
    <w:p w:rsidR="00B232D8" w:rsidRPr="00C31BF2" w:rsidRDefault="00B232D8" w:rsidP="00B232D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32D8" w:rsidRPr="00C31BF2" w:rsidRDefault="00B232D8" w:rsidP="00B232D8">
      <w:pPr>
        <w:keepNext/>
        <w:shd w:val="clear" w:color="auto" w:fill="FFFFFF"/>
        <w:spacing w:after="0" w:line="242" w:lineRule="atLeast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31BF2">
        <w:rPr>
          <w:rFonts w:ascii="Arial" w:eastAsia="Times New Roman" w:hAnsi="Arial" w:cs="Times New Roman"/>
          <w:b/>
          <w:color w:val="FF0000"/>
          <w:kern w:val="28"/>
          <w:sz w:val="28"/>
          <w:szCs w:val="20"/>
          <w:lang w:eastAsia="ru-RU"/>
        </w:rPr>
        <w:tab/>
      </w:r>
      <w:r w:rsidRPr="00C31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Pr="00C31BF2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законом</w:t>
        </w:r>
      </w:hyperlink>
      <w:r w:rsidRPr="00C31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</w:t>
      </w:r>
      <w:r w:rsidR="00DD5A8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едерации",</w:t>
      </w:r>
      <w:r w:rsidR="00111A7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Правилами благоустройства Тяжинского муниципального округа, </w:t>
      </w:r>
      <w:r w:rsidRPr="00C31BF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 Уставом Тяжинского муниципального округа, Совет народных депутатов Тяжинского муниципального округа </w:t>
      </w:r>
    </w:p>
    <w:p w:rsidR="00B232D8" w:rsidRPr="00C31BF2" w:rsidRDefault="00B232D8" w:rsidP="00B232D8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232D8" w:rsidRPr="009947AF" w:rsidRDefault="00B232D8" w:rsidP="009947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111A7D" w:rsidRPr="009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установки </w:t>
      </w:r>
      <w:r w:rsidR="00EE65C5" w:rsidRPr="009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памятников, мемориалов, </w:t>
      </w:r>
      <w:r w:rsidR="009C1D3E" w:rsidRPr="009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мемориальных досок и </w:t>
      </w:r>
      <w:r w:rsidR="00EE65C5" w:rsidRPr="0099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памятных знаков в Тяжинском муниципальном округе</w:t>
      </w:r>
      <w:r w:rsidR="00111A7D" w:rsidRPr="0099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3B313E" w:rsidRDefault="003B313E" w:rsidP="003B313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стендах, размещенных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3B313E" w:rsidRDefault="003B313E" w:rsidP="003B313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обнародования.     </w:t>
      </w:r>
    </w:p>
    <w:p w:rsidR="003B313E" w:rsidRDefault="003B313E" w:rsidP="003B313E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4. Контроль за исполнением настоящего решения возложить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Скресанова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В.В., председателя комитета </w:t>
      </w:r>
      <w:r>
        <w:rPr>
          <w:rFonts w:ascii="Times New Roman" w:hAnsi="Times New Roman" w:cs="Times New Roman"/>
          <w:sz w:val="28"/>
          <w:szCs w:val="28"/>
        </w:rPr>
        <w:t>по вопросам промышленности, жилищно-коммунального хозяйства, благоустройства и экологии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313E" w:rsidRDefault="003B313E" w:rsidP="00B232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2D8" w:rsidRPr="00C31BF2" w:rsidRDefault="00B232D8" w:rsidP="00B232D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765EBB" w:rsidRPr="00C31BF2" w:rsidRDefault="00B232D8" w:rsidP="00B232D8">
      <w:pPr>
        <w:tabs>
          <w:tab w:val="num" w:pos="0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BF2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                                   А.И. Сорокин</w:t>
      </w:r>
    </w:p>
    <w:p w:rsidR="00B232D8" w:rsidRPr="00C31BF2" w:rsidRDefault="00B232D8" w:rsidP="00B232D8">
      <w:pPr>
        <w:tabs>
          <w:tab w:val="num" w:pos="0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EBB" w:rsidRDefault="00765EBB" w:rsidP="00B232D8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D8" w:rsidRPr="00C31BF2" w:rsidRDefault="00B232D8" w:rsidP="00B232D8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902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Тяжинского </w:t>
      </w:r>
    </w:p>
    <w:p w:rsidR="00B232D8" w:rsidRPr="003F566C" w:rsidRDefault="00B232D8" w:rsidP="003F566C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округа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1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Серебров</w:t>
      </w:r>
      <w:r w:rsidRPr="00B05B30">
        <w:rPr>
          <w:rFonts w:ascii="Times New Roman" w:hAnsi="Times New Roman" w:cs="Times New Roman"/>
        </w:rPr>
        <w:t xml:space="preserve">                                                           </w:t>
      </w:r>
    </w:p>
    <w:p w:rsidR="00765EBB" w:rsidRDefault="00B232D8" w:rsidP="00E4281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31BF2">
        <w:rPr>
          <w:rFonts w:ascii="Times New Roman" w:hAnsi="Times New Roman" w:cs="Times New Roman"/>
          <w:sz w:val="22"/>
          <w:szCs w:val="22"/>
        </w:rPr>
        <w:lastRenderedPageBreak/>
        <w:t>Приложение к решению</w:t>
      </w:r>
      <w:r w:rsidR="00765E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232D8" w:rsidRPr="00C31BF2" w:rsidRDefault="00B232D8" w:rsidP="00E4281A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31BF2">
        <w:rPr>
          <w:rFonts w:ascii="Times New Roman" w:hAnsi="Times New Roman" w:cs="Times New Roman"/>
          <w:sz w:val="22"/>
          <w:szCs w:val="22"/>
        </w:rPr>
        <w:t xml:space="preserve">Совета народных депутатов </w:t>
      </w:r>
    </w:p>
    <w:p w:rsidR="00B232D8" w:rsidRPr="00C31BF2" w:rsidRDefault="00B232D8" w:rsidP="00E4281A">
      <w:pPr>
        <w:pStyle w:val="ConsPlusNormal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C31BF2">
        <w:rPr>
          <w:rFonts w:ascii="Times New Roman" w:hAnsi="Times New Roman" w:cs="Times New Roman"/>
          <w:sz w:val="22"/>
          <w:szCs w:val="22"/>
        </w:rPr>
        <w:t>Тяжинского муниципального округа</w:t>
      </w:r>
    </w:p>
    <w:p w:rsidR="00B232D8" w:rsidRPr="00C31BF2" w:rsidRDefault="00B232D8" w:rsidP="00E4281A">
      <w:pPr>
        <w:pStyle w:val="ConsPlusNormal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C31BF2">
        <w:rPr>
          <w:rFonts w:ascii="Times New Roman" w:hAnsi="Times New Roman" w:cs="Times New Roman"/>
          <w:sz w:val="22"/>
          <w:szCs w:val="22"/>
        </w:rPr>
        <w:t xml:space="preserve">от </w:t>
      </w:r>
      <w:r w:rsidR="00765EBB">
        <w:rPr>
          <w:rFonts w:ascii="Times New Roman" w:hAnsi="Times New Roman" w:cs="Times New Roman"/>
          <w:sz w:val="22"/>
          <w:szCs w:val="22"/>
        </w:rPr>
        <w:t>23.09.2021</w:t>
      </w:r>
      <w:r w:rsidRPr="00C31BF2">
        <w:rPr>
          <w:rFonts w:ascii="Times New Roman" w:hAnsi="Times New Roman" w:cs="Times New Roman"/>
          <w:sz w:val="22"/>
          <w:szCs w:val="22"/>
        </w:rPr>
        <w:t xml:space="preserve"> г. № </w:t>
      </w:r>
      <w:r w:rsidR="00765EBB">
        <w:rPr>
          <w:rFonts w:ascii="Times New Roman" w:hAnsi="Times New Roman" w:cs="Times New Roman"/>
          <w:sz w:val="22"/>
          <w:szCs w:val="22"/>
        </w:rPr>
        <w:t>270</w:t>
      </w:r>
    </w:p>
    <w:p w:rsidR="00B232D8" w:rsidRDefault="00B232D8" w:rsidP="00707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2D8" w:rsidRDefault="00B232D8" w:rsidP="00707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532" w:rsidRPr="00111A7D" w:rsidRDefault="00707532" w:rsidP="0070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7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21CCC" w:rsidRDefault="00C56D1A" w:rsidP="00804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11A7D" w:rsidRPr="00111A7D">
        <w:rPr>
          <w:rFonts w:ascii="Times New Roman" w:hAnsi="Times New Roman" w:cs="Times New Roman"/>
          <w:b/>
          <w:sz w:val="28"/>
          <w:szCs w:val="28"/>
        </w:rPr>
        <w:t>становки памятников</w:t>
      </w:r>
      <w:r w:rsidR="004766D7">
        <w:rPr>
          <w:rFonts w:ascii="Times New Roman" w:hAnsi="Times New Roman" w:cs="Times New Roman"/>
          <w:b/>
          <w:sz w:val="28"/>
          <w:szCs w:val="28"/>
        </w:rPr>
        <w:t>, мемориалов</w:t>
      </w:r>
      <w:r w:rsidR="008049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1A7D" w:rsidRPr="00111A7D">
        <w:rPr>
          <w:rFonts w:ascii="Times New Roman" w:hAnsi="Times New Roman" w:cs="Times New Roman"/>
          <w:b/>
          <w:sz w:val="28"/>
          <w:szCs w:val="28"/>
        </w:rPr>
        <w:t>мемориальных досок</w:t>
      </w:r>
      <w:r w:rsidR="009C1D3E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707532" w:rsidRPr="00B32121" w:rsidRDefault="00804928" w:rsidP="008049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памятных знаков </w:t>
      </w:r>
      <w:r w:rsidR="00707532" w:rsidRPr="00111A7D">
        <w:rPr>
          <w:rFonts w:ascii="Times New Roman" w:hAnsi="Times New Roman" w:cs="Times New Roman"/>
          <w:b/>
          <w:sz w:val="28"/>
          <w:szCs w:val="28"/>
        </w:rPr>
        <w:t>в Тяжинском муниципальном округе</w:t>
      </w:r>
    </w:p>
    <w:p w:rsidR="00707532" w:rsidRDefault="00707532" w:rsidP="00707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532" w:rsidRPr="002A1571" w:rsidRDefault="002A1571" w:rsidP="002A1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07532" w:rsidRPr="00193E3B" w:rsidRDefault="00707532" w:rsidP="00193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A53">
        <w:rPr>
          <w:rFonts w:ascii="Times New Roman" w:hAnsi="Times New Roman" w:cs="Times New Roman"/>
          <w:sz w:val="28"/>
          <w:szCs w:val="28"/>
        </w:rPr>
        <w:t xml:space="preserve">1.1. </w:t>
      </w:r>
      <w:r w:rsidR="00193E3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193E3B">
        <w:rPr>
          <w:rFonts w:ascii="Times New Roman" w:hAnsi="Times New Roman" w:cs="Times New Roman"/>
          <w:sz w:val="28"/>
          <w:szCs w:val="28"/>
        </w:rPr>
        <w:t>Порядок у</w:t>
      </w:r>
      <w:r w:rsidR="00193E3B" w:rsidRPr="00193E3B">
        <w:rPr>
          <w:rFonts w:ascii="Times New Roman" w:hAnsi="Times New Roman" w:cs="Times New Roman"/>
          <w:sz w:val="28"/>
          <w:szCs w:val="28"/>
        </w:rPr>
        <w:t xml:space="preserve">становки </w:t>
      </w:r>
      <w:r w:rsidR="00804928" w:rsidRPr="00804928">
        <w:rPr>
          <w:rFonts w:ascii="Times New Roman" w:hAnsi="Times New Roman" w:cs="Times New Roman"/>
          <w:sz w:val="28"/>
          <w:szCs w:val="28"/>
        </w:rPr>
        <w:t>памятников, мемори</w:t>
      </w:r>
      <w:r w:rsidR="009C1D3E">
        <w:rPr>
          <w:rFonts w:ascii="Times New Roman" w:hAnsi="Times New Roman" w:cs="Times New Roman"/>
          <w:sz w:val="28"/>
          <w:szCs w:val="28"/>
        </w:rPr>
        <w:t xml:space="preserve">алов, мемориальных досок и </w:t>
      </w:r>
      <w:r w:rsidR="00804928" w:rsidRPr="00804928">
        <w:rPr>
          <w:rFonts w:ascii="Times New Roman" w:hAnsi="Times New Roman" w:cs="Times New Roman"/>
          <w:sz w:val="28"/>
          <w:szCs w:val="28"/>
        </w:rPr>
        <w:t>памятных знаков в Тяжинском муниципальном округе</w:t>
      </w:r>
      <w:bookmarkEnd w:id="0"/>
      <w:r w:rsidR="00804928">
        <w:rPr>
          <w:rFonts w:ascii="Times New Roman" w:hAnsi="Times New Roman" w:cs="Times New Roman"/>
          <w:sz w:val="28"/>
          <w:szCs w:val="28"/>
        </w:rPr>
        <w:t xml:space="preserve">» </w:t>
      </w:r>
      <w:r w:rsidRPr="00A33A53">
        <w:rPr>
          <w:rFonts w:ascii="Times New Roman" w:hAnsi="Times New Roman" w:cs="Times New Roman"/>
          <w:sz w:val="28"/>
          <w:szCs w:val="28"/>
        </w:rPr>
        <w:t>(далее по тексту - По</w:t>
      </w:r>
      <w:r w:rsidR="00193E3B">
        <w:rPr>
          <w:rFonts w:ascii="Times New Roman" w:hAnsi="Times New Roman" w:cs="Times New Roman"/>
          <w:sz w:val="28"/>
          <w:szCs w:val="28"/>
        </w:rPr>
        <w:t>рядок</w:t>
      </w:r>
      <w:r w:rsidRPr="00A33A53">
        <w:rPr>
          <w:rFonts w:ascii="Times New Roman" w:hAnsi="Times New Roman" w:cs="Times New Roman"/>
          <w:sz w:val="28"/>
          <w:szCs w:val="28"/>
        </w:rPr>
        <w:t>) регулирует правила установки, переноса, сноса памятников,</w:t>
      </w:r>
      <w:r w:rsidR="00721CCC">
        <w:rPr>
          <w:rFonts w:ascii="Times New Roman" w:hAnsi="Times New Roman" w:cs="Times New Roman"/>
          <w:sz w:val="28"/>
          <w:szCs w:val="28"/>
        </w:rPr>
        <w:t xml:space="preserve"> мемориалов, мемориальных досок и памятных знаков</w:t>
      </w:r>
      <w:r w:rsidRPr="00A33A53">
        <w:rPr>
          <w:rFonts w:ascii="Times New Roman" w:hAnsi="Times New Roman" w:cs="Times New Roman"/>
          <w:sz w:val="28"/>
          <w:szCs w:val="28"/>
        </w:rPr>
        <w:t xml:space="preserve"> </w:t>
      </w:r>
      <w:r w:rsidR="00193E3B" w:rsidRPr="00193E3B">
        <w:rPr>
          <w:rFonts w:ascii="Times New Roman" w:hAnsi="Times New Roman" w:cs="Times New Roman"/>
          <w:sz w:val="28"/>
          <w:szCs w:val="28"/>
        </w:rPr>
        <w:t>в Тяжинском муниципальном округе.</w:t>
      </w:r>
    </w:p>
    <w:p w:rsidR="00707532" w:rsidRPr="00A33A53" w:rsidRDefault="002A1571" w:rsidP="002A1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07532" w:rsidRPr="00A33A53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07532" w:rsidRPr="00A33A5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="00707532" w:rsidRPr="00A33A53">
        <w:rPr>
          <w:rFonts w:ascii="Times New Roman" w:hAnsi="Times New Roman" w:cs="Times New Roman"/>
          <w:sz w:val="28"/>
          <w:szCs w:val="28"/>
        </w:rPr>
        <w:t xml:space="preserve"> не распространяется на установку и размещение </w:t>
      </w:r>
      <w:r>
        <w:rPr>
          <w:rFonts w:ascii="Times New Roman" w:hAnsi="Times New Roman" w:cs="Times New Roman"/>
          <w:sz w:val="28"/>
          <w:szCs w:val="28"/>
        </w:rPr>
        <w:t xml:space="preserve">малых архитектурных форм, </w:t>
      </w:r>
      <w:r w:rsidR="00707532" w:rsidRPr="00A33A53">
        <w:rPr>
          <w:rFonts w:ascii="Times New Roman" w:hAnsi="Times New Roman" w:cs="Times New Roman"/>
          <w:sz w:val="28"/>
          <w:szCs w:val="28"/>
        </w:rPr>
        <w:t>декоративных и садово-парковых скульптур, являющихся объектами благоустройства, а также архитектурных элементов, применяемых для оформления фасадов и интерьеров зданий и территорий общего пользования.</w:t>
      </w:r>
    </w:p>
    <w:p w:rsidR="00707532" w:rsidRPr="00AF0280" w:rsidRDefault="00707532" w:rsidP="00AF02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280">
        <w:rPr>
          <w:rFonts w:ascii="Times New Roman" w:hAnsi="Times New Roman" w:cs="Times New Roman"/>
          <w:sz w:val="28"/>
          <w:szCs w:val="28"/>
        </w:rPr>
        <w:t>1.</w:t>
      </w:r>
      <w:r w:rsidR="00AF0280" w:rsidRPr="00AF0280">
        <w:rPr>
          <w:rFonts w:ascii="Times New Roman" w:hAnsi="Times New Roman" w:cs="Times New Roman"/>
          <w:sz w:val="28"/>
          <w:szCs w:val="28"/>
        </w:rPr>
        <w:t>3</w:t>
      </w:r>
      <w:r w:rsidRPr="00AF0280">
        <w:rPr>
          <w:rFonts w:ascii="Times New Roman" w:hAnsi="Times New Roman" w:cs="Times New Roman"/>
          <w:sz w:val="28"/>
          <w:szCs w:val="28"/>
        </w:rPr>
        <w:t>. В целях настоящего По</w:t>
      </w:r>
      <w:r w:rsidR="00AF0280" w:rsidRPr="00AF0280">
        <w:rPr>
          <w:rFonts w:ascii="Times New Roman" w:hAnsi="Times New Roman" w:cs="Times New Roman"/>
          <w:sz w:val="28"/>
          <w:szCs w:val="28"/>
        </w:rPr>
        <w:t>рядка</w:t>
      </w:r>
      <w:r w:rsidRPr="00AF0280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707532" w:rsidRPr="004766D7" w:rsidRDefault="00707532" w:rsidP="00AF02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88">
        <w:rPr>
          <w:rFonts w:ascii="Times New Roman" w:hAnsi="Times New Roman" w:cs="Times New Roman"/>
          <w:sz w:val="28"/>
          <w:szCs w:val="28"/>
        </w:rPr>
        <w:t>1.</w:t>
      </w:r>
      <w:r w:rsidR="00AF0280" w:rsidRPr="00DF1488">
        <w:rPr>
          <w:rFonts w:ascii="Times New Roman" w:hAnsi="Times New Roman" w:cs="Times New Roman"/>
          <w:sz w:val="28"/>
          <w:szCs w:val="28"/>
        </w:rPr>
        <w:t>3</w:t>
      </w:r>
      <w:r w:rsidRPr="00DF1488">
        <w:rPr>
          <w:rFonts w:ascii="Times New Roman" w:hAnsi="Times New Roman" w:cs="Times New Roman"/>
          <w:sz w:val="28"/>
          <w:szCs w:val="28"/>
        </w:rPr>
        <w:t>.</w:t>
      </w:r>
      <w:r w:rsidR="00AF0280" w:rsidRPr="00DF1488">
        <w:rPr>
          <w:rFonts w:ascii="Times New Roman" w:hAnsi="Times New Roman" w:cs="Times New Roman"/>
          <w:sz w:val="28"/>
          <w:szCs w:val="28"/>
        </w:rPr>
        <w:t>1</w:t>
      </w:r>
      <w:r w:rsidRPr="00DF1488">
        <w:rPr>
          <w:rFonts w:ascii="Times New Roman" w:hAnsi="Times New Roman" w:cs="Times New Roman"/>
          <w:sz w:val="28"/>
          <w:szCs w:val="28"/>
        </w:rPr>
        <w:t xml:space="preserve">. Памятник - произведение </w:t>
      </w:r>
      <w:r w:rsidR="00E87C8F">
        <w:rPr>
          <w:rFonts w:ascii="Times New Roman" w:hAnsi="Times New Roman" w:cs="Times New Roman"/>
          <w:sz w:val="28"/>
          <w:szCs w:val="28"/>
        </w:rPr>
        <w:t xml:space="preserve">монументального </w:t>
      </w:r>
      <w:r w:rsidRPr="00DF1488">
        <w:rPr>
          <w:rFonts w:ascii="Times New Roman" w:hAnsi="Times New Roman" w:cs="Times New Roman"/>
          <w:sz w:val="28"/>
          <w:szCs w:val="28"/>
        </w:rPr>
        <w:t xml:space="preserve">искусства, создаваемое </w:t>
      </w:r>
      <w:r w:rsidR="009442FE">
        <w:rPr>
          <w:rFonts w:ascii="Times New Roman" w:hAnsi="Times New Roman" w:cs="Times New Roman"/>
          <w:sz w:val="28"/>
          <w:szCs w:val="28"/>
        </w:rPr>
        <w:t>в честь</w:t>
      </w:r>
      <w:r w:rsidRPr="00DF1488">
        <w:rPr>
          <w:rFonts w:ascii="Times New Roman" w:hAnsi="Times New Roman" w:cs="Times New Roman"/>
          <w:sz w:val="28"/>
          <w:szCs w:val="28"/>
        </w:rPr>
        <w:t xml:space="preserve"> </w:t>
      </w:r>
      <w:r w:rsidR="00BF40AC">
        <w:rPr>
          <w:rFonts w:ascii="Times New Roman" w:hAnsi="Times New Roman" w:cs="Times New Roman"/>
          <w:sz w:val="28"/>
          <w:szCs w:val="28"/>
        </w:rPr>
        <w:t xml:space="preserve">каких-либо известных </w:t>
      </w:r>
      <w:r w:rsidRPr="00DF1488">
        <w:rPr>
          <w:rFonts w:ascii="Times New Roman" w:hAnsi="Times New Roman" w:cs="Times New Roman"/>
          <w:sz w:val="28"/>
          <w:szCs w:val="28"/>
        </w:rPr>
        <w:t>люд</w:t>
      </w:r>
      <w:r w:rsidR="009442FE">
        <w:rPr>
          <w:rFonts w:ascii="Times New Roman" w:hAnsi="Times New Roman" w:cs="Times New Roman"/>
          <w:sz w:val="28"/>
          <w:szCs w:val="28"/>
        </w:rPr>
        <w:t>ей</w:t>
      </w:r>
      <w:r w:rsidRPr="00DF1488">
        <w:rPr>
          <w:rFonts w:ascii="Times New Roman" w:hAnsi="Times New Roman" w:cs="Times New Roman"/>
          <w:sz w:val="28"/>
          <w:szCs w:val="28"/>
        </w:rPr>
        <w:t xml:space="preserve"> или исторических событи</w:t>
      </w:r>
      <w:r w:rsidR="009442FE">
        <w:rPr>
          <w:rFonts w:ascii="Times New Roman" w:hAnsi="Times New Roman" w:cs="Times New Roman"/>
          <w:sz w:val="28"/>
          <w:szCs w:val="28"/>
        </w:rPr>
        <w:t>й</w:t>
      </w:r>
      <w:r w:rsidRPr="00DF1488">
        <w:rPr>
          <w:rFonts w:ascii="Times New Roman" w:hAnsi="Times New Roman" w:cs="Times New Roman"/>
          <w:sz w:val="28"/>
          <w:szCs w:val="28"/>
        </w:rPr>
        <w:t xml:space="preserve"> (</w:t>
      </w:r>
      <w:r w:rsidR="004D0998">
        <w:rPr>
          <w:rFonts w:ascii="Times New Roman" w:hAnsi="Times New Roman" w:cs="Times New Roman"/>
          <w:sz w:val="28"/>
          <w:szCs w:val="28"/>
        </w:rPr>
        <w:t xml:space="preserve">монумент, </w:t>
      </w:r>
      <w:r w:rsidRPr="00DF1488">
        <w:rPr>
          <w:rFonts w:ascii="Times New Roman" w:hAnsi="Times New Roman" w:cs="Times New Roman"/>
          <w:sz w:val="28"/>
          <w:szCs w:val="28"/>
        </w:rPr>
        <w:t>скульптурная группа, статуя, бюст, плита с рельефом или надписью, триумфальная арка, колонна,</w:t>
      </w:r>
      <w:r w:rsidR="008E0E27">
        <w:rPr>
          <w:rFonts w:ascii="Times New Roman" w:hAnsi="Times New Roman" w:cs="Times New Roman"/>
          <w:sz w:val="28"/>
          <w:szCs w:val="28"/>
        </w:rPr>
        <w:t xml:space="preserve"> </w:t>
      </w:r>
      <w:r w:rsidR="008E0E27" w:rsidRPr="008E0E27">
        <w:rPr>
          <w:rFonts w:ascii="Times New Roman" w:hAnsi="Times New Roman" w:cs="Times New Roman"/>
          <w:sz w:val="28"/>
          <w:szCs w:val="28"/>
        </w:rPr>
        <w:t xml:space="preserve">базилика, </w:t>
      </w:r>
      <w:proofErr w:type="gramStart"/>
      <w:r w:rsidR="008E0E27" w:rsidRPr="008E0E27">
        <w:rPr>
          <w:rFonts w:ascii="Times New Roman" w:hAnsi="Times New Roman" w:cs="Times New Roman"/>
          <w:sz w:val="28"/>
          <w:szCs w:val="28"/>
        </w:rPr>
        <w:t xml:space="preserve">ротонда, </w:t>
      </w:r>
      <w:r w:rsidRPr="00DF1488">
        <w:rPr>
          <w:rFonts w:ascii="Times New Roman" w:hAnsi="Times New Roman" w:cs="Times New Roman"/>
          <w:sz w:val="28"/>
          <w:szCs w:val="28"/>
        </w:rPr>
        <w:t xml:space="preserve"> </w:t>
      </w:r>
      <w:r w:rsidR="004D0998">
        <w:rPr>
          <w:rFonts w:ascii="Times New Roman" w:hAnsi="Times New Roman" w:cs="Times New Roman"/>
          <w:sz w:val="28"/>
          <w:szCs w:val="28"/>
        </w:rPr>
        <w:t>стела</w:t>
      </w:r>
      <w:proofErr w:type="gramEnd"/>
      <w:r w:rsidR="004D0998">
        <w:rPr>
          <w:rFonts w:ascii="Times New Roman" w:hAnsi="Times New Roman" w:cs="Times New Roman"/>
          <w:sz w:val="28"/>
          <w:szCs w:val="28"/>
        </w:rPr>
        <w:t xml:space="preserve">, </w:t>
      </w:r>
      <w:r w:rsidRPr="00DF1488">
        <w:rPr>
          <w:rFonts w:ascii="Times New Roman" w:hAnsi="Times New Roman" w:cs="Times New Roman"/>
          <w:sz w:val="28"/>
          <w:szCs w:val="28"/>
        </w:rPr>
        <w:t>обелиск), установленное в местах общего пользования</w:t>
      </w:r>
      <w:r w:rsidR="00DF1488">
        <w:rPr>
          <w:rFonts w:ascii="Times New Roman" w:hAnsi="Times New Roman" w:cs="Times New Roman"/>
          <w:sz w:val="28"/>
          <w:szCs w:val="28"/>
        </w:rPr>
        <w:t xml:space="preserve"> и объектах </w:t>
      </w:r>
      <w:r w:rsidR="00DF1488" w:rsidRPr="004766D7">
        <w:rPr>
          <w:rFonts w:ascii="Times New Roman" w:hAnsi="Times New Roman" w:cs="Times New Roman"/>
          <w:sz w:val="28"/>
          <w:szCs w:val="28"/>
        </w:rPr>
        <w:t>рекреационного назначения</w:t>
      </w:r>
      <w:r w:rsidR="00DF1488" w:rsidRPr="004766D7">
        <w:t xml:space="preserve"> (</w:t>
      </w:r>
      <w:r w:rsidR="00DF1488" w:rsidRPr="004766D7">
        <w:rPr>
          <w:rFonts w:ascii="Times New Roman" w:hAnsi="Times New Roman" w:cs="Times New Roman"/>
          <w:sz w:val="28"/>
          <w:szCs w:val="28"/>
        </w:rPr>
        <w:t>парки, сады, скверы и пр.)</w:t>
      </w:r>
      <w:r w:rsidRPr="004766D7">
        <w:rPr>
          <w:rFonts w:ascii="Times New Roman" w:hAnsi="Times New Roman" w:cs="Times New Roman"/>
          <w:sz w:val="28"/>
          <w:szCs w:val="28"/>
        </w:rPr>
        <w:t>.</w:t>
      </w:r>
    </w:p>
    <w:p w:rsidR="00E87C8F" w:rsidRDefault="00CD55DA" w:rsidP="0089594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6D7">
        <w:rPr>
          <w:rFonts w:ascii="Times New Roman" w:hAnsi="Times New Roman" w:cs="Times New Roman"/>
          <w:sz w:val="28"/>
          <w:szCs w:val="28"/>
        </w:rPr>
        <w:t xml:space="preserve">Мемориал </w:t>
      </w:r>
      <w:r w:rsidR="00BF40AC" w:rsidRPr="004766D7">
        <w:rPr>
          <w:rFonts w:ascii="Times New Roman" w:hAnsi="Times New Roman" w:cs="Times New Roman"/>
          <w:sz w:val="28"/>
          <w:szCs w:val="28"/>
        </w:rPr>
        <w:t>–</w:t>
      </w:r>
      <w:r w:rsidRPr="004766D7">
        <w:rPr>
          <w:rFonts w:ascii="Times New Roman" w:hAnsi="Times New Roman" w:cs="Times New Roman"/>
          <w:sz w:val="28"/>
          <w:szCs w:val="28"/>
        </w:rPr>
        <w:t xml:space="preserve"> </w:t>
      </w:r>
      <w:r w:rsidR="00BF40AC" w:rsidRPr="004766D7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="00E87C8F">
        <w:rPr>
          <w:rFonts w:ascii="Times New Roman" w:hAnsi="Times New Roman" w:cs="Times New Roman"/>
          <w:sz w:val="28"/>
          <w:szCs w:val="28"/>
        </w:rPr>
        <w:t xml:space="preserve">монументального </w:t>
      </w:r>
      <w:r w:rsidR="00BF40AC" w:rsidRPr="004766D7">
        <w:rPr>
          <w:rFonts w:ascii="Times New Roman" w:hAnsi="Times New Roman" w:cs="Times New Roman"/>
          <w:sz w:val="28"/>
          <w:szCs w:val="28"/>
        </w:rPr>
        <w:t>искусства</w:t>
      </w:r>
      <w:r w:rsidR="004D7AE2" w:rsidRPr="004766D7">
        <w:rPr>
          <w:rFonts w:ascii="Times New Roman" w:hAnsi="Times New Roman" w:cs="Times New Roman"/>
          <w:sz w:val="28"/>
          <w:szCs w:val="28"/>
        </w:rPr>
        <w:t xml:space="preserve"> (памятное </w:t>
      </w:r>
    </w:p>
    <w:p w:rsidR="00E5629B" w:rsidRPr="00E87C8F" w:rsidRDefault="004D7AE2" w:rsidP="00E87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C8F">
        <w:rPr>
          <w:rFonts w:ascii="Times New Roman" w:hAnsi="Times New Roman" w:cs="Times New Roman"/>
          <w:sz w:val="28"/>
          <w:szCs w:val="28"/>
        </w:rPr>
        <w:t>место)</w:t>
      </w:r>
      <w:r w:rsidR="00BF40AC" w:rsidRPr="00E87C8F">
        <w:rPr>
          <w:rFonts w:ascii="Times New Roman" w:hAnsi="Times New Roman" w:cs="Times New Roman"/>
          <w:sz w:val="28"/>
          <w:szCs w:val="28"/>
        </w:rPr>
        <w:t xml:space="preserve">, создаваемое для увековечивания памяти </w:t>
      </w:r>
      <w:r w:rsidR="00AA34FE" w:rsidRPr="00E87C8F">
        <w:rPr>
          <w:rFonts w:ascii="Times New Roman" w:hAnsi="Times New Roman" w:cs="Times New Roman"/>
          <w:sz w:val="28"/>
          <w:szCs w:val="28"/>
        </w:rPr>
        <w:t>об умершем человеке или группе людей, погибших во время важного события в прошлом</w:t>
      </w:r>
      <w:r w:rsidRPr="00E87C8F">
        <w:rPr>
          <w:rFonts w:ascii="Times New Roman" w:hAnsi="Times New Roman" w:cs="Times New Roman"/>
          <w:sz w:val="28"/>
          <w:szCs w:val="28"/>
        </w:rPr>
        <w:t>, каком-либо историческом событии</w:t>
      </w:r>
      <w:r w:rsidR="00BF40AC" w:rsidRPr="00E87C8F">
        <w:rPr>
          <w:rFonts w:ascii="Times New Roman" w:hAnsi="Times New Roman" w:cs="Times New Roman"/>
          <w:sz w:val="28"/>
          <w:szCs w:val="28"/>
        </w:rPr>
        <w:t xml:space="preserve"> (</w:t>
      </w:r>
      <w:r w:rsidR="004D0998" w:rsidRPr="00E87C8F">
        <w:rPr>
          <w:rFonts w:ascii="Times New Roman" w:hAnsi="Times New Roman" w:cs="Times New Roman"/>
          <w:sz w:val="28"/>
          <w:szCs w:val="28"/>
        </w:rPr>
        <w:t xml:space="preserve">монумент, </w:t>
      </w:r>
      <w:r w:rsidR="00BF40AC" w:rsidRPr="00E87C8F">
        <w:rPr>
          <w:rFonts w:ascii="Times New Roman" w:hAnsi="Times New Roman" w:cs="Times New Roman"/>
          <w:sz w:val="28"/>
          <w:szCs w:val="28"/>
        </w:rPr>
        <w:t>скульптурная группа, статуя, бюст, плита с рельефом или надписью, триумфальная арка,</w:t>
      </w:r>
      <w:r w:rsidR="008E0E27" w:rsidRPr="00E87C8F">
        <w:rPr>
          <w:rFonts w:ascii="Times New Roman" w:hAnsi="Times New Roman" w:cs="Times New Roman"/>
          <w:sz w:val="28"/>
          <w:szCs w:val="28"/>
        </w:rPr>
        <w:t xml:space="preserve"> базилика, ротонда,</w:t>
      </w:r>
      <w:r w:rsidR="00BF40AC" w:rsidRPr="00E87C8F">
        <w:rPr>
          <w:rFonts w:ascii="Times New Roman" w:hAnsi="Times New Roman" w:cs="Times New Roman"/>
          <w:sz w:val="28"/>
          <w:szCs w:val="28"/>
        </w:rPr>
        <w:t xml:space="preserve"> колонна, </w:t>
      </w:r>
      <w:r w:rsidR="004D0998" w:rsidRPr="00E87C8F">
        <w:rPr>
          <w:rFonts w:ascii="Times New Roman" w:hAnsi="Times New Roman" w:cs="Times New Roman"/>
          <w:sz w:val="28"/>
          <w:szCs w:val="28"/>
        </w:rPr>
        <w:t xml:space="preserve">стела, </w:t>
      </w:r>
      <w:r w:rsidR="00BF40AC" w:rsidRPr="00E87C8F">
        <w:rPr>
          <w:rFonts w:ascii="Times New Roman" w:hAnsi="Times New Roman" w:cs="Times New Roman"/>
          <w:sz w:val="28"/>
          <w:szCs w:val="28"/>
        </w:rPr>
        <w:t>обелиск), установленное в местах общего пользования и объектах рекреационного назначения (парки, сады, скверы и пр.).</w:t>
      </w:r>
      <w:r w:rsidRPr="00E5629B">
        <w:t xml:space="preserve"> </w:t>
      </w:r>
    </w:p>
    <w:p w:rsidR="00895940" w:rsidRPr="00895940" w:rsidRDefault="00895940" w:rsidP="00895940">
      <w:pPr>
        <w:spacing w:after="0"/>
        <w:jc w:val="both"/>
      </w:pPr>
    </w:p>
    <w:p w:rsidR="00895940" w:rsidRDefault="00707532" w:rsidP="0089594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6DA">
        <w:rPr>
          <w:rFonts w:ascii="Times New Roman" w:hAnsi="Times New Roman" w:cs="Times New Roman"/>
          <w:sz w:val="28"/>
          <w:szCs w:val="28"/>
        </w:rPr>
        <w:t>Мемориальная доска - плита с надписью, увековечивающ</w:t>
      </w:r>
      <w:r w:rsidR="008036DA" w:rsidRPr="008036DA">
        <w:rPr>
          <w:rFonts w:ascii="Times New Roman" w:hAnsi="Times New Roman" w:cs="Times New Roman"/>
          <w:sz w:val="28"/>
          <w:szCs w:val="28"/>
        </w:rPr>
        <w:t xml:space="preserve">ая </w:t>
      </w:r>
    </w:p>
    <w:p w:rsidR="00895940" w:rsidRDefault="008036DA" w:rsidP="00895940">
      <w:pPr>
        <w:jc w:val="both"/>
        <w:rPr>
          <w:rFonts w:ascii="Times New Roman" w:hAnsi="Times New Roman" w:cs="Times New Roman"/>
          <w:sz w:val="28"/>
          <w:szCs w:val="28"/>
        </w:rPr>
      </w:pPr>
      <w:r w:rsidRPr="00895940">
        <w:rPr>
          <w:rFonts w:ascii="Times New Roman" w:hAnsi="Times New Roman" w:cs="Times New Roman"/>
          <w:sz w:val="28"/>
          <w:szCs w:val="28"/>
        </w:rPr>
        <w:t xml:space="preserve">память о каком-либо знаменитом лице, </w:t>
      </w:r>
      <w:r w:rsidR="00707532" w:rsidRPr="00895940">
        <w:rPr>
          <w:rFonts w:ascii="Times New Roman" w:hAnsi="Times New Roman" w:cs="Times New Roman"/>
          <w:sz w:val="28"/>
          <w:szCs w:val="28"/>
        </w:rPr>
        <w:t>событии,</w:t>
      </w:r>
      <w:r w:rsidRPr="00895940">
        <w:rPr>
          <w:rFonts w:ascii="Times New Roman" w:hAnsi="Times New Roman" w:cs="Times New Roman"/>
          <w:sz w:val="28"/>
          <w:szCs w:val="28"/>
        </w:rPr>
        <w:t xml:space="preserve"> организации или формировании,</w:t>
      </w:r>
      <w:r w:rsidR="00707532" w:rsidRPr="00895940">
        <w:rPr>
          <w:rFonts w:ascii="Times New Roman" w:hAnsi="Times New Roman" w:cs="Times New Roman"/>
          <w:sz w:val="28"/>
          <w:szCs w:val="28"/>
        </w:rPr>
        <w:t xml:space="preserve"> </w:t>
      </w:r>
      <w:r w:rsidRPr="00895940">
        <w:rPr>
          <w:rFonts w:ascii="Times New Roman" w:hAnsi="Times New Roman" w:cs="Times New Roman"/>
          <w:sz w:val="28"/>
          <w:szCs w:val="28"/>
        </w:rPr>
        <w:t>устанавливаемая на фасаде здани</w:t>
      </w:r>
      <w:r w:rsidR="00895940">
        <w:rPr>
          <w:rFonts w:ascii="Times New Roman" w:hAnsi="Times New Roman" w:cs="Times New Roman"/>
          <w:sz w:val="28"/>
          <w:szCs w:val="28"/>
        </w:rPr>
        <w:t>й</w:t>
      </w:r>
      <w:r w:rsidRPr="00895940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895940">
        <w:rPr>
          <w:rFonts w:ascii="Times New Roman" w:hAnsi="Times New Roman" w:cs="Times New Roman"/>
          <w:sz w:val="28"/>
          <w:szCs w:val="28"/>
        </w:rPr>
        <w:t>й</w:t>
      </w:r>
      <w:r w:rsidRPr="00895940">
        <w:rPr>
          <w:rFonts w:ascii="Times New Roman" w:hAnsi="Times New Roman" w:cs="Times New Roman"/>
          <w:sz w:val="28"/>
          <w:szCs w:val="28"/>
        </w:rPr>
        <w:t>, сооружени</w:t>
      </w:r>
      <w:r w:rsidR="00895940">
        <w:rPr>
          <w:rFonts w:ascii="Times New Roman" w:hAnsi="Times New Roman" w:cs="Times New Roman"/>
          <w:sz w:val="28"/>
          <w:szCs w:val="28"/>
        </w:rPr>
        <w:t>й</w:t>
      </w:r>
      <w:r w:rsidRPr="00895940">
        <w:rPr>
          <w:rFonts w:ascii="Times New Roman" w:hAnsi="Times New Roman" w:cs="Times New Roman"/>
          <w:sz w:val="28"/>
          <w:szCs w:val="28"/>
        </w:rPr>
        <w:t>), в которых проживала или работала знаменитая персона или в которых (возле которых) произошло важное событие.</w:t>
      </w:r>
    </w:p>
    <w:p w:rsidR="007D5760" w:rsidRPr="009947AF" w:rsidRDefault="007D5760" w:rsidP="009947AF">
      <w:pPr>
        <w:pStyle w:val="a3"/>
        <w:numPr>
          <w:ilvl w:val="2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47AF">
        <w:rPr>
          <w:rFonts w:ascii="Times New Roman" w:hAnsi="Times New Roman" w:cs="Times New Roman"/>
          <w:sz w:val="28"/>
          <w:szCs w:val="28"/>
        </w:rPr>
        <w:lastRenderedPageBreak/>
        <w:t xml:space="preserve">Памятный </w:t>
      </w:r>
      <w:r w:rsidR="00C4465B" w:rsidRPr="009947AF">
        <w:rPr>
          <w:rFonts w:ascii="Times New Roman" w:hAnsi="Times New Roman" w:cs="Times New Roman"/>
          <w:sz w:val="28"/>
          <w:szCs w:val="28"/>
        </w:rPr>
        <w:t xml:space="preserve"> </w:t>
      </w:r>
      <w:r w:rsidRPr="009947AF">
        <w:rPr>
          <w:rFonts w:ascii="Times New Roman" w:hAnsi="Times New Roman" w:cs="Times New Roman"/>
          <w:sz w:val="28"/>
          <w:szCs w:val="28"/>
        </w:rPr>
        <w:t>знак</w:t>
      </w:r>
      <w:proofErr w:type="gramEnd"/>
      <w:r w:rsidRPr="009947AF">
        <w:rPr>
          <w:rFonts w:ascii="Times New Roman" w:hAnsi="Times New Roman" w:cs="Times New Roman"/>
          <w:sz w:val="28"/>
          <w:szCs w:val="28"/>
        </w:rPr>
        <w:t xml:space="preserve"> </w:t>
      </w:r>
      <w:r w:rsidR="00C4465B" w:rsidRPr="009947AF">
        <w:rPr>
          <w:rFonts w:ascii="Times New Roman" w:hAnsi="Times New Roman" w:cs="Times New Roman"/>
          <w:sz w:val="28"/>
          <w:szCs w:val="28"/>
        </w:rPr>
        <w:t>–</w:t>
      </w:r>
      <w:r w:rsidRPr="009947AF">
        <w:rPr>
          <w:rFonts w:ascii="Times New Roman" w:hAnsi="Times New Roman" w:cs="Times New Roman"/>
          <w:sz w:val="28"/>
          <w:szCs w:val="28"/>
        </w:rPr>
        <w:t xml:space="preserve"> вид</w:t>
      </w:r>
      <w:r w:rsidR="00C4465B" w:rsidRPr="009947AF">
        <w:rPr>
          <w:rFonts w:ascii="Times New Roman" w:hAnsi="Times New Roman" w:cs="Times New Roman"/>
          <w:sz w:val="28"/>
          <w:szCs w:val="28"/>
        </w:rPr>
        <w:t xml:space="preserve"> </w:t>
      </w:r>
      <w:r w:rsidRPr="009947AF">
        <w:rPr>
          <w:rFonts w:ascii="Times New Roman" w:hAnsi="Times New Roman" w:cs="Times New Roman"/>
          <w:sz w:val="28"/>
          <w:szCs w:val="28"/>
        </w:rPr>
        <w:t xml:space="preserve"> мемориальных </w:t>
      </w:r>
      <w:r w:rsidR="00C4465B" w:rsidRPr="009947AF">
        <w:rPr>
          <w:rFonts w:ascii="Times New Roman" w:hAnsi="Times New Roman" w:cs="Times New Roman"/>
          <w:sz w:val="28"/>
          <w:szCs w:val="28"/>
        </w:rPr>
        <w:t xml:space="preserve"> </w:t>
      </w:r>
      <w:r w:rsidRPr="009947AF">
        <w:rPr>
          <w:rFonts w:ascii="Times New Roman" w:hAnsi="Times New Roman" w:cs="Times New Roman"/>
          <w:sz w:val="28"/>
          <w:szCs w:val="28"/>
        </w:rPr>
        <w:t>сооружений</w:t>
      </w:r>
      <w:r w:rsidR="003B474E">
        <w:t xml:space="preserve">, </w:t>
      </w:r>
      <w:r w:rsidR="00C4465B">
        <w:t xml:space="preserve"> </w:t>
      </w:r>
      <w:r w:rsidR="00721CCC" w:rsidRPr="009947AF">
        <w:rPr>
          <w:rFonts w:ascii="Times New Roman" w:hAnsi="Times New Roman" w:cs="Times New Roman"/>
          <w:sz w:val="28"/>
          <w:szCs w:val="28"/>
        </w:rPr>
        <w:t>локальное тематическое произведение с ограниченной сферой восприятия, посвященное</w:t>
      </w:r>
      <w:r w:rsidR="003B474E" w:rsidRPr="009947AF">
        <w:rPr>
          <w:rFonts w:ascii="Times New Roman" w:hAnsi="Times New Roman" w:cs="Times New Roman"/>
          <w:sz w:val="28"/>
          <w:szCs w:val="28"/>
        </w:rPr>
        <w:t xml:space="preserve"> увековечению (фиксации на местности информации) события или лица (</w:t>
      </w:r>
      <w:r w:rsidR="00721CCC" w:rsidRPr="009947AF">
        <w:rPr>
          <w:rFonts w:ascii="Times New Roman" w:hAnsi="Times New Roman" w:cs="Times New Roman"/>
          <w:sz w:val="28"/>
          <w:szCs w:val="28"/>
        </w:rPr>
        <w:t>стела, обелиск и другие архитектурные формы</w:t>
      </w:r>
      <w:r w:rsidR="003B474E" w:rsidRPr="009947AF">
        <w:rPr>
          <w:rFonts w:ascii="Times New Roman" w:hAnsi="Times New Roman" w:cs="Times New Roman"/>
          <w:sz w:val="28"/>
          <w:szCs w:val="28"/>
        </w:rPr>
        <w:t>, в т.ч. натурные объекты (техника и пр.)</w:t>
      </w:r>
      <w:r w:rsidR="00C4465B" w:rsidRPr="009947AF">
        <w:rPr>
          <w:rFonts w:ascii="Times New Roman" w:hAnsi="Times New Roman" w:cs="Times New Roman"/>
          <w:sz w:val="28"/>
          <w:szCs w:val="28"/>
        </w:rPr>
        <w:t>.</w:t>
      </w:r>
    </w:p>
    <w:p w:rsidR="00707532" w:rsidRPr="00DF1488" w:rsidRDefault="00AF0280" w:rsidP="008959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88">
        <w:rPr>
          <w:rFonts w:ascii="Times New Roman" w:hAnsi="Times New Roman" w:cs="Times New Roman"/>
          <w:sz w:val="28"/>
          <w:szCs w:val="28"/>
        </w:rPr>
        <w:t>1.3.</w:t>
      </w:r>
      <w:r w:rsidR="007D5760">
        <w:rPr>
          <w:rFonts w:ascii="Times New Roman" w:hAnsi="Times New Roman" w:cs="Times New Roman"/>
          <w:sz w:val="28"/>
          <w:szCs w:val="28"/>
        </w:rPr>
        <w:t>5</w:t>
      </w:r>
      <w:r w:rsidRPr="00DF1488">
        <w:rPr>
          <w:rFonts w:ascii="Times New Roman" w:hAnsi="Times New Roman" w:cs="Times New Roman"/>
          <w:sz w:val="28"/>
          <w:szCs w:val="28"/>
        </w:rPr>
        <w:t xml:space="preserve">. </w:t>
      </w:r>
      <w:r w:rsidR="00707532" w:rsidRPr="00DF1488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</w:t>
      </w:r>
      <w:r w:rsidRPr="00DF1488">
        <w:rPr>
          <w:rFonts w:ascii="Times New Roman" w:hAnsi="Times New Roman" w:cs="Times New Roman"/>
          <w:sz w:val="28"/>
          <w:szCs w:val="28"/>
        </w:rPr>
        <w:t>рядке</w:t>
      </w:r>
      <w:r w:rsidR="00707532" w:rsidRPr="00DF1488">
        <w:rPr>
          <w:rFonts w:ascii="Times New Roman" w:hAnsi="Times New Roman" w:cs="Times New Roman"/>
          <w:sz w:val="28"/>
          <w:szCs w:val="28"/>
        </w:rPr>
        <w:t>, применяются в тех же значениях, что и в нормативных правовых актах Российской Федерации и Кемеровской области</w:t>
      </w:r>
      <w:r w:rsidRPr="00DF148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707532" w:rsidRPr="00DF1488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</w:t>
      </w:r>
      <w:r w:rsidR="00DF1488" w:rsidRPr="00DF1488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07532" w:rsidRPr="00DF1488">
        <w:rPr>
          <w:rFonts w:ascii="Times New Roman" w:hAnsi="Times New Roman" w:cs="Times New Roman"/>
          <w:sz w:val="28"/>
          <w:szCs w:val="28"/>
        </w:rPr>
        <w:t>.</w:t>
      </w:r>
    </w:p>
    <w:p w:rsidR="00DA41B0" w:rsidRPr="00DA41B0" w:rsidRDefault="00707532" w:rsidP="00DA4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F57">
        <w:rPr>
          <w:rFonts w:ascii="Times New Roman" w:hAnsi="Times New Roman" w:cs="Times New Roman"/>
          <w:sz w:val="28"/>
          <w:szCs w:val="28"/>
        </w:rPr>
        <w:t>1.</w:t>
      </w:r>
      <w:r w:rsidR="003855D1" w:rsidRPr="00EC3F57">
        <w:rPr>
          <w:rFonts w:ascii="Times New Roman" w:hAnsi="Times New Roman" w:cs="Times New Roman"/>
          <w:sz w:val="28"/>
          <w:szCs w:val="28"/>
        </w:rPr>
        <w:t>4</w:t>
      </w:r>
      <w:r w:rsidR="009A1413">
        <w:rPr>
          <w:rFonts w:ascii="Times New Roman" w:hAnsi="Times New Roman" w:cs="Times New Roman"/>
          <w:sz w:val="28"/>
          <w:szCs w:val="28"/>
        </w:rPr>
        <w:t xml:space="preserve">. </w:t>
      </w:r>
      <w:r w:rsidR="00DA41B0" w:rsidRPr="00DA41B0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DA41B0">
        <w:rPr>
          <w:rFonts w:ascii="Times New Roman" w:hAnsi="Times New Roman" w:cs="Times New Roman"/>
          <w:sz w:val="28"/>
          <w:szCs w:val="28"/>
        </w:rPr>
        <w:t>п</w:t>
      </w:r>
      <w:r w:rsidR="00DA41B0" w:rsidRPr="00DA41B0">
        <w:rPr>
          <w:rFonts w:ascii="Times New Roman" w:hAnsi="Times New Roman" w:cs="Times New Roman"/>
          <w:sz w:val="28"/>
          <w:szCs w:val="28"/>
        </w:rPr>
        <w:t>редложения (ходатайства) об установке, переносе,</w:t>
      </w:r>
      <w:r w:rsidR="007A0608">
        <w:rPr>
          <w:rFonts w:ascii="Times New Roman" w:hAnsi="Times New Roman" w:cs="Times New Roman"/>
          <w:sz w:val="28"/>
          <w:szCs w:val="28"/>
        </w:rPr>
        <w:t xml:space="preserve"> сносе памятников, мемориалов, </w:t>
      </w:r>
      <w:r w:rsidR="00DA41B0" w:rsidRPr="00DA41B0">
        <w:rPr>
          <w:rFonts w:ascii="Times New Roman" w:hAnsi="Times New Roman" w:cs="Times New Roman"/>
          <w:sz w:val="28"/>
          <w:szCs w:val="28"/>
        </w:rPr>
        <w:t>мемориальных досок</w:t>
      </w:r>
      <w:r w:rsidR="007A0608">
        <w:rPr>
          <w:rFonts w:ascii="Times New Roman" w:hAnsi="Times New Roman" w:cs="Times New Roman"/>
          <w:sz w:val="28"/>
          <w:szCs w:val="28"/>
        </w:rPr>
        <w:t xml:space="preserve"> и памятных знаков</w:t>
      </w:r>
      <w:r w:rsidR="00DA41B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A41B0" w:rsidRPr="00DA41B0">
        <w:rPr>
          <w:rFonts w:ascii="Times New Roman" w:hAnsi="Times New Roman" w:cs="Times New Roman"/>
          <w:sz w:val="28"/>
          <w:szCs w:val="28"/>
        </w:rPr>
        <w:t xml:space="preserve"> Т</w:t>
      </w:r>
      <w:r w:rsidR="00DA41B0">
        <w:rPr>
          <w:rFonts w:ascii="Times New Roman" w:hAnsi="Times New Roman" w:cs="Times New Roman"/>
          <w:sz w:val="28"/>
          <w:szCs w:val="28"/>
        </w:rPr>
        <w:t xml:space="preserve">яжинского муниципального округа </w:t>
      </w:r>
      <w:r w:rsidR="00DA41B0" w:rsidRPr="00DA41B0">
        <w:rPr>
          <w:rFonts w:ascii="Times New Roman" w:hAnsi="Times New Roman" w:cs="Times New Roman"/>
          <w:sz w:val="28"/>
          <w:szCs w:val="28"/>
        </w:rPr>
        <w:t xml:space="preserve">администрацией Тяжинского муниципального округа решением администрации Тяжинского муниципального округа создается комиссия, уполномоченная в вопросах </w:t>
      </w:r>
      <w:r w:rsidR="00DA41B0">
        <w:rPr>
          <w:rFonts w:ascii="Times New Roman" w:hAnsi="Times New Roman" w:cs="Times New Roman"/>
          <w:sz w:val="28"/>
          <w:szCs w:val="28"/>
        </w:rPr>
        <w:t>монументального искусства</w:t>
      </w:r>
      <w:r w:rsidR="00DA41B0" w:rsidRPr="00DA41B0">
        <w:rPr>
          <w:rFonts w:ascii="Times New Roman" w:hAnsi="Times New Roman" w:cs="Times New Roman"/>
          <w:sz w:val="28"/>
          <w:szCs w:val="28"/>
        </w:rPr>
        <w:t xml:space="preserve"> на территории Тяжинского муниципального округа (далее – Комиссия),</w:t>
      </w:r>
      <w:r w:rsidR="00DA41B0">
        <w:rPr>
          <w:rFonts w:ascii="Times New Roman" w:hAnsi="Times New Roman" w:cs="Times New Roman"/>
          <w:sz w:val="28"/>
          <w:szCs w:val="28"/>
        </w:rPr>
        <w:t xml:space="preserve"> формируемая</w:t>
      </w:r>
      <w:r w:rsidR="00DA41B0" w:rsidRPr="00DA41B0">
        <w:rPr>
          <w:rFonts w:ascii="Times New Roman" w:hAnsi="Times New Roman" w:cs="Times New Roman"/>
          <w:sz w:val="28"/>
          <w:szCs w:val="28"/>
        </w:rPr>
        <w:t xml:space="preserve"> из представителей органов местного самоуправления, научных организаций, творческих и общественных организаций Тяжинского муниципального округа.</w:t>
      </w:r>
      <w:r w:rsidR="00DA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32" w:rsidRDefault="00707532" w:rsidP="00EC3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F">
        <w:rPr>
          <w:rFonts w:ascii="Times New Roman" w:hAnsi="Times New Roman" w:cs="Times New Roman"/>
          <w:sz w:val="28"/>
          <w:szCs w:val="28"/>
        </w:rPr>
        <w:t>1.</w:t>
      </w:r>
      <w:r w:rsidR="00A939C8">
        <w:rPr>
          <w:rFonts w:ascii="Times New Roman" w:hAnsi="Times New Roman" w:cs="Times New Roman"/>
          <w:sz w:val="28"/>
          <w:szCs w:val="28"/>
        </w:rPr>
        <w:t>5</w:t>
      </w:r>
      <w:r w:rsidRPr="008751CF">
        <w:rPr>
          <w:rFonts w:ascii="Times New Roman" w:hAnsi="Times New Roman" w:cs="Times New Roman"/>
          <w:sz w:val="28"/>
          <w:szCs w:val="28"/>
        </w:rPr>
        <w:t xml:space="preserve">. Решения об установке, переносе, сносе памятников, </w:t>
      </w:r>
      <w:r w:rsidR="00DF6151" w:rsidRPr="008751CF">
        <w:rPr>
          <w:rFonts w:ascii="Times New Roman" w:hAnsi="Times New Roman" w:cs="Times New Roman"/>
          <w:sz w:val="28"/>
          <w:szCs w:val="28"/>
        </w:rPr>
        <w:t>мемориалов</w:t>
      </w:r>
      <w:r w:rsidR="003E53CB" w:rsidRPr="008751CF">
        <w:rPr>
          <w:rFonts w:ascii="Times New Roman" w:hAnsi="Times New Roman" w:cs="Times New Roman"/>
          <w:sz w:val="28"/>
          <w:szCs w:val="28"/>
        </w:rPr>
        <w:t xml:space="preserve">, </w:t>
      </w:r>
      <w:r w:rsidR="00DF6151" w:rsidRPr="008751CF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3E53CB" w:rsidRPr="008751CF">
        <w:rPr>
          <w:rFonts w:ascii="Times New Roman" w:hAnsi="Times New Roman" w:cs="Times New Roman"/>
          <w:sz w:val="28"/>
          <w:szCs w:val="28"/>
        </w:rPr>
        <w:t xml:space="preserve"> и памятных знаков</w:t>
      </w:r>
      <w:r w:rsidRPr="008751CF">
        <w:rPr>
          <w:rFonts w:ascii="Times New Roman" w:hAnsi="Times New Roman" w:cs="Times New Roman"/>
          <w:sz w:val="28"/>
          <w:szCs w:val="28"/>
        </w:rPr>
        <w:t xml:space="preserve"> </w:t>
      </w:r>
      <w:r w:rsidR="003823F6" w:rsidRPr="008751CF">
        <w:rPr>
          <w:rFonts w:ascii="Times New Roman" w:hAnsi="Times New Roman" w:cs="Times New Roman"/>
          <w:sz w:val="28"/>
          <w:szCs w:val="28"/>
        </w:rPr>
        <w:t>в Тяжинском муниципальном округе принимаются Советом народных депутатов Тяжинского муниципального округа по представлению Главы Т</w:t>
      </w:r>
      <w:r w:rsidR="008751CF" w:rsidRPr="008751CF">
        <w:rPr>
          <w:rFonts w:ascii="Times New Roman" w:hAnsi="Times New Roman" w:cs="Times New Roman"/>
          <w:sz w:val="28"/>
          <w:szCs w:val="28"/>
        </w:rPr>
        <w:t>яжинского муниципального округа</w:t>
      </w:r>
      <w:r w:rsidRPr="008751CF">
        <w:rPr>
          <w:rFonts w:ascii="Times New Roman" w:hAnsi="Times New Roman" w:cs="Times New Roman"/>
          <w:sz w:val="28"/>
          <w:szCs w:val="28"/>
        </w:rPr>
        <w:t>.</w:t>
      </w:r>
    </w:p>
    <w:p w:rsidR="008751CF" w:rsidRDefault="008751CF" w:rsidP="0087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30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006C9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A23070" w:rsidRDefault="008751CF" w:rsidP="0087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1CF">
        <w:rPr>
          <w:rFonts w:ascii="Times New Roman" w:hAnsi="Times New Roman" w:cs="Times New Roman"/>
          <w:b/>
          <w:sz w:val="28"/>
          <w:szCs w:val="28"/>
        </w:rPr>
        <w:t xml:space="preserve">к установке памятников, мемориалов, </w:t>
      </w:r>
    </w:p>
    <w:p w:rsidR="00707532" w:rsidRDefault="008751CF" w:rsidP="00040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1CF">
        <w:rPr>
          <w:rFonts w:ascii="Times New Roman" w:hAnsi="Times New Roman" w:cs="Times New Roman"/>
          <w:b/>
          <w:sz w:val="28"/>
          <w:szCs w:val="28"/>
        </w:rPr>
        <w:t>мемориальных досок, памятных знаков</w:t>
      </w:r>
    </w:p>
    <w:p w:rsidR="000404E5" w:rsidRPr="000404E5" w:rsidRDefault="000404E5" w:rsidP="00040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70" w:rsidRPr="000404E5" w:rsidRDefault="00707532" w:rsidP="00A23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E5">
        <w:rPr>
          <w:rFonts w:ascii="Times New Roman" w:hAnsi="Times New Roman" w:cs="Times New Roman"/>
          <w:sz w:val="28"/>
          <w:szCs w:val="28"/>
        </w:rPr>
        <w:t xml:space="preserve">2.1. </w:t>
      </w:r>
      <w:r w:rsidR="00A23070" w:rsidRPr="000404E5">
        <w:rPr>
          <w:rFonts w:ascii="Times New Roman" w:hAnsi="Times New Roman" w:cs="Times New Roman"/>
          <w:sz w:val="28"/>
          <w:szCs w:val="28"/>
        </w:rPr>
        <w:t>Памятники, мемориал</w:t>
      </w:r>
      <w:r w:rsidR="000404E5">
        <w:rPr>
          <w:rFonts w:ascii="Times New Roman" w:hAnsi="Times New Roman" w:cs="Times New Roman"/>
          <w:sz w:val="28"/>
          <w:szCs w:val="28"/>
        </w:rPr>
        <w:t xml:space="preserve">ы  </w:t>
      </w:r>
      <w:r w:rsidRPr="000404E5">
        <w:rPr>
          <w:rFonts w:ascii="Times New Roman" w:hAnsi="Times New Roman" w:cs="Times New Roman"/>
          <w:sz w:val="28"/>
          <w:szCs w:val="28"/>
        </w:rPr>
        <w:t xml:space="preserve">устанавливаются на земельных участках, отведенных в </w:t>
      </w:r>
      <w:r w:rsidR="000404E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3070" w:rsidRPr="000404E5">
        <w:rPr>
          <w:rFonts w:ascii="Times New Roman" w:hAnsi="Times New Roman" w:cs="Times New Roman"/>
          <w:sz w:val="28"/>
          <w:szCs w:val="28"/>
        </w:rPr>
        <w:t>нормами</w:t>
      </w:r>
      <w:r w:rsidR="000404E5">
        <w:rPr>
          <w:rFonts w:ascii="Times New Roman" w:hAnsi="Times New Roman" w:cs="Times New Roman"/>
          <w:sz w:val="28"/>
          <w:szCs w:val="28"/>
        </w:rPr>
        <w:t>,</w:t>
      </w:r>
      <w:r w:rsidR="00A23070" w:rsidRPr="000404E5">
        <w:rPr>
          <w:rFonts w:ascii="Times New Roman" w:hAnsi="Times New Roman" w:cs="Times New Roman"/>
          <w:sz w:val="28"/>
          <w:szCs w:val="28"/>
        </w:rPr>
        <w:t xml:space="preserve"> </w:t>
      </w:r>
      <w:r w:rsidRPr="000404E5">
        <w:rPr>
          <w:rFonts w:ascii="Times New Roman" w:hAnsi="Times New Roman" w:cs="Times New Roman"/>
          <w:sz w:val="28"/>
          <w:szCs w:val="28"/>
        </w:rPr>
        <w:t>установленн</w:t>
      </w:r>
      <w:r w:rsidR="00A23070" w:rsidRPr="000404E5">
        <w:rPr>
          <w:rFonts w:ascii="Times New Roman" w:hAnsi="Times New Roman" w:cs="Times New Roman"/>
          <w:sz w:val="28"/>
          <w:szCs w:val="28"/>
        </w:rPr>
        <w:t xml:space="preserve">ыми </w:t>
      </w:r>
      <w:r w:rsidR="000404E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A23070" w:rsidRPr="000404E5">
        <w:rPr>
          <w:rFonts w:ascii="Times New Roman" w:hAnsi="Times New Roman" w:cs="Times New Roman"/>
          <w:sz w:val="28"/>
          <w:szCs w:val="28"/>
        </w:rPr>
        <w:t xml:space="preserve">земельным </w:t>
      </w:r>
      <w:r w:rsidR="000404E5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82C50" w:rsidRPr="000404E5" w:rsidRDefault="00A82C50" w:rsidP="00994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E5">
        <w:rPr>
          <w:rFonts w:ascii="Times New Roman" w:hAnsi="Times New Roman" w:cs="Times New Roman"/>
          <w:sz w:val="28"/>
          <w:szCs w:val="28"/>
        </w:rPr>
        <w:t xml:space="preserve">2.2. Мемориальные доски устанавливаются </w:t>
      </w:r>
      <w:r w:rsidR="000404E5" w:rsidRPr="000404E5">
        <w:rPr>
          <w:rFonts w:ascii="Times New Roman" w:hAnsi="Times New Roman" w:cs="Times New Roman"/>
          <w:sz w:val="28"/>
          <w:szCs w:val="28"/>
        </w:rPr>
        <w:t>на фасадах зданий</w:t>
      </w:r>
      <w:r w:rsidR="009947AF">
        <w:rPr>
          <w:rFonts w:ascii="Times New Roman" w:hAnsi="Times New Roman" w:cs="Times New Roman"/>
          <w:sz w:val="28"/>
          <w:szCs w:val="28"/>
        </w:rPr>
        <w:t xml:space="preserve"> </w:t>
      </w:r>
      <w:r w:rsidR="00707532" w:rsidRPr="000404E5">
        <w:rPr>
          <w:rFonts w:ascii="Times New Roman" w:hAnsi="Times New Roman" w:cs="Times New Roman"/>
          <w:sz w:val="28"/>
          <w:szCs w:val="28"/>
        </w:rPr>
        <w:t>(строений, сооружений)</w:t>
      </w:r>
      <w:r w:rsidRPr="000404E5">
        <w:rPr>
          <w:rFonts w:ascii="Times New Roman" w:hAnsi="Times New Roman" w:cs="Times New Roman"/>
          <w:sz w:val="28"/>
          <w:szCs w:val="28"/>
        </w:rPr>
        <w:t>, в которых проживала или работала знаменитая</w:t>
      </w:r>
    </w:p>
    <w:p w:rsidR="00A82C50" w:rsidRPr="000404E5" w:rsidRDefault="00A82C50" w:rsidP="00040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4E5">
        <w:rPr>
          <w:rFonts w:ascii="Times New Roman" w:hAnsi="Times New Roman" w:cs="Times New Roman"/>
          <w:sz w:val="28"/>
          <w:szCs w:val="28"/>
        </w:rPr>
        <w:t>персона или в которых (возле которых) произошло важное событие</w:t>
      </w:r>
      <w:r w:rsidR="00707532" w:rsidRPr="000404E5">
        <w:rPr>
          <w:rFonts w:ascii="Times New Roman" w:hAnsi="Times New Roman" w:cs="Times New Roman"/>
          <w:sz w:val="28"/>
          <w:szCs w:val="28"/>
        </w:rPr>
        <w:t>.</w:t>
      </w:r>
    </w:p>
    <w:p w:rsidR="00707532" w:rsidRDefault="00A82C50" w:rsidP="00040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E5">
        <w:rPr>
          <w:rFonts w:ascii="Times New Roman" w:hAnsi="Times New Roman" w:cs="Times New Roman"/>
          <w:sz w:val="28"/>
          <w:szCs w:val="28"/>
        </w:rPr>
        <w:t>Мемориальные доски на зданиях, строениях, сооружениях устанавливаются только с согласия их собственников или других правообладателей.</w:t>
      </w:r>
      <w:r w:rsidR="000404E5" w:rsidRPr="0004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4E5" w:rsidRDefault="000404E5" w:rsidP="00040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4E5" w:rsidRPr="000404E5" w:rsidRDefault="000404E5" w:rsidP="00040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Pr="000404E5">
        <w:rPr>
          <w:rFonts w:ascii="Times New Roman" w:hAnsi="Times New Roman" w:cs="Times New Roman"/>
          <w:sz w:val="28"/>
          <w:szCs w:val="28"/>
        </w:rPr>
        <w:t>амятны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4E5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4592A" w:rsidRPr="00C4592A">
        <w:rPr>
          <w:rFonts w:ascii="Times New Roman" w:hAnsi="Times New Roman" w:cs="Times New Roman"/>
          <w:sz w:val="28"/>
          <w:szCs w:val="28"/>
        </w:rPr>
        <w:t>устан</w:t>
      </w:r>
      <w:r w:rsidR="00C4592A">
        <w:rPr>
          <w:rFonts w:ascii="Times New Roman" w:hAnsi="Times New Roman" w:cs="Times New Roman"/>
          <w:sz w:val="28"/>
          <w:szCs w:val="28"/>
        </w:rPr>
        <w:t>а</w:t>
      </w:r>
      <w:r w:rsidR="00C4592A" w:rsidRPr="00C4592A">
        <w:rPr>
          <w:rFonts w:ascii="Times New Roman" w:hAnsi="Times New Roman" w:cs="Times New Roman"/>
          <w:sz w:val="28"/>
          <w:szCs w:val="28"/>
        </w:rPr>
        <w:t>вл</w:t>
      </w:r>
      <w:r w:rsidR="00C4592A">
        <w:rPr>
          <w:rFonts w:ascii="Times New Roman" w:hAnsi="Times New Roman" w:cs="Times New Roman"/>
          <w:sz w:val="28"/>
          <w:szCs w:val="28"/>
        </w:rPr>
        <w:t>иваются</w:t>
      </w:r>
      <w:r w:rsidR="00C4592A" w:rsidRPr="00C4592A">
        <w:rPr>
          <w:rFonts w:ascii="Times New Roman" w:hAnsi="Times New Roman" w:cs="Times New Roman"/>
          <w:sz w:val="28"/>
          <w:szCs w:val="28"/>
        </w:rPr>
        <w:t xml:space="preserve"> в местах общего пользования и объектах рекреационного назначения</w:t>
      </w:r>
      <w:r w:rsidR="00C4592A">
        <w:rPr>
          <w:rFonts w:ascii="Times New Roman" w:hAnsi="Times New Roman" w:cs="Times New Roman"/>
          <w:sz w:val="28"/>
          <w:szCs w:val="28"/>
        </w:rPr>
        <w:t>. Формирование отдельного земельного участка под памятный знак необязательно.</w:t>
      </w:r>
    </w:p>
    <w:p w:rsidR="000404E5" w:rsidRPr="00EC5083" w:rsidRDefault="000404E5" w:rsidP="000404E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07532" w:rsidRPr="00414179" w:rsidRDefault="00707532" w:rsidP="00414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79">
        <w:rPr>
          <w:rFonts w:ascii="Times New Roman" w:hAnsi="Times New Roman" w:cs="Times New Roman"/>
          <w:sz w:val="28"/>
          <w:szCs w:val="28"/>
        </w:rPr>
        <w:t>2.</w:t>
      </w:r>
      <w:r w:rsidR="00414179" w:rsidRPr="00414179">
        <w:rPr>
          <w:rFonts w:ascii="Times New Roman" w:hAnsi="Times New Roman" w:cs="Times New Roman"/>
          <w:sz w:val="28"/>
          <w:szCs w:val="28"/>
        </w:rPr>
        <w:t>4</w:t>
      </w:r>
      <w:r w:rsidRPr="00414179">
        <w:rPr>
          <w:rFonts w:ascii="Times New Roman" w:hAnsi="Times New Roman" w:cs="Times New Roman"/>
          <w:sz w:val="28"/>
          <w:szCs w:val="28"/>
        </w:rPr>
        <w:t>. При решении вопроса об установке памятников,</w:t>
      </w:r>
      <w:r w:rsidR="00F85B61">
        <w:rPr>
          <w:rFonts w:ascii="Times New Roman" w:hAnsi="Times New Roman" w:cs="Times New Roman"/>
          <w:sz w:val="28"/>
          <w:szCs w:val="28"/>
        </w:rPr>
        <w:t xml:space="preserve"> мемориалов,</w:t>
      </w:r>
      <w:r w:rsidRPr="00414179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414179" w:rsidRPr="00414179">
        <w:rPr>
          <w:rFonts w:ascii="Times New Roman" w:hAnsi="Times New Roman" w:cs="Times New Roman"/>
          <w:sz w:val="28"/>
          <w:szCs w:val="28"/>
        </w:rPr>
        <w:t xml:space="preserve"> и памятных знаков</w:t>
      </w:r>
      <w:r w:rsidRPr="00414179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414179" w:rsidRPr="00414179">
        <w:rPr>
          <w:rFonts w:ascii="Times New Roman" w:hAnsi="Times New Roman" w:cs="Times New Roman"/>
          <w:sz w:val="28"/>
          <w:szCs w:val="28"/>
        </w:rPr>
        <w:t xml:space="preserve"> </w:t>
      </w:r>
      <w:r w:rsidRPr="0041417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14179" w:rsidRPr="00414179">
        <w:rPr>
          <w:rFonts w:ascii="Times New Roman" w:hAnsi="Times New Roman" w:cs="Times New Roman"/>
          <w:sz w:val="28"/>
          <w:szCs w:val="28"/>
        </w:rPr>
        <w:t xml:space="preserve"> </w:t>
      </w:r>
      <w:r w:rsidRPr="00414179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414179" w:rsidRPr="0041417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414179">
        <w:rPr>
          <w:rFonts w:ascii="Times New Roman" w:hAnsi="Times New Roman" w:cs="Times New Roman"/>
          <w:sz w:val="28"/>
          <w:szCs w:val="28"/>
        </w:rPr>
        <w:t>, техническое состояние, необходимость проведения ремонтных работ.</w:t>
      </w:r>
    </w:p>
    <w:p w:rsidR="00707532" w:rsidRPr="00414179" w:rsidRDefault="00414179" w:rsidP="00414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179">
        <w:rPr>
          <w:rFonts w:ascii="Times New Roman" w:hAnsi="Times New Roman" w:cs="Times New Roman"/>
          <w:sz w:val="28"/>
          <w:szCs w:val="28"/>
        </w:rPr>
        <w:t xml:space="preserve">2.5. </w:t>
      </w:r>
      <w:r w:rsidR="00707532" w:rsidRPr="00414179">
        <w:rPr>
          <w:rFonts w:ascii="Times New Roman" w:hAnsi="Times New Roman" w:cs="Times New Roman"/>
          <w:sz w:val="28"/>
          <w:szCs w:val="28"/>
        </w:rPr>
        <w:t xml:space="preserve">Архитектурно-художественное решение памятников, </w:t>
      </w:r>
      <w:r w:rsidR="003752BB">
        <w:rPr>
          <w:rFonts w:ascii="Times New Roman" w:hAnsi="Times New Roman" w:cs="Times New Roman"/>
          <w:sz w:val="28"/>
          <w:szCs w:val="28"/>
        </w:rPr>
        <w:t>м</w:t>
      </w:r>
      <w:r w:rsidR="00F85B61">
        <w:rPr>
          <w:rFonts w:ascii="Times New Roman" w:hAnsi="Times New Roman" w:cs="Times New Roman"/>
          <w:sz w:val="28"/>
          <w:szCs w:val="28"/>
        </w:rPr>
        <w:t xml:space="preserve">емориалов, </w:t>
      </w:r>
      <w:r w:rsidR="00707532" w:rsidRPr="00414179"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414179">
        <w:rPr>
          <w:rFonts w:ascii="Times New Roman" w:hAnsi="Times New Roman" w:cs="Times New Roman"/>
          <w:sz w:val="28"/>
          <w:szCs w:val="28"/>
        </w:rPr>
        <w:t xml:space="preserve"> и памятных знаков</w:t>
      </w:r>
      <w:r w:rsidR="00707532" w:rsidRPr="00414179">
        <w:rPr>
          <w:rFonts w:ascii="Times New Roman" w:hAnsi="Times New Roman" w:cs="Times New Roman"/>
          <w:sz w:val="28"/>
          <w:szCs w:val="28"/>
        </w:rPr>
        <w:t xml:space="preserve"> должно соответствовать внешнему облику сложившейся застройки </w:t>
      </w:r>
      <w:r w:rsidRPr="00414179">
        <w:rPr>
          <w:rFonts w:ascii="Times New Roman" w:hAnsi="Times New Roman" w:cs="Times New Roman"/>
          <w:sz w:val="28"/>
          <w:szCs w:val="28"/>
        </w:rPr>
        <w:t>населенного пункта Тяжинского муниципального округа</w:t>
      </w:r>
      <w:r w:rsidR="00707532" w:rsidRPr="00414179">
        <w:rPr>
          <w:rFonts w:ascii="Times New Roman" w:hAnsi="Times New Roman" w:cs="Times New Roman"/>
          <w:sz w:val="28"/>
          <w:szCs w:val="28"/>
        </w:rPr>
        <w:t xml:space="preserve"> в месте их размещения.</w:t>
      </w:r>
    </w:p>
    <w:p w:rsidR="00707532" w:rsidRPr="00F85B61" w:rsidRDefault="00707532" w:rsidP="00F85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1">
        <w:rPr>
          <w:rFonts w:ascii="Times New Roman" w:hAnsi="Times New Roman" w:cs="Times New Roman"/>
          <w:sz w:val="28"/>
          <w:szCs w:val="28"/>
        </w:rPr>
        <w:t>2.</w:t>
      </w:r>
      <w:r w:rsidR="00F85B61" w:rsidRPr="00F85B61">
        <w:rPr>
          <w:rFonts w:ascii="Times New Roman" w:hAnsi="Times New Roman" w:cs="Times New Roman"/>
          <w:sz w:val="28"/>
          <w:szCs w:val="28"/>
        </w:rPr>
        <w:t>6</w:t>
      </w:r>
      <w:r w:rsidRPr="00F85B61">
        <w:rPr>
          <w:rFonts w:ascii="Times New Roman" w:hAnsi="Times New Roman" w:cs="Times New Roman"/>
          <w:sz w:val="28"/>
          <w:szCs w:val="28"/>
        </w:rPr>
        <w:t>. Не допускается самовольная установка памятников,</w:t>
      </w:r>
      <w:r w:rsidR="00F85B61" w:rsidRPr="00F85B61">
        <w:rPr>
          <w:rFonts w:ascii="Times New Roman" w:hAnsi="Times New Roman" w:cs="Times New Roman"/>
          <w:sz w:val="28"/>
          <w:szCs w:val="28"/>
        </w:rPr>
        <w:t xml:space="preserve"> мемориалов,</w:t>
      </w:r>
      <w:r w:rsidRPr="00F85B61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F85B61" w:rsidRPr="00F85B61">
        <w:rPr>
          <w:rFonts w:ascii="Times New Roman" w:hAnsi="Times New Roman" w:cs="Times New Roman"/>
          <w:sz w:val="28"/>
          <w:szCs w:val="28"/>
        </w:rPr>
        <w:t xml:space="preserve"> и памятных знаков</w:t>
      </w:r>
      <w:r w:rsidRPr="00F85B61">
        <w:rPr>
          <w:rFonts w:ascii="Times New Roman" w:hAnsi="Times New Roman" w:cs="Times New Roman"/>
          <w:sz w:val="28"/>
          <w:szCs w:val="28"/>
        </w:rPr>
        <w:t>.</w:t>
      </w:r>
    </w:p>
    <w:p w:rsidR="00707532" w:rsidRPr="00F85B61" w:rsidRDefault="00707532" w:rsidP="00F85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61">
        <w:rPr>
          <w:rFonts w:ascii="Times New Roman" w:hAnsi="Times New Roman" w:cs="Times New Roman"/>
          <w:sz w:val="28"/>
          <w:szCs w:val="28"/>
        </w:rPr>
        <w:t>Памятники,</w:t>
      </w:r>
      <w:r w:rsidR="00F85B61" w:rsidRPr="00F85B61">
        <w:rPr>
          <w:rFonts w:ascii="Times New Roman" w:hAnsi="Times New Roman" w:cs="Times New Roman"/>
          <w:sz w:val="28"/>
          <w:szCs w:val="28"/>
        </w:rPr>
        <w:t xml:space="preserve"> мемориалы,</w:t>
      </w:r>
      <w:r w:rsidRPr="00F85B61">
        <w:rPr>
          <w:rFonts w:ascii="Times New Roman" w:hAnsi="Times New Roman" w:cs="Times New Roman"/>
          <w:sz w:val="28"/>
          <w:szCs w:val="28"/>
        </w:rPr>
        <w:t xml:space="preserve"> мемориальные доски</w:t>
      </w:r>
      <w:r w:rsidR="00F85B61" w:rsidRPr="00F85B61">
        <w:rPr>
          <w:rFonts w:ascii="Times New Roman" w:hAnsi="Times New Roman" w:cs="Times New Roman"/>
          <w:sz w:val="28"/>
          <w:szCs w:val="28"/>
        </w:rPr>
        <w:t xml:space="preserve"> и памятные доски</w:t>
      </w:r>
      <w:r w:rsidRPr="00F85B61">
        <w:rPr>
          <w:rFonts w:ascii="Times New Roman" w:hAnsi="Times New Roman" w:cs="Times New Roman"/>
          <w:sz w:val="28"/>
          <w:szCs w:val="28"/>
        </w:rPr>
        <w:t>, установленные с нарушением норм, изложенных в настоящем По</w:t>
      </w:r>
      <w:r w:rsidR="00F85B61" w:rsidRPr="00F85B61">
        <w:rPr>
          <w:rFonts w:ascii="Times New Roman" w:hAnsi="Times New Roman" w:cs="Times New Roman"/>
          <w:sz w:val="28"/>
          <w:szCs w:val="28"/>
        </w:rPr>
        <w:t>рядке</w:t>
      </w:r>
      <w:r w:rsidRPr="00F85B61">
        <w:rPr>
          <w:rFonts w:ascii="Times New Roman" w:hAnsi="Times New Roman" w:cs="Times New Roman"/>
          <w:sz w:val="28"/>
          <w:szCs w:val="28"/>
        </w:rPr>
        <w:t xml:space="preserve">, демонтируются в порядке, установленном администрацией </w:t>
      </w:r>
      <w:r w:rsidR="00F85B61" w:rsidRPr="00F85B6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F85B61">
        <w:rPr>
          <w:rFonts w:ascii="Times New Roman" w:hAnsi="Times New Roman" w:cs="Times New Roman"/>
          <w:sz w:val="28"/>
          <w:szCs w:val="28"/>
        </w:rPr>
        <w:t>.</w:t>
      </w:r>
    </w:p>
    <w:p w:rsidR="00707532" w:rsidRPr="00D57EBE" w:rsidRDefault="00707532" w:rsidP="00F85B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BE">
        <w:rPr>
          <w:rFonts w:ascii="Times New Roman" w:hAnsi="Times New Roman" w:cs="Times New Roman"/>
          <w:sz w:val="28"/>
          <w:szCs w:val="28"/>
        </w:rPr>
        <w:t>2.</w:t>
      </w:r>
      <w:r w:rsidR="00F85B61" w:rsidRPr="00D57EBE">
        <w:rPr>
          <w:rFonts w:ascii="Times New Roman" w:hAnsi="Times New Roman" w:cs="Times New Roman"/>
          <w:sz w:val="28"/>
          <w:szCs w:val="28"/>
        </w:rPr>
        <w:t>7</w:t>
      </w:r>
      <w:r w:rsidRPr="00D57EBE">
        <w:rPr>
          <w:rFonts w:ascii="Times New Roman" w:hAnsi="Times New Roman" w:cs="Times New Roman"/>
          <w:sz w:val="28"/>
          <w:szCs w:val="28"/>
        </w:rPr>
        <w:t>. В тексте мемориальной доски</w:t>
      </w:r>
      <w:r w:rsidR="00F85B61" w:rsidRPr="00D57EBE">
        <w:rPr>
          <w:rFonts w:ascii="Times New Roman" w:hAnsi="Times New Roman" w:cs="Times New Roman"/>
          <w:sz w:val="28"/>
          <w:szCs w:val="28"/>
        </w:rPr>
        <w:t xml:space="preserve"> или памятного знака</w:t>
      </w:r>
      <w:r w:rsidRPr="00D57EBE">
        <w:rPr>
          <w:rFonts w:ascii="Times New Roman" w:hAnsi="Times New Roman" w:cs="Times New Roman"/>
          <w:sz w:val="28"/>
          <w:szCs w:val="28"/>
        </w:rPr>
        <w:t xml:space="preserve"> указываются фамилия, имя, отчество лица, в память о котором устанавливается мемориальная доска, даты, конкретизирующие время причастности личности или исторического события к месту установки мемориальной доски</w:t>
      </w:r>
      <w:r w:rsidR="00D57EBE" w:rsidRPr="00D57EBE">
        <w:rPr>
          <w:rFonts w:ascii="Times New Roman" w:hAnsi="Times New Roman" w:cs="Times New Roman"/>
          <w:sz w:val="28"/>
          <w:szCs w:val="28"/>
        </w:rPr>
        <w:t xml:space="preserve"> ли памятного знака</w:t>
      </w:r>
      <w:r w:rsidRPr="00D57EBE">
        <w:rPr>
          <w:rFonts w:ascii="Times New Roman" w:hAnsi="Times New Roman" w:cs="Times New Roman"/>
          <w:sz w:val="28"/>
          <w:szCs w:val="28"/>
        </w:rPr>
        <w:t>.</w:t>
      </w:r>
    </w:p>
    <w:p w:rsidR="00707532" w:rsidRPr="00D57EBE" w:rsidRDefault="00D57EBE" w:rsidP="00D5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BE">
        <w:rPr>
          <w:rFonts w:ascii="Times New Roman" w:hAnsi="Times New Roman" w:cs="Times New Roman"/>
          <w:sz w:val="28"/>
          <w:szCs w:val="28"/>
        </w:rPr>
        <w:t xml:space="preserve">2.8. </w:t>
      </w:r>
      <w:r w:rsidR="00707532" w:rsidRPr="00D57EBE">
        <w:rPr>
          <w:rFonts w:ascii="Times New Roman" w:hAnsi="Times New Roman" w:cs="Times New Roman"/>
          <w:sz w:val="28"/>
          <w:szCs w:val="28"/>
        </w:rPr>
        <w:t>Текст мемориальной доски</w:t>
      </w:r>
      <w:r w:rsidRPr="00D57EBE">
        <w:rPr>
          <w:rFonts w:ascii="Times New Roman" w:hAnsi="Times New Roman" w:cs="Times New Roman"/>
          <w:sz w:val="28"/>
          <w:szCs w:val="28"/>
        </w:rPr>
        <w:t xml:space="preserve"> или памятного знака</w:t>
      </w:r>
      <w:r w:rsidR="00707532" w:rsidRPr="00D57EBE">
        <w:rPr>
          <w:rFonts w:ascii="Times New Roman" w:hAnsi="Times New Roman" w:cs="Times New Roman"/>
          <w:sz w:val="28"/>
          <w:szCs w:val="28"/>
        </w:rPr>
        <w:t xml:space="preserve"> излагается на русском языке.</w:t>
      </w:r>
    </w:p>
    <w:p w:rsidR="00707532" w:rsidRPr="00D57EBE" w:rsidRDefault="00D57EBE" w:rsidP="00D5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BE">
        <w:rPr>
          <w:rFonts w:ascii="Times New Roman" w:hAnsi="Times New Roman" w:cs="Times New Roman"/>
          <w:sz w:val="28"/>
          <w:szCs w:val="28"/>
        </w:rPr>
        <w:t xml:space="preserve">2.9. </w:t>
      </w:r>
      <w:r w:rsidR="00707532" w:rsidRPr="00D57EBE">
        <w:rPr>
          <w:rFonts w:ascii="Times New Roman" w:hAnsi="Times New Roman" w:cs="Times New Roman"/>
          <w:sz w:val="28"/>
          <w:szCs w:val="28"/>
        </w:rPr>
        <w:t>Автору (авторам) проекта предоставляется право в композицию мемориальной доски помимо текста включать портретные изображения, декоративные элементы.</w:t>
      </w:r>
    </w:p>
    <w:p w:rsidR="00707532" w:rsidRPr="00D57EBE" w:rsidRDefault="00707532" w:rsidP="00D57E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EBE">
        <w:rPr>
          <w:rFonts w:ascii="Times New Roman" w:hAnsi="Times New Roman" w:cs="Times New Roman"/>
          <w:sz w:val="28"/>
          <w:szCs w:val="28"/>
        </w:rPr>
        <w:t>2.</w:t>
      </w:r>
      <w:r w:rsidR="00D57EBE" w:rsidRPr="00D57EBE">
        <w:rPr>
          <w:rFonts w:ascii="Times New Roman" w:hAnsi="Times New Roman" w:cs="Times New Roman"/>
          <w:sz w:val="28"/>
          <w:szCs w:val="28"/>
        </w:rPr>
        <w:t>10</w:t>
      </w:r>
      <w:r w:rsidRPr="00D57EBE">
        <w:rPr>
          <w:rFonts w:ascii="Times New Roman" w:hAnsi="Times New Roman" w:cs="Times New Roman"/>
          <w:sz w:val="28"/>
          <w:szCs w:val="28"/>
        </w:rPr>
        <w:t>. Установка памятников,</w:t>
      </w:r>
      <w:r w:rsidR="00D57EBE" w:rsidRPr="00D57EBE">
        <w:rPr>
          <w:rFonts w:ascii="Times New Roman" w:hAnsi="Times New Roman" w:cs="Times New Roman"/>
          <w:sz w:val="28"/>
          <w:szCs w:val="28"/>
        </w:rPr>
        <w:t xml:space="preserve"> мемориалов,</w:t>
      </w:r>
      <w:r w:rsidRPr="00D57EBE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D57EBE" w:rsidRPr="00D57EBE">
        <w:rPr>
          <w:rFonts w:ascii="Times New Roman" w:hAnsi="Times New Roman" w:cs="Times New Roman"/>
          <w:sz w:val="28"/>
          <w:szCs w:val="28"/>
        </w:rPr>
        <w:t>, памятных знаков</w:t>
      </w:r>
      <w:r w:rsidRPr="00D57EBE">
        <w:rPr>
          <w:rFonts w:ascii="Times New Roman" w:hAnsi="Times New Roman" w:cs="Times New Roman"/>
          <w:sz w:val="28"/>
          <w:szCs w:val="28"/>
        </w:rPr>
        <w:t xml:space="preserve"> </w:t>
      </w:r>
      <w:r w:rsidR="00EC5A5E">
        <w:rPr>
          <w:rFonts w:ascii="Times New Roman" w:hAnsi="Times New Roman" w:cs="Times New Roman"/>
          <w:sz w:val="28"/>
          <w:szCs w:val="28"/>
        </w:rPr>
        <w:t>в случае обращения с инициативой об их установке юридического лица</w:t>
      </w:r>
      <w:r w:rsidR="00515BEB">
        <w:rPr>
          <w:rFonts w:ascii="Times New Roman" w:hAnsi="Times New Roman" w:cs="Times New Roman"/>
          <w:sz w:val="28"/>
          <w:szCs w:val="28"/>
        </w:rPr>
        <w:t>,</w:t>
      </w:r>
      <w:r w:rsidR="00EC5A5E">
        <w:rPr>
          <w:rFonts w:ascii="Times New Roman" w:hAnsi="Times New Roman" w:cs="Times New Roman"/>
          <w:sz w:val="28"/>
          <w:szCs w:val="28"/>
        </w:rPr>
        <w:t xml:space="preserve"> </w:t>
      </w:r>
      <w:r w:rsidRPr="00D57EBE">
        <w:rPr>
          <w:rFonts w:ascii="Times New Roman" w:hAnsi="Times New Roman" w:cs="Times New Roman"/>
          <w:sz w:val="28"/>
          <w:szCs w:val="28"/>
        </w:rPr>
        <w:t>осуществляется за счет собственных средств инициаторов предложения (ходатайства) об их установке.</w:t>
      </w:r>
    </w:p>
    <w:p w:rsidR="00707532" w:rsidRPr="00515BEB" w:rsidRDefault="00EC5A5E" w:rsidP="00EC5A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BEB">
        <w:rPr>
          <w:rFonts w:ascii="Times New Roman" w:hAnsi="Times New Roman" w:cs="Times New Roman"/>
          <w:sz w:val="28"/>
          <w:szCs w:val="28"/>
        </w:rPr>
        <w:t xml:space="preserve">2.11. </w:t>
      </w:r>
      <w:r w:rsidR="00707532" w:rsidRPr="00515BEB">
        <w:rPr>
          <w:rFonts w:ascii="Times New Roman" w:hAnsi="Times New Roman" w:cs="Times New Roman"/>
          <w:sz w:val="28"/>
          <w:szCs w:val="28"/>
        </w:rPr>
        <w:t>В случаях, когда инициаторами предложений (ходатайств) об установке памятников,</w:t>
      </w:r>
      <w:r w:rsidR="00495562" w:rsidRPr="00515BEB">
        <w:rPr>
          <w:rFonts w:ascii="Times New Roman" w:hAnsi="Times New Roman" w:cs="Times New Roman"/>
          <w:sz w:val="28"/>
          <w:szCs w:val="28"/>
        </w:rPr>
        <w:t xml:space="preserve"> мемориалов,</w:t>
      </w:r>
      <w:r w:rsidR="00707532" w:rsidRPr="00515BEB">
        <w:rPr>
          <w:rFonts w:ascii="Times New Roman" w:hAnsi="Times New Roman" w:cs="Times New Roman"/>
          <w:sz w:val="28"/>
          <w:szCs w:val="28"/>
        </w:rPr>
        <w:t xml:space="preserve"> мемориальных досок</w:t>
      </w:r>
      <w:r w:rsidR="00495562" w:rsidRPr="00515BEB">
        <w:rPr>
          <w:rFonts w:ascii="Times New Roman" w:hAnsi="Times New Roman" w:cs="Times New Roman"/>
          <w:sz w:val="28"/>
          <w:szCs w:val="28"/>
        </w:rPr>
        <w:t>, памятных знаков</w:t>
      </w:r>
      <w:r w:rsidR="00707532" w:rsidRPr="00515BEB">
        <w:rPr>
          <w:rFonts w:ascii="Times New Roman" w:hAnsi="Times New Roman" w:cs="Times New Roman"/>
          <w:sz w:val="28"/>
          <w:szCs w:val="28"/>
        </w:rPr>
        <w:t xml:space="preserve"> явились инициативные группы </w:t>
      </w:r>
      <w:r w:rsidR="00515BEB" w:rsidRPr="00515BEB">
        <w:rPr>
          <w:rFonts w:ascii="Times New Roman" w:hAnsi="Times New Roman" w:cs="Times New Roman"/>
          <w:sz w:val="28"/>
          <w:szCs w:val="28"/>
        </w:rPr>
        <w:t>жителей Тяжинского муниципального округа</w:t>
      </w:r>
      <w:r w:rsidR="00707532" w:rsidRPr="00515BEB">
        <w:rPr>
          <w:rFonts w:ascii="Times New Roman" w:hAnsi="Times New Roman" w:cs="Times New Roman"/>
          <w:sz w:val="28"/>
          <w:szCs w:val="28"/>
        </w:rPr>
        <w:t>, депутаты Совета народных депутатов</w:t>
      </w:r>
      <w:r w:rsidR="00495562" w:rsidRPr="00515BEB">
        <w:rPr>
          <w:rFonts w:ascii="Times New Roman" w:hAnsi="Times New Roman" w:cs="Times New Roman"/>
          <w:sz w:val="28"/>
          <w:szCs w:val="28"/>
        </w:rPr>
        <w:t xml:space="preserve"> Тяжинского муниципального округа</w:t>
      </w:r>
      <w:r w:rsidR="00707532" w:rsidRPr="00515BEB">
        <w:rPr>
          <w:rFonts w:ascii="Times New Roman" w:hAnsi="Times New Roman" w:cs="Times New Roman"/>
          <w:sz w:val="28"/>
          <w:szCs w:val="28"/>
        </w:rPr>
        <w:t xml:space="preserve">, органы территориального общественного самоуправления </w:t>
      </w:r>
      <w:r w:rsidR="00495562" w:rsidRPr="00515BEB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07532" w:rsidRPr="00515BEB">
        <w:rPr>
          <w:rFonts w:ascii="Times New Roman" w:hAnsi="Times New Roman" w:cs="Times New Roman"/>
          <w:sz w:val="28"/>
          <w:szCs w:val="28"/>
        </w:rPr>
        <w:t xml:space="preserve">, органы </w:t>
      </w:r>
      <w:r w:rsidR="00495562" w:rsidRPr="00515BEB">
        <w:rPr>
          <w:rFonts w:ascii="Times New Roman" w:hAnsi="Times New Roman" w:cs="Times New Roman"/>
          <w:sz w:val="28"/>
          <w:szCs w:val="28"/>
        </w:rPr>
        <w:t xml:space="preserve"> </w:t>
      </w:r>
      <w:r w:rsidR="00707532" w:rsidRPr="00515BEB">
        <w:rPr>
          <w:rFonts w:ascii="Times New Roman" w:hAnsi="Times New Roman" w:cs="Times New Roman"/>
          <w:sz w:val="28"/>
          <w:szCs w:val="28"/>
        </w:rPr>
        <w:t>самоуправления</w:t>
      </w:r>
      <w:r w:rsidR="00495562" w:rsidRPr="00515BEB">
        <w:t xml:space="preserve"> </w:t>
      </w:r>
      <w:r w:rsidR="00495562" w:rsidRPr="00515BEB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07532" w:rsidRPr="00515BEB">
        <w:rPr>
          <w:rFonts w:ascii="Times New Roman" w:hAnsi="Times New Roman" w:cs="Times New Roman"/>
          <w:sz w:val="28"/>
          <w:szCs w:val="28"/>
        </w:rPr>
        <w:t xml:space="preserve">, данные памятники, </w:t>
      </w:r>
      <w:r w:rsidR="00495562" w:rsidRPr="00515BEB">
        <w:rPr>
          <w:rFonts w:ascii="Times New Roman" w:hAnsi="Times New Roman" w:cs="Times New Roman"/>
          <w:sz w:val="28"/>
          <w:szCs w:val="28"/>
        </w:rPr>
        <w:t xml:space="preserve">мемориалы, </w:t>
      </w:r>
      <w:r w:rsidR="00707532" w:rsidRPr="00515BEB">
        <w:rPr>
          <w:rFonts w:ascii="Times New Roman" w:hAnsi="Times New Roman" w:cs="Times New Roman"/>
          <w:sz w:val="28"/>
          <w:szCs w:val="28"/>
        </w:rPr>
        <w:t>мемориальные доски</w:t>
      </w:r>
      <w:r w:rsidR="00495562" w:rsidRPr="00515BEB">
        <w:rPr>
          <w:rFonts w:ascii="Times New Roman" w:hAnsi="Times New Roman" w:cs="Times New Roman"/>
          <w:sz w:val="28"/>
          <w:szCs w:val="28"/>
        </w:rPr>
        <w:t xml:space="preserve"> и памятные доски</w:t>
      </w:r>
      <w:r w:rsidR="00707532" w:rsidRPr="00515BEB">
        <w:rPr>
          <w:rFonts w:ascii="Times New Roman" w:hAnsi="Times New Roman" w:cs="Times New Roman"/>
          <w:sz w:val="28"/>
          <w:szCs w:val="28"/>
        </w:rPr>
        <w:t xml:space="preserve"> устанавливаются за счет средств бюджета </w:t>
      </w:r>
      <w:r w:rsidR="00495562" w:rsidRPr="00515BEB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при условии </w:t>
      </w:r>
      <w:r w:rsidRPr="00515BEB">
        <w:rPr>
          <w:rFonts w:ascii="Times New Roman" w:hAnsi="Times New Roman" w:cs="Times New Roman"/>
          <w:sz w:val="28"/>
          <w:szCs w:val="28"/>
        </w:rPr>
        <w:t xml:space="preserve">положительного заключения по результатам </w:t>
      </w:r>
      <w:r w:rsidR="00495562" w:rsidRPr="00515BEB">
        <w:rPr>
          <w:rFonts w:ascii="Times New Roman" w:hAnsi="Times New Roman" w:cs="Times New Roman"/>
          <w:sz w:val="28"/>
          <w:szCs w:val="28"/>
        </w:rPr>
        <w:t>общественных</w:t>
      </w:r>
      <w:r w:rsidRPr="00515BEB">
        <w:rPr>
          <w:rFonts w:ascii="Times New Roman" w:hAnsi="Times New Roman" w:cs="Times New Roman"/>
          <w:sz w:val="28"/>
          <w:szCs w:val="28"/>
        </w:rPr>
        <w:t xml:space="preserve"> слушаний (обсуждений) по вопросу их установки</w:t>
      </w:r>
      <w:r w:rsidR="00707532" w:rsidRPr="00515BEB">
        <w:rPr>
          <w:rFonts w:ascii="Times New Roman" w:hAnsi="Times New Roman" w:cs="Times New Roman"/>
          <w:sz w:val="28"/>
          <w:szCs w:val="28"/>
        </w:rPr>
        <w:t>.</w:t>
      </w:r>
    </w:p>
    <w:p w:rsidR="00707532" w:rsidRPr="00AB0271" w:rsidRDefault="00707532" w:rsidP="00515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271">
        <w:rPr>
          <w:rFonts w:ascii="Times New Roman" w:hAnsi="Times New Roman" w:cs="Times New Roman"/>
          <w:sz w:val="28"/>
          <w:szCs w:val="28"/>
        </w:rPr>
        <w:t>2.</w:t>
      </w:r>
      <w:r w:rsidR="00AB0271">
        <w:rPr>
          <w:rFonts w:ascii="Times New Roman" w:hAnsi="Times New Roman" w:cs="Times New Roman"/>
          <w:sz w:val="28"/>
          <w:szCs w:val="28"/>
        </w:rPr>
        <w:t>12</w:t>
      </w:r>
      <w:r w:rsidRPr="00AB0271">
        <w:rPr>
          <w:rFonts w:ascii="Times New Roman" w:hAnsi="Times New Roman" w:cs="Times New Roman"/>
          <w:sz w:val="28"/>
          <w:szCs w:val="28"/>
        </w:rPr>
        <w:t xml:space="preserve">. </w:t>
      </w:r>
      <w:r w:rsidRPr="00765EBB">
        <w:rPr>
          <w:rFonts w:ascii="Times New Roman" w:hAnsi="Times New Roman" w:cs="Times New Roman"/>
          <w:sz w:val="28"/>
          <w:szCs w:val="28"/>
        </w:rPr>
        <w:t>В целях объективной оценки исторической значимости события или достижений выдающейся личности</w:t>
      </w:r>
      <w:r w:rsidR="00AB0271" w:rsidRPr="00765EBB">
        <w:rPr>
          <w:rFonts w:ascii="Times New Roman" w:hAnsi="Times New Roman" w:cs="Times New Roman"/>
          <w:sz w:val="28"/>
          <w:szCs w:val="28"/>
        </w:rPr>
        <w:t xml:space="preserve"> (в т.ч. погибших при защите Отечества, а </w:t>
      </w:r>
      <w:proofErr w:type="gramStart"/>
      <w:r w:rsidR="00AB0271" w:rsidRPr="00765EBB">
        <w:rPr>
          <w:rFonts w:ascii="Times New Roman" w:hAnsi="Times New Roman" w:cs="Times New Roman"/>
          <w:sz w:val="28"/>
          <w:szCs w:val="28"/>
        </w:rPr>
        <w:t>также  героев</w:t>
      </w:r>
      <w:proofErr w:type="gramEnd"/>
      <w:r w:rsidR="00AB0271" w:rsidRPr="00765EB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2752E3" w:rsidRPr="00765EBB">
        <w:rPr>
          <w:rFonts w:ascii="Times New Roman" w:hAnsi="Times New Roman" w:cs="Times New Roman"/>
          <w:sz w:val="28"/>
          <w:szCs w:val="28"/>
        </w:rPr>
        <w:t>)</w:t>
      </w:r>
      <w:r w:rsidRPr="00765EBB">
        <w:rPr>
          <w:rFonts w:ascii="Times New Roman" w:hAnsi="Times New Roman" w:cs="Times New Roman"/>
          <w:sz w:val="28"/>
          <w:szCs w:val="28"/>
        </w:rPr>
        <w:t xml:space="preserve">, ходатайство об </w:t>
      </w:r>
      <w:r w:rsidRPr="00765EBB">
        <w:rPr>
          <w:rFonts w:ascii="Times New Roman" w:hAnsi="Times New Roman" w:cs="Times New Roman"/>
          <w:sz w:val="28"/>
          <w:szCs w:val="28"/>
        </w:rPr>
        <w:lastRenderedPageBreak/>
        <w:t>установке памятников,</w:t>
      </w:r>
      <w:r w:rsidR="00AB0271" w:rsidRPr="00765EBB">
        <w:rPr>
          <w:rFonts w:ascii="Times New Roman" w:hAnsi="Times New Roman" w:cs="Times New Roman"/>
          <w:sz w:val="28"/>
          <w:szCs w:val="28"/>
        </w:rPr>
        <w:t xml:space="preserve"> мемориалов,</w:t>
      </w:r>
      <w:r w:rsidRPr="00765EBB">
        <w:rPr>
          <w:rFonts w:ascii="Times New Roman" w:hAnsi="Times New Roman" w:cs="Times New Roman"/>
          <w:sz w:val="28"/>
          <w:szCs w:val="28"/>
        </w:rPr>
        <w:t xml:space="preserve"> мемориальных досок </w:t>
      </w:r>
      <w:r w:rsidR="00AB0271" w:rsidRPr="00765EBB">
        <w:rPr>
          <w:rFonts w:ascii="Times New Roman" w:hAnsi="Times New Roman" w:cs="Times New Roman"/>
          <w:sz w:val="28"/>
          <w:szCs w:val="28"/>
        </w:rPr>
        <w:t xml:space="preserve"> и памятных знаков </w:t>
      </w:r>
      <w:r w:rsidRPr="00765EBB">
        <w:rPr>
          <w:rFonts w:ascii="Times New Roman" w:hAnsi="Times New Roman" w:cs="Times New Roman"/>
          <w:sz w:val="28"/>
          <w:szCs w:val="28"/>
        </w:rPr>
        <w:t xml:space="preserve">принимается к рассмотрению не ранее </w:t>
      </w:r>
      <w:r w:rsidR="00F428D6" w:rsidRPr="00765EBB">
        <w:rPr>
          <w:rFonts w:ascii="Times New Roman" w:hAnsi="Times New Roman" w:cs="Times New Roman"/>
          <w:sz w:val="28"/>
          <w:szCs w:val="28"/>
        </w:rPr>
        <w:t>3</w:t>
      </w:r>
      <w:r w:rsidR="00AB0271" w:rsidRPr="00765EBB">
        <w:rPr>
          <w:rFonts w:ascii="Times New Roman" w:hAnsi="Times New Roman" w:cs="Times New Roman"/>
          <w:sz w:val="28"/>
          <w:szCs w:val="28"/>
        </w:rPr>
        <w:t xml:space="preserve"> (</w:t>
      </w:r>
      <w:r w:rsidR="00F428D6" w:rsidRPr="00765EBB">
        <w:rPr>
          <w:rFonts w:ascii="Times New Roman" w:hAnsi="Times New Roman" w:cs="Times New Roman"/>
          <w:sz w:val="28"/>
          <w:szCs w:val="28"/>
        </w:rPr>
        <w:t>трех</w:t>
      </w:r>
      <w:r w:rsidR="00AB0271" w:rsidRPr="00765EBB">
        <w:rPr>
          <w:rFonts w:ascii="Times New Roman" w:hAnsi="Times New Roman" w:cs="Times New Roman"/>
          <w:sz w:val="28"/>
          <w:szCs w:val="28"/>
        </w:rPr>
        <w:t>)</w:t>
      </w:r>
      <w:r w:rsidRPr="00765EBB">
        <w:rPr>
          <w:rFonts w:ascii="Times New Roman" w:hAnsi="Times New Roman" w:cs="Times New Roman"/>
          <w:sz w:val="28"/>
          <w:szCs w:val="28"/>
        </w:rPr>
        <w:t xml:space="preserve"> лет со дня памятного события или смерти лица, имя которого предполагается увековечить.</w:t>
      </w:r>
      <w:r w:rsidR="00AB0271" w:rsidRPr="00AB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32" w:rsidRPr="00D01EFF" w:rsidRDefault="00707532" w:rsidP="00AB02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EFF">
        <w:rPr>
          <w:rFonts w:ascii="Times New Roman" w:hAnsi="Times New Roman" w:cs="Times New Roman"/>
          <w:sz w:val="28"/>
          <w:szCs w:val="28"/>
        </w:rPr>
        <w:t>2.</w:t>
      </w:r>
      <w:r w:rsidR="00AB0271" w:rsidRPr="00D01EFF">
        <w:rPr>
          <w:rFonts w:ascii="Times New Roman" w:hAnsi="Times New Roman" w:cs="Times New Roman"/>
          <w:sz w:val="28"/>
          <w:szCs w:val="28"/>
        </w:rPr>
        <w:t>13</w:t>
      </w:r>
      <w:r w:rsidRPr="00D01EFF">
        <w:rPr>
          <w:rFonts w:ascii="Times New Roman" w:hAnsi="Times New Roman" w:cs="Times New Roman"/>
          <w:sz w:val="28"/>
          <w:szCs w:val="28"/>
        </w:rPr>
        <w:t xml:space="preserve">. В память о выдающейся личности на территории </w:t>
      </w:r>
      <w:r w:rsidR="00D01EFF" w:rsidRPr="00D01EFF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B0271" w:rsidRPr="00D01EFF">
        <w:rPr>
          <w:rFonts w:ascii="Times New Roman" w:hAnsi="Times New Roman" w:cs="Times New Roman"/>
          <w:sz w:val="28"/>
          <w:szCs w:val="28"/>
        </w:rPr>
        <w:t>населенного</w:t>
      </w:r>
      <w:r w:rsidR="00D01EFF" w:rsidRPr="00D01EF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B0271" w:rsidRPr="00D01EFF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D01EFF">
        <w:rPr>
          <w:rFonts w:ascii="Times New Roman" w:hAnsi="Times New Roman" w:cs="Times New Roman"/>
          <w:sz w:val="28"/>
          <w:szCs w:val="28"/>
        </w:rPr>
        <w:t xml:space="preserve"> устанавливается только одна мемориальная доска</w:t>
      </w:r>
      <w:r w:rsidR="00D01EFF" w:rsidRPr="00D01EFF">
        <w:rPr>
          <w:rFonts w:ascii="Times New Roman" w:hAnsi="Times New Roman" w:cs="Times New Roman"/>
          <w:sz w:val="28"/>
          <w:szCs w:val="28"/>
        </w:rPr>
        <w:t xml:space="preserve"> или памятный знак</w:t>
      </w:r>
      <w:r w:rsidRPr="00D01EFF">
        <w:rPr>
          <w:rFonts w:ascii="Times New Roman" w:hAnsi="Times New Roman" w:cs="Times New Roman"/>
          <w:sz w:val="28"/>
          <w:szCs w:val="28"/>
        </w:rPr>
        <w:t>.</w:t>
      </w:r>
    </w:p>
    <w:p w:rsidR="00405CE1" w:rsidRPr="00C24452" w:rsidRDefault="00405CE1" w:rsidP="00405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30A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4452">
        <w:rPr>
          <w:rFonts w:ascii="Times New Roman" w:hAnsi="Times New Roman" w:cs="Times New Roman"/>
          <w:b/>
          <w:sz w:val="28"/>
          <w:szCs w:val="28"/>
        </w:rPr>
        <w:t>Порядок внесения предложений и принятия решений</w:t>
      </w:r>
    </w:p>
    <w:p w:rsidR="00707532" w:rsidRPr="00405CE1" w:rsidRDefault="00405CE1" w:rsidP="00405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CE1">
        <w:rPr>
          <w:rFonts w:ascii="Times New Roman" w:hAnsi="Times New Roman" w:cs="Times New Roman"/>
          <w:b/>
          <w:sz w:val="28"/>
          <w:szCs w:val="28"/>
        </w:rPr>
        <w:t>установки памятников, мемориалов, мемориальных досок, памятных знаков в Тяжинском муниципальном округе</w:t>
      </w:r>
    </w:p>
    <w:p w:rsidR="00707532" w:rsidRPr="005153A8" w:rsidRDefault="005153A8" w:rsidP="00515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3A8">
        <w:rPr>
          <w:rFonts w:ascii="Times New Roman" w:hAnsi="Times New Roman" w:cs="Times New Roman"/>
          <w:sz w:val="28"/>
          <w:szCs w:val="28"/>
        </w:rPr>
        <w:t>3</w:t>
      </w:r>
      <w:r w:rsidR="00707532" w:rsidRPr="005153A8">
        <w:rPr>
          <w:rFonts w:ascii="Times New Roman" w:hAnsi="Times New Roman" w:cs="Times New Roman"/>
          <w:sz w:val="28"/>
          <w:szCs w:val="28"/>
        </w:rPr>
        <w:t>.</w:t>
      </w:r>
      <w:r w:rsidRPr="005153A8">
        <w:rPr>
          <w:rFonts w:ascii="Times New Roman" w:hAnsi="Times New Roman" w:cs="Times New Roman"/>
          <w:sz w:val="28"/>
          <w:szCs w:val="28"/>
        </w:rPr>
        <w:t>1</w:t>
      </w:r>
      <w:r w:rsidR="00707532" w:rsidRPr="005153A8">
        <w:rPr>
          <w:rFonts w:ascii="Times New Roman" w:hAnsi="Times New Roman" w:cs="Times New Roman"/>
          <w:sz w:val="28"/>
          <w:szCs w:val="28"/>
        </w:rPr>
        <w:t xml:space="preserve">. Предложения (ходатайства) об установке, переносе, ликвидации памятников, </w:t>
      </w:r>
      <w:r w:rsidRPr="005153A8">
        <w:rPr>
          <w:rFonts w:ascii="Times New Roman" w:hAnsi="Times New Roman" w:cs="Times New Roman"/>
          <w:sz w:val="28"/>
          <w:szCs w:val="28"/>
        </w:rPr>
        <w:t xml:space="preserve">мемориалов, </w:t>
      </w:r>
      <w:r w:rsidR="00707532" w:rsidRPr="005153A8"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5153A8">
        <w:rPr>
          <w:rFonts w:ascii="Times New Roman" w:hAnsi="Times New Roman" w:cs="Times New Roman"/>
          <w:sz w:val="28"/>
          <w:szCs w:val="28"/>
        </w:rPr>
        <w:t xml:space="preserve"> и памятных знаков, </w:t>
      </w:r>
      <w:r w:rsidR="00707532" w:rsidRPr="005153A8">
        <w:rPr>
          <w:rFonts w:ascii="Times New Roman" w:hAnsi="Times New Roman" w:cs="Times New Roman"/>
          <w:sz w:val="28"/>
          <w:szCs w:val="28"/>
        </w:rPr>
        <w:t>предусмотренных настоящим По</w:t>
      </w:r>
      <w:r w:rsidRPr="005153A8">
        <w:rPr>
          <w:rFonts w:ascii="Times New Roman" w:hAnsi="Times New Roman" w:cs="Times New Roman"/>
          <w:sz w:val="28"/>
          <w:szCs w:val="28"/>
        </w:rPr>
        <w:t>рядком</w:t>
      </w:r>
      <w:r w:rsidR="00707532" w:rsidRPr="005153A8">
        <w:rPr>
          <w:rFonts w:ascii="Times New Roman" w:hAnsi="Times New Roman" w:cs="Times New Roman"/>
          <w:sz w:val="28"/>
          <w:szCs w:val="28"/>
        </w:rPr>
        <w:t>, могут вносить следующие лица (далее по тексту - инициаторы):</w:t>
      </w:r>
    </w:p>
    <w:p w:rsidR="00B30194" w:rsidRDefault="00B30194" w:rsidP="00B30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194">
        <w:rPr>
          <w:rFonts w:ascii="Times New Roman" w:hAnsi="Times New Roman" w:cs="Times New Roman"/>
          <w:sz w:val="28"/>
          <w:szCs w:val="28"/>
        </w:rPr>
        <w:t>3.1</w:t>
      </w:r>
      <w:r w:rsidR="00707532" w:rsidRPr="00B30194">
        <w:rPr>
          <w:rFonts w:ascii="Times New Roman" w:hAnsi="Times New Roman" w:cs="Times New Roman"/>
          <w:sz w:val="28"/>
          <w:szCs w:val="28"/>
        </w:rPr>
        <w:t xml:space="preserve">.1. </w:t>
      </w:r>
      <w:r w:rsidR="00A91D5B">
        <w:rPr>
          <w:rFonts w:ascii="Times New Roman" w:hAnsi="Times New Roman" w:cs="Times New Roman"/>
          <w:sz w:val="28"/>
          <w:szCs w:val="28"/>
        </w:rPr>
        <w:t>Г</w:t>
      </w:r>
      <w:r w:rsidR="00A91D5B" w:rsidRPr="007C069F">
        <w:rPr>
          <w:rFonts w:ascii="Times New Roman" w:hAnsi="Times New Roman" w:cs="Times New Roman"/>
          <w:sz w:val="28"/>
          <w:szCs w:val="28"/>
        </w:rPr>
        <w:t>руппы</w:t>
      </w:r>
      <w:r w:rsidR="00A91D5B">
        <w:rPr>
          <w:rFonts w:ascii="Times New Roman" w:hAnsi="Times New Roman" w:cs="Times New Roman"/>
          <w:sz w:val="28"/>
          <w:szCs w:val="28"/>
        </w:rPr>
        <w:t xml:space="preserve"> инициаторов</w:t>
      </w:r>
      <w:r w:rsidRPr="007C069F">
        <w:rPr>
          <w:rFonts w:ascii="Times New Roman" w:hAnsi="Times New Roman" w:cs="Times New Roman"/>
          <w:sz w:val="28"/>
          <w:szCs w:val="28"/>
        </w:rPr>
        <w:t xml:space="preserve">, состоящие из жителей населенного пункта Тяжинского муниципального округа, в котором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B30194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 xml:space="preserve">а, перенос или </w:t>
      </w:r>
      <w:r w:rsidRPr="00B30194">
        <w:rPr>
          <w:rFonts w:ascii="Times New Roman" w:hAnsi="Times New Roman" w:cs="Times New Roman"/>
          <w:sz w:val="28"/>
          <w:szCs w:val="28"/>
        </w:rPr>
        <w:t>ликвидаци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91D5B">
        <w:rPr>
          <w:rFonts w:ascii="Times New Roman" w:hAnsi="Times New Roman" w:cs="Times New Roman"/>
          <w:sz w:val="28"/>
          <w:szCs w:val="28"/>
        </w:rPr>
        <w:t>:</w:t>
      </w:r>
    </w:p>
    <w:p w:rsidR="00A91D5B" w:rsidRPr="00765EBB" w:rsidRDefault="00A91D5B" w:rsidP="00A91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EBB">
        <w:rPr>
          <w:rFonts w:ascii="Times New Roman" w:hAnsi="Times New Roman" w:cs="Times New Roman"/>
          <w:sz w:val="28"/>
          <w:szCs w:val="28"/>
        </w:rPr>
        <w:t xml:space="preserve">- для населенных пунктов с численностью населения более 1000 человек - не менее 50 человек, </w:t>
      </w:r>
    </w:p>
    <w:p w:rsidR="00A91D5B" w:rsidRPr="00765EBB" w:rsidRDefault="00A91D5B" w:rsidP="00A91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EBB">
        <w:rPr>
          <w:rFonts w:ascii="Times New Roman" w:hAnsi="Times New Roman" w:cs="Times New Roman"/>
          <w:sz w:val="28"/>
          <w:szCs w:val="28"/>
        </w:rPr>
        <w:t>- для населенных пунктов с численностью населения менее 1000 человек - не менее 20 человек.</w:t>
      </w:r>
    </w:p>
    <w:p w:rsidR="00B30194" w:rsidRPr="007C069F" w:rsidRDefault="00B30194" w:rsidP="00B30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3.1.2. Депутаты Совета народных депутатов Тяжинского муниципального округа.</w:t>
      </w:r>
    </w:p>
    <w:p w:rsidR="00B30194" w:rsidRPr="007C069F" w:rsidRDefault="00B30194" w:rsidP="00B30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3.1.3. Органы местного самоуправления Тяжинского муниципального округа.</w:t>
      </w:r>
    </w:p>
    <w:p w:rsidR="00B30194" w:rsidRPr="007C069F" w:rsidRDefault="00B30194" w:rsidP="00B30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3.1.4. Юридические лица независимо от их организационно-правовой формы и формы собственности, в том числе общественные организации.</w:t>
      </w:r>
    </w:p>
    <w:p w:rsidR="00B30194" w:rsidRPr="007C069F" w:rsidRDefault="00B30194" w:rsidP="00B30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>3.1.5. Органы территориального общественного самоуправления Тяжинского муниципального округа.</w:t>
      </w:r>
    </w:p>
    <w:p w:rsidR="00B30194" w:rsidRPr="007C069F" w:rsidRDefault="00B30194" w:rsidP="00B30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F">
        <w:rPr>
          <w:rFonts w:ascii="Times New Roman" w:hAnsi="Times New Roman" w:cs="Times New Roman"/>
          <w:sz w:val="28"/>
          <w:szCs w:val="28"/>
        </w:rPr>
        <w:t xml:space="preserve">3.1.6. Органы государственной власти Российской Федерации и Кемеровской области </w:t>
      </w:r>
      <w:r w:rsidR="00765EBB">
        <w:rPr>
          <w:rFonts w:ascii="Times New Roman" w:hAnsi="Times New Roman" w:cs="Times New Roman"/>
          <w:sz w:val="28"/>
          <w:szCs w:val="28"/>
        </w:rPr>
        <w:t>–</w:t>
      </w:r>
      <w:r w:rsidRPr="007C069F">
        <w:rPr>
          <w:rFonts w:ascii="Times New Roman" w:hAnsi="Times New Roman" w:cs="Times New Roman"/>
          <w:sz w:val="28"/>
          <w:szCs w:val="28"/>
        </w:rPr>
        <w:t xml:space="preserve"> Кузбасса.</w:t>
      </w:r>
    </w:p>
    <w:p w:rsidR="00707532" w:rsidRPr="000C7FB1" w:rsidRDefault="00B30194" w:rsidP="00B301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B1">
        <w:rPr>
          <w:rFonts w:ascii="Times New Roman" w:hAnsi="Times New Roman" w:cs="Times New Roman"/>
          <w:sz w:val="28"/>
          <w:szCs w:val="28"/>
        </w:rPr>
        <w:t>3.2</w:t>
      </w:r>
      <w:r w:rsidR="00707532" w:rsidRPr="000C7FB1">
        <w:rPr>
          <w:rFonts w:ascii="Times New Roman" w:hAnsi="Times New Roman" w:cs="Times New Roman"/>
          <w:sz w:val="28"/>
          <w:szCs w:val="28"/>
        </w:rPr>
        <w:t xml:space="preserve">. Инициаторы вносят предложения (ходатайства) на имя Главы </w:t>
      </w:r>
      <w:r w:rsidRPr="000C7FB1">
        <w:rPr>
          <w:rFonts w:ascii="Times New Roman" w:hAnsi="Times New Roman" w:cs="Times New Roman"/>
          <w:sz w:val="28"/>
          <w:szCs w:val="28"/>
        </w:rPr>
        <w:t>Тяжинского муниципального</w:t>
      </w:r>
      <w:r w:rsidR="00707532" w:rsidRPr="000C7FB1">
        <w:rPr>
          <w:rFonts w:ascii="Times New Roman" w:hAnsi="Times New Roman" w:cs="Times New Roman"/>
          <w:sz w:val="28"/>
          <w:szCs w:val="28"/>
        </w:rPr>
        <w:t xml:space="preserve"> в письменной форме за подписью руководителя или иного уполномоченного представителя инициатора, с указанием контактного лица (фамилия, имя, отчество, телефон, адрес) и следующих сведений:</w:t>
      </w:r>
      <w:r w:rsidRPr="000C7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32" w:rsidRPr="000C7FB1" w:rsidRDefault="000C7FB1" w:rsidP="000C7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B1">
        <w:rPr>
          <w:rFonts w:ascii="Times New Roman" w:hAnsi="Times New Roman" w:cs="Times New Roman"/>
          <w:sz w:val="28"/>
          <w:szCs w:val="28"/>
        </w:rPr>
        <w:t>3.2</w:t>
      </w:r>
      <w:r w:rsidR="00707532" w:rsidRPr="000C7FB1">
        <w:rPr>
          <w:rFonts w:ascii="Times New Roman" w:hAnsi="Times New Roman" w:cs="Times New Roman"/>
          <w:sz w:val="28"/>
          <w:szCs w:val="28"/>
        </w:rPr>
        <w:t xml:space="preserve">.1. В случае внесения предложения (ходатайства) об установке памятников, </w:t>
      </w:r>
      <w:r w:rsidRPr="000C7FB1">
        <w:rPr>
          <w:rFonts w:ascii="Times New Roman" w:hAnsi="Times New Roman" w:cs="Times New Roman"/>
          <w:sz w:val="28"/>
          <w:szCs w:val="28"/>
        </w:rPr>
        <w:t xml:space="preserve">мемориалов, </w:t>
      </w:r>
      <w:r w:rsidR="00707532" w:rsidRPr="000C7FB1"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0C7FB1">
        <w:rPr>
          <w:rFonts w:ascii="Times New Roman" w:hAnsi="Times New Roman" w:cs="Times New Roman"/>
          <w:sz w:val="28"/>
          <w:szCs w:val="28"/>
        </w:rPr>
        <w:t>, памятных знаков</w:t>
      </w:r>
      <w:r w:rsidR="00707532" w:rsidRPr="000C7FB1">
        <w:rPr>
          <w:rFonts w:ascii="Times New Roman" w:hAnsi="Times New Roman" w:cs="Times New Roman"/>
          <w:sz w:val="28"/>
          <w:szCs w:val="28"/>
        </w:rPr>
        <w:t xml:space="preserve"> или их переносе:</w:t>
      </w:r>
    </w:p>
    <w:p w:rsidR="00707532" w:rsidRPr="000C7FB1" w:rsidRDefault="00707532" w:rsidP="000C7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B1">
        <w:rPr>
          <w:rFonts w:ascii="Times New Roman" w:hAnsi="Times New Roman" w:cs="Times New Roman"/>
          <w:sz w:val="28"/>
          <w:szCs w:val="28"/>
        </w:rPr>
        <w:lastRenderedPageBreak/>
        <w:t>а) указание категории объекта (памятник,</w:t>
      </w:r>
      <w:r w:rsidR="000C7FB1" w:rsidRPr="000C7FB1">
        <w:rPr>
          <w:rFonts w:ascii="Times New Roman" w:hAnsi="Times New Roman" w:cs="Times New Roman"/>
          <w:sz w:val="28"/>
          <w:szCs w:val="28"/>
        </w:rPr>
        <w:t xml:space="preserve"> мемориал,</w:t>
      </w:r>
      <w:r w:rsidRPr="000C7FB1">
        <w:rPr>
          <w:rFonts w:ascii="Times New Roman" w:hAnsi="Times New Roman" w:cs="Times New Roman"/>
          <w:sz w:val="28"/>
          <w:szCs w:val="28"/>
        </w:rPr>
        <w:t xml:space="preserve"> мемориальная доска</w:t>
      </w:r>
      <w:r w:rsidR="000C7FB1" w:rsidRPr="000C7FB1">
        <w:rPr>
          <w:rFonts w:ascii="Times New Roman" w:hAnsi="Times New Roman" w:cs="Times New Roman"/>
          <w:sz w:val="28"/>
          <w:szCs w:val="28"/>
        </w:rPr>
        <w:t>, памятный знак</w:t>
      </w:r>
      <w:r w:rsidRPr="000C7FB1">
        <w:rPr>
          <w:rFonts w:ascii="Times New Roman" w:hAnsi="Times New Roman" w:cs="Times New Roman"/>
          <w:sz w:val="28"/>
          <w:szCs w:val="28"/>
        </w:rPr>
        <w:t>);</w:t>
      </w:r>
    </w:p>
    <w:p w:rsidR="00707532" w:rsidRPr="000C7FB1" w:rsidRDefault="00707532" w:rsidP="000C7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B1">
        <w:rPr>
          <w:rFonts w:ascii="Times New Roman" w:hAnsi="Times New Roman" w:cs="Times New Roman"/>
          <w:sz w:val="28"/>
          <w:szCs w:val="28"/>
        </w:rPr>
        <w:t>б) точное описание предполагаемого местоположения объекта с обозначением на карте-схеме (с предоставлением электронного варианта);</w:t>
      </w:r>
    </w:p>
    <w:p w:rsidR="00707532" w:rsidRPr="000C7FB1" w:rsidRDefault="00707532" w:rsidP="000C7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B1">
        <w:rPr>
          <w:rFonts w:ascii="Times New Roman" w:hAnsi="Times New Roman" w:cs="Times New Roman"/>
          <w:sz w:val="28"/>
          <w:szCs w:val="28"/>
        </w:rPr>
        <w:t>в) описание объекта с приложением эскизов, фотографий, иных его изображений (с предоставлением электронных вариантов);</w:t>
      </w:r>
    </w:p>
    <w:p w:rsidR="00707532" w:rsidRPr="000C7FB1" w:rsidRDefault="00707532" w:rsidP="000C7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B1">
        <w:rPr>
          <w:rFonts w:ascii="Times New Roman" w:hAnsi="Times New Roman" w:cs="Times New Roman"/>
          <w:sz w:val="28"/>
          <w:szCs w:val="28"/>
        </w:rPr>
        <w:t>г) письменное согласие собственника и (или) других правообладателей земельного участка, объекта недвижимости, иного объекта, на котором планируется установка объекта;</w:t>
      </w:r>
    </w:p>
    <w:p w:rsidR="00707532" w:rsidRPr="000C7FB1" w:rsidRDefault="00707532" w:rsidP="000C7F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FB1">
        <w:rPr>
          <w:rFonts w:ascii="Times New Roman" w:hAnsi="Times New Roman" w:cs="Times New Roman"/>
          <w:sz w:val="28"/>
          <w:szCs w:val="28"/>
        </w:rPr>
        <w:t>д) обоснование необходимости установки (переноса) объекта;</w:t>
      </w:r>
    </w:p>
    <w:p w:rsidR="00707532" w:rsidRPr="00CC6B77" w:rsidRDefault="007F1662" w:rsidP="00CC6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документы, указанные в </w:t>
      </w:r>
      <w:r w:rsidR="00707532" w:rsidRPr="00CC6B77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C6B77" w:rsidRPr="00CC6B77">
        <w:rPr>
          <w:rFonts w:ascii="Times New Roman" w:hAnsi="Times New Roman" w:cs="Times New Roman"/>
          <w:sz w:val="28"/>
          <w:szCs w:val="28"/>
        </w:rPr>
        <w:t>3</w:t>
      </w:r>
      <w:r w:rsidR="00707532" w:rsidRPr="00CC6B7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CC6B77" w:rsidRPr="00CC6B77">
        <w:rPr>
          <w:rFonts w:ascii="Times New Roman" w:hAnsi="Times New Roman" w:cs="Times New Roman"/>
          <w:sz w:val="28"/>
          <w:szCs w:val="28"/>
        </w:rPr>
        <w:t>рядка</w:t>
      </w:r>
      <w:r w:rsidR="00707532" w:rsidRPr="00CC6B77">
        <w:rPr>
          <w:rFonts w:ascii="Times New Roman" w:hAnsi="Times New Roman" w:cs="Times New Roman"/>
          <w:sz w:val="28"/>
          <w:szCs w:val="28"/>
        </w:rPr>
        <w:t>.</w:t>
      </w:r>
    </w:p>
    <w:p w:rsidR="00707532" w:rsidRPr="00CC6B77" w:rsidRDefault="00CC6B77" w:rsidP="00CC6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B77">
        <w:rPr>
          <w:rFonts w:ascii="Times New Roman" w:hAnsi="Times New Roman" w:cs="Times New Roman"/>
          <w:sz w:val="28"/>
          <w:szCs w:val="28"/>
        </w:rPr>
        <w:t>3.2</w:t>
      </w:r>
      <w:r w:rsidR="00707532" w:rsidRPr="00CC6B77">
        <w:rPr>
          <w:rFonts w:ascii="Times New Roman" w:hAnsi="Times New Roman" w:cs="Times New Roman"/>
          <w:sz w:val="28"/>
          <w:szCs w:val="28"/>
        </w:rPr>
        <w:t>.2. В случае внесения предложения (ходатайства) о сносе объекта - мотивированное обоснование необходимости сноса объекта.</w:t>
      </w:r>
    </w:p>
    <w:p w:rsidR="00707532" w:rsidRPr="00CC6B77" w:rsidRDefault="007F1662" w:rsidP="00CC6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6B77" w:rsidRPr="00CC6B77">
        <w:rPr>
          <w:rFonts w:ascii="Times New Roman" w:hAnsi="Times New Roman" w:cs="Times New Roman"/>
          <w:sz w:val="28"/>
          <w:szCs w:val="28"/>
        </w:rPr>
        <w:t>3</w:t>
      </w:r>
      <w:r w:rsidR="00707532" w:rsidRPr="00CC6B77">
        <w:rPr>
          <w:rFonts w:ascii="Times New Roman" w:hAnsi="Times New Roman" w:cs="Times New Roman"/>
          <w:sz w:val="28"/>
          <w:szCs w:val="28"/>
        </w:rPr>
        <w:t xml:space="preserve">. Кроме сведений (документов), указанных в подпунктах </w:t>
      </w:r>
      <w:r w:rsidR="00CC6B77" w:rsidRPr="00CC6B77">
        <w:rPr>
          <w:rFonts w:ascii="Times New Roman" w:hAnsi="Times New Roman" w:cs="Times New Roman"/>
          <w:sz w:val="28"/>
          <w:szCs w:val="28"/>
        </w:rPr>
        <w:t>3.2.1</w:t>
      </w:r>
      <w:r w:rsidR="00707532" w:rsidRPr="00CC6B77">
        <w:rPr>
          <w:rFonts w:ascii="Times New Roman" w:hAnsi="Times New Roman" w:cs="Times New Roman"/>
          <w:sz w:val="28"/>
          <w:szCs w:val="28"/>
        </w:rPr>
        <w:t xml:space="preserve"> и </w:t>
      </w:r>
      <w:r w:rsidR="00CC6B77" w:rsidRPr="00CC6B77">
        <w:rPr>
          <w:rFonts w:ascii="Times New Roman" w:hAnsi="Times New Roman" w:cs="Times New Roman"/>
          <w:sz w:val="28"/>
          <w:szCs w:val="28"/>
        </w:rPr>
        <w:t>3.2</w:t>
      </w:r>
      <w:r w:rsidR="00707532" w:rsidRPr="00CC6B77">
        <w:rPr>
          <w:rFonts w:ascii="Times New Roman" w:hAnsi="Times New Roman" w:cs="Times New Roman"/>
          <w:sz w:val="28"/>
          <w:szCs w:val="28"/>
        </w:rPr>
        <w:t>.</w:t>
      </w:r>
      <w:r w:rsidR="00CC6B77" w:rsidRPr="00CC6B77">
        <w:rPr>
          <w:rFonts w:ascii="Times New Roman" w:hAnsi="Times New Roman" w:cs="Times New Roman"/>
          <w:sz w:val="28"/>
          <w:szCs w:val="28"/>
        </w:rPr>
        <w:t>2</w:t>
      </w:r>
      <w:r w:rsidR="00707532" w:rsidRPr="00CC6B77">
        <w:rPr>
          <w:rFonts w:ascii="Times New Roman" w:hAnsi="Times New Roman" w:cs="Times New Roman"/>
          <w:sz w:val="28"/>
          <w:szCs w:val="28"/>
        </w:rPr>
        <w:t>, инициаторы предложений представляют:</w:t>
      </w:r>
    </w:p>
    <w:p w:rsidR="00707532" w:rsidRPr="002752E3" w:rsidRDefault="00707532" w:rsidP="00CC6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E3">
        <w:rPr>
          <w:rFonts w:ascii="Times New Roman" w:hAnsi="Times New Roman" w:cs="Times New Roman"/>
          <w:sz w:val="28"/>
          <w:szCs w:val="28"/>
        </w:rPr>
        <w:t>а) решение о выдвижении инициативы;</w:t>
      </w:r>
    </w:p>
    <w:p w:rsidR="00707532" w:rsidRPr="002752E3" w:rsidRDefault="00707532" w:rsidP="00CC6B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E3">
        <w:rPr>
          <w:rFonts w:ascii="Times New Roman" w:hAnsi="Times New Roman" w:cs="Times New Roman"/>
          <w:sz w:val="28"/>
          <w:szCs w:val="28"/>
        </w:rPr>
        <w:t>б) биографические данные выдающейся личности, память о которой предлагается увековечить, а также копии архивных и других документов, подтверждающих достоверность события или заслуги лица, память которого увековечивается;</w:t>
      </w:r>
    </w:p>
    <w:p w:rsidR="00707532" w:rsidRPr="002752E3" w:rsidRDefault="00707532" w:rsidP="00BD0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E3">
        <w:rPr>
          <w:rFonts w:ascii="Times New Roman" w:hAnsi="Times New Roman" w:cs="Times New Roman"/>
          <w:sz w:val="28"/>
          <w:szCs w:val="28"/>
        </w:rPr>
        <w:t>в) расчет затрат, связанных с установкой объектов, их переносом или сносом, а также с переименованием объектов (для юридических лиц и органов государственной власти);</w:t>
      </w:r>
      <w:r w:rsidR="00BD0243" w:rsidRPr="0027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32" w:rsidRPr="00650FC3" w:rsidRDefault="00707532" w:rsidP="002752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FC3">
        <w:rPr>
          <w:rFonts w:ascii="Times New Roman" w:hAnsi="Times New Roman" w:cs="Times New Roman"/>
          <w:sz w:val="28"/>
          <w:szCs w:val="28"/>
        </w:rPr>
        <w:t>г) гарантийное письмо с обязательством инициатора ходатайства об оплате расходов, связанных с реализацией предложений (ходатайств) по установке, переносу, сносу объектов (для юридических лиц);</w:t>
      </w:r>
    </w:p>
    <w:p w:rsidR="00707532" w:rsidRPr="00650FC3" w:rsidRDefault="00707532" w:rsidP="00650F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FC3">
        <w:rPr>
          <w:rFonts w:ascii="Times New Roman" w:hAnsi="Times New Roman" w:cs="Times New Roman"/>
          <w:sz w:val="28"/>
          <w:szCs w:val="28"/>
        </w:rPr>
        <w:t>д) подписные листы граждан (в случае если предложение (ходатайство) вносит инициативная группа граждан), в которых указывается суть предложения (ходатайства), полные фамилии, имена, отчества, адреса проживания, подписи граждан, поддержавших предложение (ходатайство), а также даты заполнения подписных листов.</w:t>
      </w:r>
    </w:p>
    <w:p w:rsidR="00707532" w:rsidRPr="007F1662" w:rsidRDefault="00650FC3" w:rsidP="00650F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662">
        <w:rPr>
          <w:rFonts w:ascii="Times New Roman" w:hAnsi="Times New Roman" w:cs="Times New Roman"/>
          <w:sz w:val="28"/>
          <w:szCs w:val="28"/>
        </w:rPr>
        <w:t>3</w:t>
      </w:r>
      <w:r w:rsidR="00707532" w:rsidRPr="007F1662">
        <w:rPr>
          <w:rFonts w:ascii="Times New Roman" w:hAnsi="Times New Roman" w:cs="Times New Roman"/>
          <w:sz w:val="28"/>
          <w:szCs w:val="28"/>
        </w:rPr>
        <w:t>.</w:t>
      </w:r>
      <w:r w:rsidR="007F1662" w:rsidRPr="007F1662">
        <w:rPr>
          <w:rFonts w:ascii="Times New Roman" w:hAnsi="Times New Roman" w:cs="Times New Roman"/>
          <w:sz w:val="28"/>
          <w:szCs w:val="28"/>
        </w:rPr>
        <w:t>4</w:t>
      </w:r>
      <w:r w:rsidR="00707532" w:rsidRPr="007F1662">
        <w:rPr>
          <w:rFonts w:ascii="Times New Roman" w:hAnsi="Times New Roman" w:cs="Times New Roman"/>
          <w:sz w:val="28"/>
          <w:szCs w:val="28"/>
        </w:rPr>
        <w:t xml:space="preserve">. Предложение (ходатайство) инициатора, включая приложенные документы, передается Главой </w:t>
      </w:r>
      <w:r w:rsidR="00910B8D" w:rsidRPr="007F1662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07532" w:rsidRPr="007F1662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заключения в </w:t>
      </w:r>
      <w:r w:rsidR="00910B8D" w:rsidRPr="007F1662">
        <w:rPr>
          <w:rFonts w:ascii="Times New Roman" w:hAnsi="Times New Roman" w:cs="Times New Roman"/>
          <w:sz w:val="28"/>
          <w:szCs w:val="28"/>
        </w:rPr>
        <w:t>Комиссию</w:t>
      </w:r>
      <w:r w:rsidR="00707532" w:rsidRPr="007F1662">
        <w:rPr>
          <w:rFonts w:ascii="Times New Roman" w:hAnsi="Times New Roman" w:cs="Times New Roman"/>
          <w:sz w:val="28"/>
          <w:szCs w:val="28"/>
        </w:rPr>
        <w:t>.</w:t>
      </w:r>
    </w:p>
    <w:p w:rsidR="00707532" w:rsidRPr="007F1662" w:rsidRDefault="00B77493" w:rsidP="00B7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662">
        <w:rPr>
          <w:rFonts w:ascii="Times New Roman" w:hAnsi="Times New Roman" w:cs="Times New Roman"/>
          <w:sz w:val="28"/>
          <w:szCs w:val="28"/>
        </w:rPr>
        <w:t>3.</w:t>
      </w:r>
      <w:r w:rsidR="007F1662" w:rsidRPr="007F1662">
        <w:rPr>
          <w:rFonts w:ascii="Times New Roman" w:hAnsi="Times New Roman" w:cs="Times New Roman"/>
          <w:sz w:val="28"/>
          <w:szCs w:val="28"/>
        </w:rPr>
        <w:t>5</w:t>
      </w:r>
      <w:r w:rsidRPr="007F1662">
        <w:rPr>
          <w:rFonts w:ascii="Times New Roman" w:hAnsi="Times New Roman" w:cs="Times New Roman"/>
          <w:sz w:val="28"/>
          <w:szCs w:val="28"/>
        </w:rPr>
        <w:t>. К</w:t>
      </w:r>
      <w:r w:rsidR="00707532" w:rsidRPr="007F1662">
        <w:rPr>
          <w:rFonts w:ascii="Times New Roman" w:hAnsi="Times New Roman" w:cs="Times New Roman"/>
          <w:sz w:val="28"/>
          <w:szCs w:val="28"/>
        </w:rPr>
        <w:t>омиссия вправе сформулировать собственные предложения по существу предложения (ходатайства), переданного ей на рассмотрение.</w:t>
      </w:r>
    </w:p>
    <w:p w:rsidR="007F1662" w:rsidRPr="007F1662" w:rsidRDefault="00B77493" w:rsidP="007F1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66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7532" w:rsidRPr="007F1662">
        <w:rPr>
          <w:rFonts w:ascii="Times New Roman" w:hAnsi="Times New Roman" w:cs="Times New Roman"/>
          <w:sz w:val="28"/>
          <w:szCs w:val="28"/>
        </w:rPr>
        <w:t>.</w:t>
      </w:r>
      <w:r w:rsidR="007F1662" w:rsidRPr="007F1662">
        <w:rPr>
          <w:rFonts w:ascii="Times New Roman" w:hAnsi="Times New Roman" w:cs="Times New Roman"/>
          <w:sz w:val="28"/>
          <w:szCs w:val="28"/>
        </w:rPr>
        <w:t>6</w:t>
      </w:r>
      <w:r w:rsidR="00707532" w:rsidRPr="007F1662">
        <w:rPr>
          <w:rFonts w:ascii="Times New Roman" w:hAnsi="Times New Roman" w:cs="Times New Roman"/>
          <w:sz w:val="28"/>
          <w:szCs w:val="28"/>
        </w:rPr>
        <w:t xml:space="preserve">. </w:t>
      </w:r>
      <w:r w:rsidRPr="007F1662">
        <w:rPr>
          <w:rFonts w:ascii="Times New Roman" w:hAnsi="Times New Roman" w:cs="Times New Roman"/>
          <w:sz w:val="28"/>
          <w:szCs w:val="28"/>
        </w:rPr>
        <w:t>Комиссия</w:t>
      </w:r>
      <w:r w:rsidR="00707532" w:rsidRPr="007F1662">
        <w:rPr>
          <w:rFonts w:ascii="Times New Roman" w:hAnsi="Times New Roman" w:cs="Times New Roman"/>
          <w:sz w:val="28"/>
          <w:szCs w:val="28"/>
        </w:rPr>
        <w:t xml:space="preserve"> в месячный срок с момента поступления предложения (ходатайства) </w:t>
      </w:r>
      <w:r w:rsidR="007F1662" w:rsidRPr="007F1662">
        <w:rPr>
          <w:rFonts w:ascii="Times New Roman" w:hAnsi="Times New Roman" w:cs="Times New Roman"/>
          <w:sz w:val="28"/>
          <w:szCs w:val="28"/>
        </w:rPr>
        <w:t>в администрацию Тяжинского муниципального округа рассматривает поступившие документы и принимает</w:t>
      </w:r>
      <w:r w:rsidR="00DB24F0">
        <w:rPr>
          <w:rFonts w:ascii="Times New Roman" w:hAnsi="Times New Roman" w:cs="Times New Roman"/>
          <w:sz w:val="28"/>
          <w:szCs w:val="28"/>
        </w:rPr>
        <w:t xml:space="preserve"> с учетом пункта 2.11 настоящего Порядка</w:t>
      </w:r>
      <w:r w:rsidR="007F1662" w:rsidRPr="007F1662">
        <w:rPr>
          <w:rFonts w:ascii="Times New Roman" w:hAnsi="Times New Roman" w:cs="Times New Roman"/>
          <w:sz w:val="28"/>
          <w:szCs w:val="28"/>
        </w:rPr>
        <w:t xml:space="preserve"> одно из следующих рекомендательных решений:  </w:t>
      </w:r>
    </w:p>
    <w:p w:rsidR="00707532" w:rsidRPr="00DB24F0" w:rsidRDefault="007F1662" w:rsidP="007F1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F0">
        <w:rPr>
          <w:rFonts w:ascii="Times New Roman" w:hAnsi="Times New Roman" w:cs="Times New Roman"/>
          <w:sz w:val="28"/>
          <w:szCs w:val="28"/>
        </w:rPr>
        <w:t>3</w:t>
      </w:r>
      <w:r w:rsidR="00707532" w:rsidRPr="00DB24F0">
        <w:rPr>
          <w:rFonts w:ascii="Times New Roman" w:hAnsi="Times New Roman" w:cs="Times New Roman"/>
          <w:sz w:val="28"/>
          <w:szCs w:val="28"/>
        </w:rPr>
        <w:t>.</w:t>
      </w:r>
      <w:r w:rsidRPr="00DB24F0">
        <w:rPr>
          <w:rFonts w:ascii="Times New Roman" w:hAnsi="Times New Roman" w:cs="Times New Roman"/>
          <w:sz w:val="28"/>
          <w:szCs w:val="28"/>
        </w:rPr>
        <w:t>6</w:t>
      </w:r>
      <w:r w:rsidR="00707532" w:rsidRPr="00DB24F0">
        <w:rPr>
          <w:rFonts w:ascii="Times New Roman" w:hAnsi="Times New Roman" w:cs="Times New Roman"/>
          <w:sz w:val="28"/>
          <w:szCs w:val="28"/>
        </w:rPr>
        <w:t>.1. Поддержать предложение (ходатайство) инициатора.</w:t>
      </w:r>
    </w:p>
    <w:p w:rsidR="00707532" w:rsidRPr="00DB24F0" w:rsidRDefault="000F2744" w:rsidP="000F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F0">
        <w:rPr>
          <w:rFonts w:ascii="Times New Roman" w:hAnsi="Times New Roman" w:cs="Times New Roman"/>
          <w:sz w:val="28"/>
          <w:szCs w:val="28"/>
        </w:rPr>
        <w:t xml:space="preserve">3.6.2. </w:t>
      </w:r>
      <w:r w:rsidR="00707532" w:rsidRPr="00DB24F0">
        <w:rPr>
          <w:rFonts w:ascii="Times New Roman" w:hAnsi="Times New Roman" w:cs="Times New Roman"/>
          <w:sz w:val="28"/>
          <w:szCs w:val="28"/>
        </w:rPr>
        <w:t>Отклонить предложение (ходатайство) инициатора с мотивированным обоснованием причин отказа.</w:t>
      </w:r>
    </w:p>
    <w:p w:rsidR="00707532" w:rsidRPr="00DB24F0" w:rsidRDefault="000F2744" w:rsidP="000F2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F0">
        <w:rPr>
          <w:rFonts w:ascii="Times New Roman" w:hAnsi="Times New Roman" w:cs="Times New Roman"/>
          <w:sz w:val="28"/>
          <w:szCs w:val="28"/>
        </w:rPr>
        <w:t>3.</w:t>
      </w:r>
      <w:r w:rsidR="00DB24F0" w:rsidRPr="00DB24F0">
        <w:rPr>
          <w:rFonts w:ascii="Times New Roman" w:hAnsi="Times New Roman" w:cs="Times New Roman"/>
          <w:sz w:val="28"/>
          <w:szCs w:val="28"/>
        </w:rPr>
        <w:t>7</w:t>
      </w:r>
      <w:r w:rsidR="00707532" w:rsidRPr="00DB24F0">
        <w:rPr>
          <w:rFonts w:ascii="Times New Roman" w:hAnsi="Times New Roman" w:cs="Times New Roman"/>
          <w:sz w:val="28"/>
          <w:szCs w:val="28"/>
        </w:rPr>
        <w:t xml:space="preserve">. </w:t>
      </w:r>
      <w:r w:rsidRPr="00DB24F0">
        <w:rPr>
          <w:rFonts w:ascii="Times New Roman" w:hAnsi="Times New Roman" w:cs="Times New Roman"/>
          <w:sz w:val="28"/>
          <w:szCs w:val="28"/>
        </w:rPr>
        <w:t>Комиссия</w:t>
      </w:r>
      <w:r w:rsidR="00707532" w:rsidRPr="00DB24F0">
        <w:rPr>
          <w:rFonts w:ascii="Times New Roman" w:hAnsi="Times New Roman" w:cs="Times New Roman"/>
          <w:sz w:val="28"/>
          <w:szCs w:val="28"/>
        </w:rPr>
        <w:t xml:space="preserve"> вправе внести предложение Главе </w:t>
      </w:r>
      <w:r w:rsidRPr="00DB24F0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07532" w:rsidRPr="00DB24F0">
        <w:rPr>
          <w:rFonts w:ascii="Times New Roman" w:hAnsi="Times New Roman" w:cs="Times New Roman"/>
          <w:sz w:val="28"/>
          <w:szCs w:val="28"/>
        </w:rPr>
        <w:t xml:space="preserve"> о проведении мероприятий (публичных слушаний, собраний граждан, опросов граждан, конкурсов по выявлению лучшего предложения по обсуждаемому вопросу и т.п.), направленных на выяснение общественного мнения по вопросу установки того или иного объекта, его переноса</w:t>
      </w:r>
      <w:r w:rsidR="003B7873" w:rsidRPr="00DB24F0">
        <w:rPr>
          <w:rFonts w:ascii="Times New Roman" w:hAnsi="Times New Roman" w:cs="Times New Roman"/>
          <w:sz w:val="28"/>
          <w:szCs w:val="28"/>
        </w:rPr>
        <w:t xml:space="preserve"> либо сноса.</w:t>
      </w:r>
      <w:r w:rsidRPr="00DB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9C8" w:rsidRPr="00DB24F0" w:rsidRDefault="00DB24F0" w:rsidP="00A93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4F0">
        <w:rPr>
          <w:rFonts w:ascii="Times New Roman" w:hAnsi="Times New Roman" w:cs="Times New Roman"/>
          <w:sz w:val="28"/>
          <w:szCs w:val="28"/>
        </w:rPr>
        <w:t>3</w:t>
      </w:r>
      <w:r w:rsidR="00707532" w:rsidRPr="00DB24F0">
        <w:rPr>
          <w:rFonts w:ascii="Times New Roman" w:hAnsi="Times New Roman" w:cs="Times New Roman"/>
          <w:sz w:val="28"/>
          <w:szCs w:val="28"/>
        </w:rPr>
        <w:t>.</w:t>
      </w:r>
      <w:r w:rsidRPr="00DB24F0">
        <w:rPr>
          <w:rFonts w:ascii="Times New Roman" w:hAnsi="Times New Roman" w:cs="Times New Roman"/>
          <w:sz w:val="28"/>
          <w:szCs w:val="28"/>
        </w:rPr>
        <w:t>8</w:t>
      </w:r>
      <w:r w:rsidR="00707532" w:rsidRPr="00DB24F0">
        <w:rPr>
          <w:rFonts w:ascii="Times New Roman" w:hAnsi="Times New Roman" w:cs="Times New Roman"/>
          <w:sz w:val="28"/>
          <w:szCs w:val="28"/>
        </w:rPr>
        <w:t xml:space="preserve">. С учетом принятых </w:t>
      </w:r>
      <w:r w:rsidRPr="00DB24F0">
        <w:rPr>
          <w:rFonts w:ascii="Times New Roman" w:hAnsi="Times New Roman" w:cs="Times New Roman"/>
          <w:sz w:val="28"/>
          <w:szCs w:val="28"/>
        </w:rPr>
        <w:t>К</w:t>
      </w:r>
      <w:r w:rsidR="00707532" w:rsidRPr="00DB24F0">
        <w:rPr>
          <w:rFonts w:ascii="Times New Roman" w:hAnsi="Times New Roman" w:cs="Times New Roman"/>
          <w:sz w:val="28"/>
          <w:szCs w:val="28"/>
        </w:rPr>
        <w:t>омиссией рекомендаций о поддержке предложения (ходатайства) инициатора либо о его отклонении</w:t>
      </w:r>
      <w:r w:rsidR="00A939C8">
        <w:rPr>
          <w:rFonts w:ascii="Times New Roman" w:hAnsi="Times New Roman" w:cs="Times New Roman"/>
          <w:sz w:val="28"/>
          <w:szCs w:val="28"/>
        </w:rPr>
        <w:t xml:space="preserve"> и нецелесообразности,</w:t>
      </w:r>
      <w:r w:rsidR="00707532" w:rsidRPr="00DB24F0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DB24F0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707532" w:rsidRPr="00DB24F0">
        <w:rPr>
          <w:rFonts w:ascii="Times New Roman" w:hAnsi="Times New Roman" w:cs="Times New Roman"/>
          <w:sz w:val="28"/>
          <w:szCs w:val="28"/>
        </w:rPr>
        <w:t xml:space="preserve"> в установленном порядке вносит соответствующий проект решения на рассмотрение Совета народных депутатов</w:t>
      </w:r>
      <w:r w:rsidRPr="00DB24F0">
        <w:t xml:space="preserve"> </w:t>
      </w:r>
      <w:r w:rsidRPr="00DB24F0">
        <w:rPr>
          <w:rFonts w:ascii="Times New Roman" w:hAnsi="Times New Roman" w:cs="Times New Roman"/>
          <w:sz w:val="28"/>
          <w:szCs w:val="28"/>
        </w:rPr>
        <w:t xml:space="preserve">Тяжинского муниципального </w:t>
      </w:r>
      <w:proofErr w:type="gramStart"/>
      <w:r w:rsidRPr="00DB24F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07532" w:rsidRPr="00DB24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32" w:rsidRPr="00EA52AA" w:rsidRDefault="00A939C8" w:rsidP="00A93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2AA">
        <w:rPr>
          <w:rFonts w:ascii="Times New Roman" w:hAnsi="Times New Roman" w:cs="Times New Roman"/>
          <w:sz w:val="28"/>
          <w:szCs w:val="28"/>
        </w:rPr>
        <w:t>3.9</w:t>
      </w:r>
      <w:r w:rsidR="00707532" w:rsidRPr="00EA52AA">
        <w:rPr>
          <w:rFonts w:ascii="Times New Roman" w:hAnsi="Times New Roman" w:cs="Times New Roman"/>
          <w:sz w:val="28"/>
          <w:szCs w:val="28"/>
        </w:rPr>
        <w:t xml:space="preserve">. При рассмотрении </w:t>
      </w:r>
      <w:r w:rsidR="00EA52AA" w:rsidRPr="00EA52AA">
        <w:rPr>
          <w:rFonts w:ascii="Times New Roman" w:hAnsi="Times New Roman" w:cs="Times New Roman"/>
          <w:sz w:val="28"/>
          <w:szCs w:val="28"/>
        </w:rPr>
        <w:t>проекта решения</w:t>
      </w:r>
      <w:r w:rsidR="00707532" w:rsidRPr="00EA52AA">
        <w:rPr>
          <w:rFonts w:ascii="Times New Roman" w:hAnsi="Times New Roman" w:cs="Times New Roman"/>
          <w:sz w:val="28"/>
          <w:szCs w:val="28"/>
        </w:rPr>
        <w:t xml:space="preserve"> о переносе, сносе памятников, </w:t>
      </w:r>
      <w:r w:rsidRPr="00EA52AA">
        <w:rPr>
          <w:rFonts w:ascii="Times New Roman" w:hAnsi="Times New Roman" w:cs="Times New Roman"/>
          <w:sz w:val="28"/>
          <w:szCs w:val="28"/>
        </w:rPr>
        <w:t xml:space="preserve">мемориалов, </w:t>
      </w:r>
      <w:r w:rsidR="00707532" w:rsidRPr="00EA52AA">
        <w:rPr>
          <w:rFonts w:ascii="Times New Roman" w:hAnsi="Times New Roman" w:cs="Times New Roman"/>
          <w:sz w:val="28"/>
          <w:szCs w:val="28"/>
        </w:rPr>
        <w:t>мемориальных досок</w:t>
      </w:r>
      <w:r w:rsidRPr="00EA52AA">
        <w:rPr>
          <w:rFonts w:ascii="Times New Roman" w:hAnsi="Times New Roman" w:cs="Times New Roman"/>
          <w:sz w:val="28"/>
          <w:szCs w:val="28"/>
        </w:rPr>
        <w:t xml:space="preserve"> и памятных досок</w:t>
      </w:r>
      <w:r w:rsidR="00707532" w:rsidRPr="00EA52AA">
        <w:rPr>
          <w:rFonts w:ascii="Times New Roman" w:hAnsi="Times New Roman" w:cs="Times New Roman"/>
          <w:sz w:val="28"/>
          <w:szCs w:val="28"/>
        </w:rPr>
        <w:t xml:space="preserve"> (если это не связано с их аварийным состоянием</w:t>
      </w:r>
      <w:r w:rsidR="00EA52AA" w:rsidRPr="00EA52AA">
        <w:rPr>
          <w:rFonts w:ascii="Times New Roman" w:hAnsi="Times New Roman" w:cs="Times New Roman"/>
          <w:sz w:val="28"/>
          <w:szCs w:val="28"/>
        </w:rPr>
        <w:t xml:space="preserve">) </w:t>
      </w:r>
      <w:r w:rsidRPr="00EA52AA">
        <w:rPr>
          <w:rFonts w:ascii="Times New Roman" w:hAnsi="Times New Roman" w:cs="Times New Roman"/>
          <w:sz w:val="28"/>
          <w:szCs w:val="28"/>
        </w:rPr>
        <w:t xml:space="preserve">Совет народных депутатов Тяжинского муниципального округа выявляет мнение жителей данного населенного пункта </w:t>
      </w:r>
      <w:r w:rsidR="00EA52AA" w:rsidRPr="00EA52AA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Pr="00EA52AA">
        <w:rPr>
          <w:rFonts w:ascii="Times New Roman" w:hAnsi="Times New Roman" w:cs="Times New Roman"/>
          <w:sz w:val="28"/>
          <w:szCs w:val="28"/>
        </w:rPr>
        <w:t>в порядке, установленном муниципальными правовыми актам</w:t>
      </w:r>
      <w:r w:rsidR="00EA52AA">
        <w:rPr>
          <w:rFonts w:ascii="Times New Roman" w:hAnsi="Times New Roman" w:cs="Times New Roman"/>
          <w:sz w:val="28"/>
          <w:szCs w:val="28"/>
        </w:rPr>
        <w:t>.</w:t>
      </w:r>
    </w:p>
    <w:p w:rsidR="00707532" w:rsidRPr="00193E3B" w:rsidRDefault="00A939C8" w:rsidP="007075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07532" w:rsidRPr="00193E3B" w:rsidRDefault="00707532" w:rsidP="0070753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15F5" w:rsidRPr="00193E3B" w:rsidRDefault="00D715F5" w:rsidP="00707532">
      <w:pPr>
        <w:jc w:val="both"/>
        <w:rPr>
          <w:color w:val="FF0000"/>
        </w:rPr>
      </w:pPr>
    </w:p>
    <w:sectPr w:rsidR="00D715F5" w:rsidRPr="00193E3B" w:rsidSect="003B313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3D9"/>
    <w:multiLevelType w:val="multilevel"/>
    <w:tmpl w:val="30C2D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981"/>
    <w:rsid w:val="000404E5"/>
    <w:rsid w:val="000C7FB1"/>
    <w:rsid w:val="000F2744"/>
    <w:rsid w:val="00111A7D"/>
    <w:rsid w:val="00133E55"/>
    <w:rsid w:val="00184861"/>
    <w:rsid w:val="00193E3B"/>
    <w:rsid w:val="001A3A19"/>
    <w:rsid w:val="002752E3"/>
    <w:rsid w:val="002A1571"/>
    <w:rsid w:val="002C4AD9"/>
    <w:rsid w:val="003752BB"/>
    <w:rsid w:val="003823F6"/>
    <w:rsid w:val="003855D1"/>
    <w:rsid w:val="003B313E"/>
    <w:rsid w:val="003B474E"/>
    <w:rsid w:val="003B7873"/>
    <w:rsid w:val="003D4289"/>
    <w:rsid w:val="003E53CB"/>
    <w:rsid w:val="003E7236"/>
    <w:rsid w:val="003F566C"/>
    <w:rsid w:val="003F64C4"/>
    <w:rsid w:val="00401A36"/>
    <w:rsid w:val="00402B80"/>
    <w:rsid w:val="00405CE1"/>
    <w:rsid w:val="00414179"/>
    <w:rsid w:val="0047405E"/>
    <w:rsid w:val="004766D7"/>
    <w:rsid w:val="00495562"/>
    <w:rsid w:val="004A0B93"/>
    <w:rsid w:val="004B3BB9"/>
    <w:rsid w:val="004D0998"/>
    <w:rsid w:val="004D7AE2"/>
    <w:rsid w:val="005153A8"/>
    <w:rsid w:val="00515BEB"/>
    <w:rsid w:val="00555DF9"/>
    <w:rsid w:val="005A3C60"/>
    <w:rsid w:val="00650FC3"/>
    <w:rsid w:val="006A3A52"/>
    <w:rsid w:val="006C6722"/>
    <w:rsid w:val="006D628A"/>
    <w:rsid w:val="006E0CF7"/>
    <w:rsid w:val="00707532"/>
    <w:rsid w:val="00721981"/>
    <w:rsid w:val="00721CCC"/>
    <w:rsid w:val="0075155D"/>
    <w:rsid w:val="00765EBB"/>
    <w:rsid w:val="007A0608"/>
    <w:rsid w:val="007D5760"/>
    <w:rsid w:val="007F1662"/>
    <w:rsid w:val="008036DA"/>
    <w:rsid w:val="00804928"/>
    <w:rsid w:val="00820579"/>
    <w:rsid w:val="008751CF"/>
    <w:rsid w:val="00895940"/>
    <w:rsid w:val="008A5719"/>
    <w:rsid w:val="008E0E27"/>
    <w:rsid w:val="00910B8D"/>
    <w:rsid w:val="0091363A"/>
    <w:rsid w:val="009442FE"/>
    <w:rsid w:val="009947AF"/>
    <w:rsid w:val="009A1413"/>
    <w:rsid w:val="009C032A"/>
    <w:rsid w:val="009C1D3E"/>
    <w:rsid w:val="00A23070"/>
    <w:rsid w:val="00A547B6"/>
    <w:rsid w:val="00A82C50"/>
    <w:rsid w:val="00A91D5B"/>
    <w:rsid w:val="00A939C8"/>
    <w:rsid w:val="00AA34FE"/>
    <w:rsid w:val="00AB0271"/>
    <w:rsid w:val="00AF0280"/>
    <w:rsid w:val="00B232D8"/>
    <w:rsid w:val="00B30194"/>
    <w:rsid w:val="00B32121"/>
    <w:rsid w:val="00B77493"/>
    <w:rsid w:val="00BD0243"/>
    <w:rsid w:val="00BF40AC"/>
    <w:rsid w:val="00C4465B"/>
    <w:rsid w:val="00C4592A"/>
    <w:rsid w:val="00C56D1A"/>
    <w:rsid w:val="00CA674E"/>
    <w:rsid w:val="00CC6B77"/>
    <w:rsid w:val="00CD55DA"/>
    <w:rsid w:val="00D01EFF"/>
    <w:rsid w:val="00D57EBE"/>
    <w:rsid w:val="00D715F5"/>
    <w:rsid w:val="00DA41B0"/>
    <w:rsid w:val="00DB24F0"/>
    <w:rsid w:val="00DC55F1"/>
    <w:rsid w:val="00DD5A8F"/>
    <w:rsid w:val="00DF1488"/>
    <w:rsid w:val="00DF6151"/>
    <w:rsid w:val="00E4281A"/>
    <w:rsid w:val="00E5629B"/>
    <w:rsid w:val="00E653F1"/>
    <w:rsid w:val="00E87C8F"/>
    <w:rsid w:val="00EA52AA"/>
    <w:rsid w:val="00EC3F57"/>
    <w:rsid w:val="00EC5083"/>
    <w:rsid w:val="00EC5A5E"/>
    <w:rsid w:val="00EE65C5"/>
    <w:rsid w:val="00F428D6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54AA1-FB24-44C7-B35B-C59A4B4D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3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1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2C4AD9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aliases w:val="ВерхКолонтитул"/>
    <w:basedOn w:val="a"/>
    <w:link w:val="a8"/>
    <w:rsid w:val="002C4A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2C4A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63779F63D6D97B0F55F6D86D81AEEE1F0197908C72845030684D3C5F15BE128862CD0F53BEDCBE21854703275158336BAA1EA188JEx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41</cp:revision>
  <cp:lastPrinted>2021-09-23T09:50:00Z</cp:lastPrinted>
  <dcterms:created xsi:type="dcterms:W3CDTF">2021-09-06T05:15:00Z</dcterms:created>
  <dcterms:modified xsi:type="dcterms:W3CDTF">2021-10-04T02:09:00Z</dcterms:modified>
</cp:coreProperties>
</file>